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3D0D9" w14:textId="21322302" w:rsidR="003C298B" w:rsidRPr="00B00B54" w:rsidRDefault="003C298B" w:rsidP="003C298B">
      <w:pPr>
        <w:pStyle w:val="Heading1"/>
        <w:spacing w:before="0" w:after="360"/>
        <w:jc w:val="center"/>
        <w:rPr>
          <w:rFonts w:ascii="Hero New Super" w:hAnsi="Hero New Super"/>
          <w:color w:val="auto"/>
        </w:rPr>
      </w:pPr>
      <w:bookmarkStart w:id="0" w:name="_Toc436129942"/>
      <w:bookmarkStart w:id="1" w:name="_Toc468716138"/>
      <w:r w:rsidRPr="00B00B54">
        <w:rPr>
          <w:rFonts w:ascii="Hero New Super" w:hAnsi="Hero New Super"/>
          <w:color w:val="auto"/>
        </w:rPr>
        <w:t>Model Classification Rules</w:t>
      </w:r>
    </w:p>
    <w:p w14:paraId="14B6FE62" w14:textId="2C5FB2FD" w:rsidR="00722D8B" w:rsidRDefault="003C298B" w:rsidP="003C298B">
      <w:pPr>
        <w:rPr>
          <w:rStyle w:val="Hyperlink"/>
          <w:noProof/>
          <w:color w:val="auto"/>
          <w:u w:val="none"/>
        </w:rPr>
      </w:pPr>
      <w:r w:rsidRPr="00B00B54">
        <w:rPr>
          <w:rStyle w:val="Hyperlink"/>
          <w:noProof/>
          <w:color w:val="auto"/>
          <w:u w:val="none"/>
        </w:rPr>
        <w:t xml:space="preserve">These </w:t>
      </w:r>
      <w:bookmarkStart w:id="2" w:name="_9kR3WTr266457UPnenbf6rz"/>
      <w:r w:rsidRPr="00B00B54">
        <w:rPr>
          <w:rStyle w:val="Hyperlink"/>
          <w:noProof/>
          <w:color w:val="auto"/>
          <w:u w:val="none"/>
        </w:rPr>
        <w:t>Model Rules</w:t>
      </w:r>
      <w:bookmarkEnd w:id="2"/>
      <w:r w:rsidRPr="00B00B54">
        <w:rPr>
          <w:rStyle w:val="Hyperlink"/>
          <w:noProof/>
          <w:color w:val="auto"/>
          <w:u w:val="none"/>
        </w:rPr>
        <w:t xml:space="preserve"> reflect the IPC Classification Code and its related International Standards in force as of 1 January 2025</w:t>
      </w:r>
      <w:r w:rsidR="00522277" w:rsidRPr="00B00B54">
        <w:rPr>
          <w:rStyle w:val="Hyperlink"/>
          <w:noProof/>
          <w:color w:val="auto"/>
          <w:u w:val="none"/>
        </w:rPr>
        <w:t xml:space="preserve"> (or, for winter sports on the Paralympic Games Sport Programme, 1 July 2026)</w:t>
      </w:r>
      <w:r w:rsidRPr="00B00B54">
        <w:rPr>
          <w:rStyle w:val="Hyperlink"/>
          <w:noProof/>
          <w:color w:val="auto"/>
          <w:u w:val="none"/>
        </w:rPr>
        <w:t xml:space="preserve">. They have been drafted to help </w:t>
      </w:r>
      <w:bookmarkStart w:id="3" w:name="_9kR3WTr266458RK2ut3nu3z5srXLqr636FBHMA6"/>
      <w:r w:rsidRPr="00B00B54">
        <w:rPr>
          <w:rStyle w:val="Hyperlink"/>
          <w:noProof/>
          <w:color w:val="auto"/>
          <w:u w:val="none"/>
        </w:rPr>
        <w:t>International Federations</w:t>
      </w:r>
      <w:r w:rsidR="00B06DBB" w:rsidRPr="00B00B54">
        <w:rPr>
          <w:rStyle w:val="Hyperlink"/>
          <w:noProof/>
          <w:color w:val="auto"/>
          <w:u w:val="none"/>
        </w:rPr>
        <w:t xml:space="preserve"> and Recognised International Federations</w:t>
      </w:r>
      <w:bookmarkEnd w:id="3"/>
      <w:r w:rsidR="00B06DBB" w:rsidRPr="00B00B54">
        <w:rPr>
          <w:rStyle w:val="Hyperlink"/>
          <w:noProof/>
          <w:color w:val="auto"/>
          <w:u w:val="none"/>
        </w:rPr>
        <w:t xml:space="preserve"> </w:t>
      </w:r>
      <w:r w:rsidRPr="00B00B54">
        <w:rPr>
          <w:rStyle w:val="Hyperlink"/>
          <w:noProof/>
          <w:color w:val="auto"/>
          <w:u w:val="none"/>
        </w:rPr>
        <w:t>to implement the</w:t>
      </w:r>
      <w:r w:rsidR="007420FA" w:rsidRPr="00B00B54">
        <w:rPr>
          <w:rStyle w:val="Hyperlink"/>
          <w:noProof/>
          <w:color w:val="auto"/>
          <w:u w:val="none"/>
        </w:rPr>
        <w:t xml:space="preserve"> IPC</w:t>
      </w:r>
      <w:r w:rsidRPr="00B00B54">
        <w:rPr>
          <w:rStyle w:val="Hyperlink"/>
          <w:noProof/>
          <w:color w:val="auto"/>
          <w:u w:val="none"/>
        </w:rPr>
        <w:t xml:space="preserve"> Classification Code and International Standards in connection with their respective sports. </w:t>
      </w:r>
      <w:r w:rsidR="00B06DBB" w:rsidRPr="00B00B54">
        <w:rPr>
          <w:rStyle w:val="Hyperlink"/>
          <w:noProof/>
          <w:color w:val="auto"/>
          <w:u w:val="none"/>
        </w:rPr>
        <w:t xml:space="preserve">Unless otherwise specified, references in these </w:t>
      </w:r>
      <w:bookmarkStart w:id="4" w:name="_9kMHG5YVt488679WRpgpdh8t1"/>
      <w:r w:rsidR="00B06DBB" w:rsidRPr="00B00B54">
        <w:rPr>
          <w:rStyle w:val="Hyperlink"/>
          <w:noProof/>
          <w:color w:val="auto"/>
          <w:u w:val="none"/>
        </w:rPr>
        <w:t>Model Rules</w:t>
      </w:r>
      <w:bookmarkEnd w:id="4"/>
      <w:r w:rsidR="00B06DBB" w:rsidRPr="00B00B54">
        <w:rPr>
          <w:rStyle w:val="Hyperlink"/>
          <w:noProof/>
          <w:color w:val="auto"/>
          <w:u w:val="none"/>
        </w:rPr>
        <w:t xml:space="preserve"> to</w:t>
      </w:r>
      <w:r w:rsidR="00791FD0" w:rsidRPr="00B00B54">
        <w:rPr>
          <w:rStyle w:val="Hyperlink"/>
          <w:noProof/>
          <w:color w:val="auto"/>
          <w:u w:val="none"/>
        </w:rPr>
        <w:t>: (i)</w:t>
      </w:r>
      <w:r w:rsidR="00B06DBB" w:rsidRPr="00B00B54">
        <w:rPr>
          <w:rStyle w:val="Hyperlink"/>
          <w:noProof/>
          <w:color w:val="auto"/>
          <w:u w:val="none"/>
        </w:rPr>
        <w:t xml:space="preserve"> an International Federation should be interpreted to include </w:t>
      </w:r>
      <w:bookmarkStart w:id="5" w:name="_9kR3WTr266459bKcnssv1ykPUC43Dx4D9F21hV0"/>
      <w:r w:rsidR="00F7045D" w:rsidRPr="00B00B54">
        <w:rPr>
          <w:rStyle w:val="Hyperlink"/>
          <w:noProof/>
          <w:color w:val="auto"/>
          <w:u w:val="none"/>
        </w:rPr>
        <w:t>Recognised International Federation</w:t>
      </w:r>
      <w:r w:rsidR="00BB7EDA" w:rsidRPr="00B00B54">
        <w:rPr>
          <w:rStyle w:val="Hyperlink"/>
          <w:noProof/>
          <w:color w:val="auto"/>
          <w:u w:val="none"/>
        </w:rPr>
        <w:t>s</w:t>
      </w:r>
      <w:bookmarkEnd w:id="5"/>
      <w:r w:rsidR="00791FD0" w:rsidRPr="00B00B54">
        <w:rPr>
          <w:rStyle w:val="Hyperlink"/>
          <w:noProof/>
          <w:color w:val="auto"/>
          <w:u w:val="none"/>
        </w:rPr>
        <w:t xml:space="preserve">; and (ii) </w:t>
      </w:r>
      <w:r w:rsidR="00684F69" w:rsidRPr="00B00B54">
        <w:rPr>
          <w:rStyle w:val="Hyperlink"/>
          <w:noProof/>
          <w:color w:val="auto"/>
          <w:u w:val="none"/>
        </w:rPr>
        <w:t xml:space="preserve">a </w:t>
      </w:r>
      <w:r w:rsidR="00791FD0" w:rsidRPr="00B00B54">
        <w:rPr>
          <w:rStyle w:val="Hyperlink"/>
          <w:noProof/>
          <w:color w:val="auto"/>
          <w:u w:val="none"/>
        </w:rPr>
        <w:t xml:space="preserve">National Federation should be interpreted to include national members of a </w:t>
      </w:r>
      <w:bookmarkStart w:id="6" w:name="_9kR3WTr26645AcKcnssv1ykPUC43Dx4D9F21hV0"/>
      <w:r w:rsidR="0091075B" w:rsidRPr="00B00B54">
        <w:rPr>
          <w:rStyle w:val="Hyperlink"/>
          <w:noProof/>
          <w:color w:val="auto"/>
          <w:u w:val="none"/>
        </w:rPr>
        <w:t>Recognised International Federation</w:t>
      </w:r>
      <w:bookmarkEnd w:id="6"/>
      <w:r w:rsidR="00791FD0" w:rsidRPr="00B00B54">
        <w:rPr>
          <w:rStyle w:val="Hyperlink"/>
          <w:noProof/>
          <w:color w:val="auto"/>
          <w:u w:val="none"/>
        </w:rPr>
        <w:t>, and any other relevant provisions should be read accordingly.</w:t>
      </w:r>
    </w:p>
    <w:p w14:paraId="03FF3A90" w14:textId="0E9B692B" w:rsidR="00722D8B" w:rsidRPr="00B00B54" w:rsidRDefault="001F24EC" w:rsidP="00722D8B">
      <w:pPr>
        <w:rPr>
          <w:rStyle w:val="Hyperlink"/>
          <w:noProof/>
          <w:color w:val="auto"/>
          <w:u w:val="none"/>
        </w:rPr>
      </w:pPr>
      <w:r w:rsidRPr="00B00B54">
        <w:rPr>
          <w:rStyle w:val="Hyperlink"/>
          <w:noProof/>
          <w:color w:val="auto"/>
          <w:u w:val="none"/>
        </w:rPr>
        <w:t>Subject to the</w:t>
      </w:r>
      <w:r>
        <w:rPr>
          <w:rStyle w:val="Hyperlink"/>
          <w:noProof/>
          <w:color w:val="auto"/>
          <w:u w:val="none"/>
        </w:rPr>
        <w:t xml:space="preserve"> </w:t>
      </w:r>
      <w:r w:rsidR="000E2512">
        <w:rPr>
          <w:rStyle w:val="Hyperlink"/>
          <w:noProof/>
          <w:color w:val="auto"/>
          <w:u w:val="none"/>
        </w:rPr>
        <w:t>Articles</w:t>
      </w:r>
      <w:r w:rsidR="000E2512" w:rsidRPr="00B00B54">
        <w:rPr>
          <w:rStyle w:val="Hyperlink"/>
          <w:noProof/>
          <w:color w:val="auto"/>
          <w:u w:val="none"/>
        </w:rPr>
        <w:t xml:space="preserve"> </w:t>
      </w:r>
      <w:r w:rsidRPr="00B00B54">
        <w:rPr>
          <w:rStyle w:val="Hyperlink"/>
          <w:noProof/>
          <w:color w:val="auto"/>
          <w:u w:val="none"/>
        </w:rPr>
        <w:t xml:space="preserve">where the International Federation's input is required, </w:t>
      </w:r>
      <w:r w:rsidRPr="00B00B54">
        <w:rPr>
          <w:rStyle w:val="Hyperlink"/>
          <w:b/>
          <w:bCs/>
          <w:noProof/>
          <w:color w:val="auto"/>
          <w:u w:val="none"/>
        </w:rPr>
        <w:t xml:space="preserve">the IPC strongly recommends that these </w:t>
      </w:r>
      <w:bookmarkStart w:id="7" w:name="_9kMIH5YVt488679WRpgpdh8t1"/>
      <w:r w:rsidRPr="00B00B54">
        <w:rPr>
          <w:rStyle w:val="Hyperlink"/>
          <w:b/>
          <w:bCs/>
          <w:noProof/>
          <w:color w:val="auto"/>
          <w:u w:val="none"/>
        </w:rPr>
        <w:t>Model Rules</w:t>
      </w:r>
      <w:bookmarkEnd w:id="7"/>
      <w:r w:rsidRPr="00B00B54">
        <w:rPr>
          <w:rStyle w:val="Hyperlink"/>
          <w:b/>
          <w:bCs/>
          <w:noProof/>
          <w:color w:val="auto"/>
          <w:u w:val="none"/>
        </w:rPr>
        <w:t xml:space="preserve"> be adopted verbatim</w:t>
      </w:r>
      <w:r w:rsidRPr="00B00B54">
        <w:rPr>
          <w:rStyle w:val="Hyperlink"/>
          <w:noProof/>
          <w:color w:val="auto"/>
          <w:u w:val="none"/>
        </w:rPr>
        <w:t>. This will eliminate possible uncertainties and/or interpretation difficulties, simplify the work of all those engaged in Classification and facilitate the understanding for those to whom the Classification rules are applicable. This recommendation also applies to the structure and formatting of the Classification rules. It would also ensure that all cross-references are correct.</w:t>
      </w:r>
    </w:p>
    <w:p w14:paraId="51384FE1" w14:textId="77777777" w:rsidR="00016E12" w:rsidRPr="00B00B54" w:rsidRDefault="00016E12" w:rsidP="00016E12">
      <w:pPr>
        <w:rPr>
          <w:rStyle w:val="Hyperlink"/>
          <w:noProof/>
          <w:color w:val="auto"/>
          <w:u w:val="none"/>
        </w:rPr>
      </w:pPr>
      <w:r w:rsidRPr="00B00B54">
        <w:rPr>
          <w:rStyle w:val="Hyperlink"/>
          <w:noProof/>
          <w:color w:val="auto"/>
          <w:u w:val="none"/>
        </w:rPr>
        <w:t xml:space="preserve">Further, in order to ensure full conformity with the IPC Classification Code, the IPC strongly recommends that International Federations adopt a new set of Classification rules based on these </w:t>
      </w:r>
      <w:bookmarkStart w:id="8" w:name="_9kMJI5YVt488679WRpgpdh8t1"/>
      <w:r w:rsidRPr="00B00B54">
        <w:rPr>
          <w:rStyle w:val="Hyperlink"/>
          <w:noProof/>
          <w:color w:val="auto"/>
          <w:u w:val="none"/>
        </w:rPr>
        <w:t>Model Rules</w:t>
      </w:r>
      <w:bookmarkEnd w:id="8"/>
      <w:r w:rsidRPr="00B00B54">
        <w:rPr>
          <w:rStyle w:val="Hyperlink"/>
          <w:noProof/>
          <w:color w:val="auto"/>
          <w:u w:val="none"/>
        </w:rPr>
        <w:t xml:space="preserve">, instead of amending their current Classification rules. </w:t>
      </w:r>
    </w:p>
    <w:p w14:paraId="4058D3B9" w14:textId="785D4C22" w:rsidR="00722D8B" w:rsidRPr="00B00B54" w:rsidRDefault="00016E12" w:rsidP="00016E12">
      <w:pPr>
        <w:rPr>
          <w:rStyle w:val="Hyperlink"/>
          <w:noProof/>
          <w:color w:val="auto"/>
          <w:u w:val="none"/>
        </w:rPr>
      </w:pPr>
      <w:r w:rsidRPr="00B00B54">
        <w:rPr>
          <w:rStyle w:val="Hyperlink"/>
          <w:noProof/>
          <w:color w:val="auto"/>
          <w:u w:val="none"/>
        </w:rPr>
        <w:t>Should International Federations adopt separate and supplementary procedural regulations or protocols based on the IPC Classification Code, International Standards or related guidelines published by the IPC, it is important that the IPC is consulted on the drafts of these documents before their formal adoption.</w:t>
      </w:r>
    </w:p>
    <w:p w14:paraId="0AA7F131" w14:textId="6EBDD887" w:rsidR="003C298B" w:rsidRPr="00B00B54" w:rsidRDefault="008327CC" w:rsidP="003C298B">
      <w:pPr>
        <w:rPr>
          <w:rStyle w:val="Hyperlink"/>
          <w:noProof/>
          <w:color w:val="auto"/>
          <w:u w:val="none"/>
        </w:rPr>
      </w:pPr>
      <w:r>
        <w:rPr>
          <w:rStyle w:val="Hyperlink"/>
          <w:noProof/>
          <w:color w:val="auto"/>
          <w:u w:val="none"/>
        </w:rPr>
        <w:t xml:space="preserve">Text </w:t>
      </w:r>
      <w:r w:rsidR="00827B86">
        <w:rPr>
          <w:rStyle w:val="Hyperlink"/>
          <w:noProof/>
          <w:color w:val="auto"/>
          <w:u w:val="none"/>
        </w:rPr>
        <w:t xml:space="preserve">in the </w:t>
      </w:r>
      <w:bookmarkStart w:id="9" w:name="_9kMKJ5YVt488679WRpgpdh8t1"/>
      <w:r w:rsidR="00827B86">
        <w:rPr>
          <w:rStyle w:val="Hyperlink"/>
          <w:noProof/>
          <w:color w:val="auto"/>
          <w:u w:val="none"/>
        </w:rPr>
        <w:t>Model Rules</w:t>
      </w:r>
      <w:bookmarkEnd w:id="9"/>
      <w:r w:rsidR="00827B86">
        <w:rPr>
          <w:rStyle w:val="Hyperlink"/>
          <w:noProof/>
          <w:color w:val="auto"/>
          <w:u w:val="none"/>
        </w:rPr>
        <w:t xml:space="preserve"> that is not highlighted</w:t>
      </w:r>
      <w:r w:rsidR="003C298B" w:rsidRPr="00B00B54">
        <w:rPr>
          <w:rStyle w:val="Hyperlink"/>
          <w:noProof/>
          <w:color w:val="auto"/>
          <w:u w:val="none"/>
        </w:rPr>
        <w:t xml:space="preserve"> must be reproduced without substantive change in the International Federation’s Classification rules.</w:t>
      </w:r>
    </w:p>
    <w:p w14:paraId="22A5AAD1" w14:textId="5283A479" w:rsidR="005E2B2F" w:rsidRPr="00606E4F" w:rsidRDefault="00F83DC8" w:rsidP="003C298B">
      <w:pPr>
        <w:rPr>
          <w:rStyle w:val="Hyperlink"/>
          <w:noProof/>
          <w:color w:val="auto"/>
          <w:u w:val="none"/>
        </w:rPr>
      </w:pPr>
      <w:r>
        <w:rPr>
          <w:rStyle w:val="Hyperlink"/>
          <w:noProof/>
          <w:color w:val="auto"/>
          <w:u w:val="none"/>
        </w:rPr>
        <w:t>C</w:t>
      </w:r>
      <w:r w:rsidRPr="00B00B54">
        <w:rPr>
          <w:rStyle w:val="Hyperlink"/>
          <w:noProof/>
          <w:color w:val="auto"/>
          <w:u w:val="none"/>
        </w:rPr>
        <w:t xml:space="preserve">ertain optional </w:t>
      </w:r>
      <w:r w:rsidR="000E2512">
        <w:rPr>
          <w:rStyle w:val="Hyperlink"/>
          <w:noProof/>
          <w:color w:val="auto"/>
          <w:u w:val="none"/>
        </w:rPr>
        <w:t xml:space="preserve">Articles </w:t>
      </w:r>
      <w:r w:rsidR="007D599D">
        <w:rPr>
          <w:rStyle w:val="Hyperlink"/>
          <w:noProof/>
          <w:color w:val="auto"/>
          <w:u w:val="none"/>
        </w:rPr>
        <w:t>and</w:t>
      </w:r>
      <w:r w:rsidR="003F4C69" w:rsidRPr="003F4C69">
        <w:rPr>
          <w:rStyle w:val="Hyperlink"/>
          <w:noProof/>
          <w:color w:val="auto"/>
          <w:u w:val="none"/>
        </w:rPr>
        <w:t xml:space="preserve"> </w:t>
      </w:r>
      <w:r w:rsidR="003F4C69" w:rsidRPr="00B00B54">
        <w:rPr>
          <w:rStyle w:val="Hyperlink"/>
          <w:noProof/>
          <w:color w:val="auto"/>
          <w:u w:val="none"/>
        </w:rPr>
        <w:t>certain situations where the International Federation is able to choose between alternative options</w:t>
      </w:r>
      <w:r w:rsidR="006E6626">
        <w:rPr>
          <w:rStyle w:val="Hyperlink"/>
          <w:noProof/>
          <w:color w:val="auto"/>
          <w:u w:val="none"/>
        </w:rPr>
        <w:t xml:space="preserve"> or </w:t>
      </w:r>
      <w:r w:rsidR="006414A4">
        <w:rPr>
          <w:rStyle w:val="Hyperlink"/>
          <w:noProof/>
          <w:color w:val="auto"/>
          <w:u w:val="none"/>
        </w:rPr>
        <w:t>has flexibility</w:t>
      </w:r>
      <w:r w:rsidR="00BB5016">
        <w:rPr>
          <w:rStyle w:val="Hyperlink"/>
          <w:noProof/>
          <w:color w:val="auto"/>
          <w:u w:val="none"/>
        </w:rPr>
        <w:t xml:space="preserve"> in the formulation of the rules</w:t>
      </w:r>
      <w:r>
        <w:rPr>
          <w:rStyle w:val="Hyperlink"/>
          <w:noProof/>
          <w:color w:val="auto"/>
          <w:u w:val="none"/>
        </w:rPr>
        <w:t xml:space="preserve"> are</w:t>
      </w:r>
      <w:r w:rsidR="003C298B" w:rsidRPr="00B00B54">
        <w:rPr>
          <w:rStyle w:val="Hyperlink"/>
          <w:noProof/>
          <w:color w:val="auto"/>
          <w:u w:val="none"/>
        </w:rPr>
        <w:t xml:space="preserve"> </w:t>
      </w:r>
      <w:r w:rsidR="003C298B" w:rsidRPr="00B00B54">
        <w:rPr>
          <w:rStyle w:val="Hyperlink"/>
          <w:noProof/>
          <w:color w:val="auto"/>
          <w:highlight w:val="cyan"/>
          <w:u w:val="none"/>
        </w:rPr>
        <w:t>highlighted in blue</w:t>
      </w:r>
      <w:r w:rsidRPr="00F83DC8">
        <w:rPr>
          <w:rStyle w:val="Hyperlink"/>
          <w:noProof/>
          <w:color w:val="auto"/>
          <w:u w:val="none"/>
        </w:rPr>
        <w:t xml:space="preserve"> in the text of the </w:t>
      </w:r>
      <w:bookmarkStart w:id="10" w:name="_9kMLK5YVt488679WRpgpdh8t1"/>
      <w:r w:rsidRPr="00F83DC8">
        <w:rPr>
          <w:rStyle w:val="Hyperlink"/>
          <w:noProof/>
          <w:color w:val="auto"/>
          <w:u w:val="none"/>
        </w:rPr>
        <w:t>Model Rules</w:t>
      </w:r>
      <w:bookmarkEnd w:id="10"/>
      <w:r w:rsidRPr="00F83DC8">
        <w:rPr>
          <w:rStyle w:val="Hyperlink"/>
          <w:noProof/>
          <w:color w:val="auto"/>
          <w:u w:val="none"/>
        </w:rPr>
        <w:t>.</w:t>
      </w:r>
    </w:p>
    <w:p w14:paraId="5FF9CFC6" w14:textId="5785FE20" w:rsidR="003C298B" w:rsidRDefault="007E2932" w:rsidP="003C298B">
      <w:pPr>
        <w:rPr>
          <w:rStyle w:val="Hyperlink"/>
          <w:noProof/>
          <w:color w:val="auto"/>
          <w:u w:val="none"/>
        </w:rPr>
      </w:pPr>
      <w:r>
        <w:rPr>
          <w:rStyle w:val="Hyperlink"/>
          <w:noProof/>
          <w:color w:val="auto"/>
          <w:u w:val="none"/>
        </w:rPr>
        <w:t xml:space="preserve">Sections to be </w:t>
      </w:r>
      <w:r w:rsidR="00D7325A" w:rsidRPr="00B00B54">
        <w:rPr>
          <w:rStyle w:val="Hyperlink"/>
          <w:noProof/>
          <w:color w:val="auto"/>
          <w:u w:val="none"/>
        </w:rPr>
        <w:t>completed by each International Federation</w:t>
      </w:r>
      <w:r w:rsidR="008A0ABC">
        <w:rPr>
          <w:rStyle w:val="Hyperlink"/>
          <w:noProof/>
          <w:color w:val="auto"/>
          <w:u w:val="none"/>
        </w:rPr>
        <w:t xml:space="preserve"> </w:t>
      </w:r>
      <w:r w:rsidR="008A0ABC" w:rsidRPr="006C467B">
        <w:rPr>
          <w:rStyle w:val="Hyperlink"/>
          <w:noProof/>
          <w:color w:val="auto"/>
          <w:u w:val="none"/>
        </w:rPr>
        <w:t xml:space="preserve">are </w:t>
      </w:r>
      <w:r w:rsidR="00730C59" w:rsidRPr="002A3262">
        <w:rPr>
          <w:noProof/>
          <w:highlight w:val="yellow"/>
        </w:rPr>
        <w:t xml:space="preserve">highlighted in </w:t>
      </w:r>
      <w:r w:rsidR="006C467B" w:rsidRPr="002A3262">
        <w:rPr>
          <w:noProof/>
          <w:highlight w:val="yellow"/>
        </w:rPr>
        <w:t>yellow</w:t>
      </w:r>
      <w:r w:rsidR="00730C59" w:rsidRPr="006C467B">
        <w:rPr>
          <w:noProof/>
        </w:rPr>
        <w:t xml:space="preserve"> in</w:t>
      </w:r>
      <w:r w:rsidR="00730C59" w:rsidRPr="00730C59">
        <w:rPr>
          <w:noProof/>
        </w:rPr>
        <w:t xml:space="preserve"> the text of the </w:t>
      </w:r>
      <w:bookmarkStart w:id="11" w:name="_9kMML5YVt488679WRpgpdh8t1"/>
      <w:r w:rsidR="00730C59" w:rsidRPr="00730C59">
        <w:rPr>
          <w:noProof/>
        </w:rPr>
        <w:t>Model Rules</w:t>
      </w:r>
      <w:bookmarkEnd w:id="11"/>
      <w:r w:rsidR="00D7325A">
        <w:rPr>
          <w:rStyle w:val="Hyperlink"/>
          <w:noProof/>
          <w:color w:val="auto"/>
          <w:u w:val="none"/>
        </w:rPr>
        <w:t>.</w:t>
      </w:r>
      <w:r w:rsidR="003C298B" w:rsidRPr="00B00B54">
        <w:rPr>
          <w:rStyle w:val="Hyperlink"/>
          <w:noProof/>
          <w:color w:val="auto"/>
          <w:u w:val="none"/>
        </w:rPr>
        <w:t xml:space="preserve"> </w:t>
      </w:r>
      <w:r w:rsidR="00260522">
        <w:rPr>
          <w:rStyle w:val="Hyperlink"/>
          <w:noProof/>
          <w:color w:val="auto"/>
          <w:u w:val="none"/>
        </w:rPr>
        <w:t xml:space="preserve">In particular, </w:t>
      </w:r>
      <w:r w:rsidR="003C298B" w:rsidRPr="00B00B54">
        <w:rPr>
          <w:rStyle w:val="Hyperlink"/>
          <w:noProof/>
          <w:color w:val="auto"/>
          <w:u w:val="none"/>
        </w:rPr>
        <w:t xml:space="preserve">the name of the International Federation (or its acronym) </w:t>
      </w:r>
      <w:r w:rsidR="003E7F40" w:rsidRPr="00B00B54">
        <w:rPr>
          <w:rStyle w:val="Hyperlink"/>
          <w:noProof/>
          <w:color w:val="auto"/>
          <w:u w:val="none"/>
        </w:rPr>
        <w:t>will</w:t>
      </w:r>
      <w:r w:rsidR="003C298B" w:rsidRPr="00B00B54">
        <w:rPr>
          <w:rStyle w:val="Hyperlink"/>
          <w:noProof/>
          <w:color w:val="auto"/>
          <w:u w:val="none"/>
        </w:rPr>
        <w:t xml:space="preserve"> replace the general acronym “</w:t>
      </w:r>
      <w:r w:rsidR="003C298B" w:rsidRPr="000C011B">
        <w:rPr>
          <w:rStyle w:val="Hyperlink"/>
          <w:noProof/>
          <w:color w:val="auto"/>
          <w:highlight w:val="yellow"/>
          <w:u w:val="none"/>
        </w:rPr>
        <w:t>[IF]</w:t>
      </w:r>
      <w:r w:rsidR="003C298B" w:rsidRPr="00B00B54">
        <w:rPr>
          <w:rStyle w:val="Hyperlink"/>
          <w:noProof/>
          <w:color w:val="auto"/>
          <w:u w:val="none"/>
        </w:rPr>
        <w:t xml:space="preserve">”. Similarly, the name of the specific Para sport(s) for which the International Federation has responsibility </w:t>
      </w:r>
      <w:r w:rsidR="00D10188" w:rsidRPr="00B00B54">
        <w:rPr>
          <w:rStyle w:val="Hyperlink"/>
          <w:noProof/>
          <w:color w:val="auto"/>
          <w:u w:val="none"/>
        </w:rPr>
        <w:t>will</w:t>
      </w:r>
      <w:r w:rsidR="003C298B" w:rsidRPr="00B00B54">
        <w:rPr>
          <w:rStyle w:val="Hyperlink"/>
          <w:noProof/>
          <w:color w:val="auto"/>
          <w:u w:val="none"/>
        </w:rPr>
        <w:t xml:space="preserve"> replace the general term “</w:t>
      </w:r>
      <w:r w:rsidR="003C298B" w:rsidRPr="008A1DCD">
        <w:rPr>
          <w:rStyle w:val="Hyperlink"/>
          <w:noProof/>
          <w:color w:val="auto"/>
          <w:highlight w:val="yellow"/>
          <w:u w:val="none"/>
        </w:rPr>
        <w:t>[Para sport]</w:t>
      </w:r>
      <w:r w:rsidR="003C298B" w:rsidRPr="00B00B54">
        <w:rPr>
          <w:rStyle w:val="Hyperlink"/>
          <w:noProof/>
          <w:color w:val="auto"/>
          <w:u w:val="none"/>
        </w:rPr>
        <w:t xml:space="preserve">”. However, where the general term “International Federation”, or other general terms referring to institutional units (like a hearing panel) are used in these </w:t>
      </w:r>
      <w:bookmarkStart w:id="12" w:name="_9kMNM5YVt488679WRpgpdh8t1"/>
      <w:r w:rsidR="003C298B" w:rsidRPr="00B00B54">
        <w:rPr>
          <w:rStyle w:val="Hyperlink"/>
          <w:noProof/>
          <w:color w:val="auto"/>
          <w:u w:val="none"/>
        </w:rPr>
        <w:t>Model Rules</w:t>
      </w:r>
      <w:bookmarkEnd w:id="12"/>
      <w:r w:rsidR="003C298B" w:rsidRPr="00B00B54">
        <w:rPr>
          <w:rStyle w:val="Hyperlink"/>
          <w:noProof/>
          <w:color w:val="auto"/>
          <w:u w:val="none"/>
        </w:rPr>
        <w:t xml:space="preserve">, especially in clauses </w:t>
      </w:r>
      <w:r w:rsidR="002F40FA">
        <w:rPr>
          <w:rStyle w:val="Hyperlink"/>
          <w:noProof/>
          <w:color w:val="auto"/>
          <w:u w:val="none"/>
        </w:rPr>
        <w:t xml:space="preserve">that are not </w:t>
      </w:r>
      <w:r w:rsidR="003C298B" w:rsidRPr="00B00B54">
        <w:rPr>
          <w:rStyle w:val="Hyperlink"/>
          <w:noProof/>
          <w:color w:val="auto"/>
          <w:u w:val="none"/>
        </w:rPr>
        <w:lastRenderedPageBreak/>
        <w:t xml:space="preserve">highlighted, they should not be replaced with the names specific to that International Federation unless explicitly requested otherwise. </w:t>
      </w:r>
    </w:p>
    <w:p w14:paraId="2AEFBCB1" w14:textId="6572A6D1" w:rsidR="006233B6" w:rsidRPr="00B00B54" w:rsidRDefault="005E4A23" w:rsidP="003C298B">
      <w:pPr>
        <w:rPr>
          <w:rStyle w:val="Hyperlink"/>
          <w:noProof/>
          <w:color w:val="auto"/>
          <w:u w:val="none"/>
        </w:rPr>
      </w:pPr>
      <w:r>
        <w:rPr>
          <w:rStyle w:val="Hyperlink"/>
          <w:noProof/>
          <w:color w:val="auto"/>
          <w:u w:val="none"/>
        </w:rPr>
        <w:t xml:space="preserve">Notes to the drafter are </w:t>
      </w:r>
      <w:r w:rsidR="00C805A0" w:rsidRPr="002423CB">
        <w:rPr>
          <w:noProof/>
          <w:highlight w:val="lightGray"/>
        </w:rPr>
        <w:t>highlighted in grey</w:t>
      </w:r>
      <w:r w:rsidR="003824A2">
        <w:rPr>
          <w:noProof/>
        </w:rPr>
        <w:t>.</w:t>
      </w:r>
      <w:r w:rsidR="006233B6">
        <w:rPr>
          <w:noProof/>
        </w:rPr>
        <w:t xml:space="preserve"> </w:t>
      </w:r>
      <w:r w:rsidR="003824A2">
        <w:rPr>
          <w:noProof/>
        </w:rPr>
        <w:t xml:space="preserve">These </w:t>
      </w:r>
      <w:r w:rsidR="006233B6">
        <w:rPr>
          <w:noProof/>
        </w:rPr>
        <w:t xml:space="preserve">are not </w:t>
      </w:r>
      <w:r w:rsidR="00053CC1">
        <w:rPr>
          <w:noProof/>
        </w:rPr>
        <w:t>intended to be</w:t>
      </w:r>
      <w:r w:rsidR="000055F1">
        <w:rPr>
          <w:noProof/>
        </w:rPr>
        <w:t xml:space="preserve"> </w:t>
      </w:r>
      <w:r w:rsidR="002C6E25">
        <w:rPr>
          <w:noProof/>
        </w:rPr>
        <w:t>repeated</w:t>
      </w:r>
      <w:r w:rsidR="000055F1">
        <w:rPr>
          <w:noProof/>
        </w:rPr>
        <w:t xml:space="preserve"> in</w:t>
      </w:r>
      <w:r w:rsidR="00873F33">
        <w:rPr>
          <w:noProof/>
        </w:rPr>
        <w:t xml:space="preserve"> the International </w:t>
      </w:r>
      <w:r w:rsidR="00B072C9" w:rsidRPr="00B072C9">
        <w:rPr>
          <w:noProof/>
        </w:rPr>
        <w:t>Federation’s Classification rules</w:t>
      </w:r>
      <w:r>
        <w:rPr>
          <w:rStyle w:val="Hyperlink"/>
          <w:noProof/>
          <w:color w:val="auto"/>
          <w:u w:val="none"/>
        </w:rPr>
        <w:t>.</w:t>
      </w:r>
    </w:p>
    <w:p w14:paraId="792E0D6F" w14:textId="29D5BEF3" w:rsidR="00FD68D7" w:rsidRPr="00B00B54" w:rsidRDefault="00FD68D7" w:rsidP="00FD68D7">
      <w:pPr>
        <w:rPr>
          <w:rStyle w:val="Hyperlink"/>
          <w:noProof/>
          <w:color w:val="auto"/>
          <w:u w:val="none"/>
        </w:rPr>
      </w:pPr>
      <w:r w:rsidRPr="00B00B54">
        <w:rPr>
          <w:rStyle w:val="Hyperlink"/>
          <w:noProof/>
          <w:color w:val="auto"/>
          <w:u w:val="none"/>
        </w:rPr>
        <w:t xml:space="preserve">Please note that terms used in these </w:t>
      </w:r>
      <w:bookmarkStart w:id="13" w:name="_9kMON5YVt488679WRpgpdh8t1"/>
      <w:r w:rsidRPr="00B00B54">
        <w:rPr>
          <w:rStyle w:val="Hyperlink"/>
          <w:noProof/>
          <w:color w:val="auto"/>
          <w:u w:val="none"/>
        </w:rPr>
        <w:t>Model Rules</w:t>
      </w:r>
      <w:bookmarkEnd w:id="13"/>
      <w:r w:rsidRPr="00B00B54">
        <w:rPr>
          <w:rStyle w:val="Hyperlink"/>
          <w:noProof/>
          <w:color w:val="auto"/>
          <w:u w:val="none"/>
        </w:rPr>
        <w:t xml:space="preserve"> that are defined terms from the IPC Classification Code and International Standards start with a capital letter (for example, “Athlete” etc.).</w:t>
      </w:r>
    </w:p>
    <w:p w14:paraId="4C2754E9" w14:textId="6A3AD134" w:rsidR="003C298B" w:rsidRPr="00B00B54" w:rsidRDefault="003C298B" w:rsidP="003C298B">
      <w:pPr>
        <w:rPr>
          <w:rStyle w:val="Hyperlink"/>
          <w:noProof/>
          <w:color w:val="auto"/>
          <w:u w:val="none"/>
        </w:rPr>
      </w:pPr>
      <w:r w:rsidRPr="001859B5">
        <w:rPr>
          <w:rStyle w:val="Hyperlink"/>
          <w:noProof/>
          <w:color w:val="auto"/>
          <w:highlight w:val="lightGray"/>
          <w:u w:val="none"/>
        </w:rPr>
        <w:t>[</w:t>
      </w:r>
      <w:r w:rsidRPr="001859B5">
        <w:rPr>
          <w:rStyle w:val="Hyperlink"/>
          <w:b/>
          <w:bCs/>
          <w:noProof/>
          <w:color w:val="auto"/>
          <w:highlight w:val="lightGray"/>
          <w:u w:val="none"/>
        </w:rPr>
        <w:t>NOTE:</w:t>
      </w:r>
      <w:r w:rsidRPr="001859B5">
        <w:rPr>
          <w:rStyle w:val="Hyperlink"/>
          <w:noProof/>
          <w:color w:val="auto"/>
          <w:highlight w:val="lightGray"/>
          <w:u w:val="none"/>
        </w:rPr>
        <w:t xml:space="preserve"> These preliminary remarks provide a general overview of the </w:t>
      </w:r>
      <w:bookmarkStart w:id="14" w:name="_9kMPO5YVt488679WRpgpdh8t1"/>
      <w:r w:rsidRPr="001859B5">
        <w:rPr>
          <w:rStyle w:val="Hyperlink"/>
          <w:noProof/>
          <w:color w:val="auto"/>
          <w:highlight w:val="lightGray"/>
          <w:u w:val="none"/>
        </w:rPr>
        <w:t>Model Rules</w:t>
      </w:r>
      <w:bookmarkEnd w:id="14"/>
      <w:r w:rsidRPr="001859B5">
        <w:rPr>
          <w:rStyle w:val="Hyperlink"/>
          <w:noProof/>
          <w:color w:val="auto"/>
          <w:highlight w:val="lightGray"/>
          <w:u w:val="none"/>
        </w:rPr>
        <w:t xml:space="preserve"> that will assist an International Federation in adopting its own Classification rules compliant with the </w:t>
      </w:r>
      <w:r w:rsidR="007420FA" w:rsidRPr="001859B5">
        <w:rPr>
          <w:rStyle w:val="Hyperlink"/>
          <w:noProof/>
          <w:color w:val="auto"/>
          <w:highlight w:val="lightGray"/>
          <w:u w:val="none"/>
        </w:rPr>
        <w:t xml:space="preserve">IPC </w:t>
      </w:r>
      <w:r w:rsidRPr="001859B5">
        <w:rPr>
          <w:rStyle w:val="Hyperlink"/>
          <w:noProof/>
          <w:color w:val="auto"/>
          <w:highlight w:val="lightGray"/>
          <w:u w:val="none"/>
        </w:rPr>
        <w:t>Classification Code. The reproduction of these remarks in an International Federation’s Classification rules is not required.]</w:t>
      </w:r>
    </w:p>
    <w:p w14:paraId="76914AC7" w14:textId="77777777" w:rsidR="003C298B" w:rsidRPr="00B00B54" w:rsidRDefault="003C298B">
      <w:pPr>
        <w:jc w:val="left"/>
        <w:rPr>
          <w:rFonts w:eastAsiaTheme="majorEastAsia" w:cstheme="majorBidi"/>
          <w:b/>
          <w:bCs/>
          <w:szCs w:val="22"/>
        </w:rPr>
      </w:pPr>
      <w:r w:rsidRPr="00B00B54">
        <w:rPr>
          <w:b/>
          <w:bCs/>
          <w:szCs w:val="22"/>
        </w:rPr>
        <w:br w:type="page"/>
      </w:r>
    </w:p>
    <w:p w14:paraId="178E20CD" w14:textId="65C5F693" w:rsidR="00947C6A" w:rsidRPr="00B00B54" w:rsidRDefault="00994A85" w:rsidP="001F5281">
      <w:pPr>
        <w:pStyle w:val="Heading1"/>
        <w:jc w:val="center"/>
        <w:rPr>
          <w:rFonts w:ascii="Hero New" w:hAnsi="Hero New"/>
          <w:b/>
          <w:bCs/>
          <w:color w:val="auto"/>
          <w:sz w:val="22"/>
          <w:szCs w:val="22"/>
        </w:rPr>
      </w:pPr>
      <w:r w:rsidRPr="00B00B54">
        <w:rPr>
          <w:rFonts w:ascii="Hero New" w:hAnsi="Hero New"/>
          <w:b/>
          <w:bCs/>
          <w:color w:val="auto"/>
          <w:sz w:val="22"/>
          <w:szCs w:val="22"/>
        </w:rPr>
        <w:lastRenderedPageBreak/>
        <w:t>Contents</w:t>
      </w:r>
    </w:p>
    <w:bookmarkStart w:id="15" w:name="_Toc95466948"/>
    <w:p w14:paraId="61C5251A" w14:textId="0A4F42B9" w:rsidR="006E75C1" w:rsidRDefault="00154B65">
      <w:pPr>
        <w:pStyle w:val="TOC1"/>
        <w:rPr>
          <w:rFonts w:asciiTheme="minorHAnsi" w:eastAsiaTheme="minorEastAsia" w:hAnsiTheme="minorHAnsi" w:cstheme="minorBidi"/>
          <w:b w:val="0"/>
          <w:bCs w:val="0"/>
          <w:caps w:val="0"/>
          <w:kern w:val="2"/>
          <w:szCs w:val="24"/>
          <w:lang w:eastAsia="en-GB"/>
          <w14:ligatures w14:val="standardContextual"/>
        </w:rPr>
      </w:pPr>
      <w:r>
        <w:fldChar w:fldCharType="begin"/>
      </w:r>
      <w:r>
        <w:instrText xml:space="preserve"> TOC \h \z \t "4 - IPC Article header,2,1 - Appendix header,1,1 - Chapter header,1,2 - Part header,2,3 - part header,2,5 - B.1 - header,2" </w:instrText>
      </w:r>
      <w:r>
        <w:fldChar w:fldCharType="separate"/>
      </w:r>
      <w:hyperlink w:anchor="_Toc193275966" w:history="1">
        <w:r w:rsidR="006E75C1" w:rsidRPr="00D24F28">
          <w:rPr>
            <w:rStyle w:val="Hyperlink"/>
          </w:rPr>
          <w:t>CHAPTER 1: PURPOSE of classification AND SCOPE of theSE Classification RULES</w:t>
        </w:r>
        <w:r w:rsidR="006E75C1">
          <w:rPr>
            <w:webHidden/>
          </w:rPr>
          <w:tab/>
        </w:r>
        <w:r w:rsidR="006E75C1">
          <w:rPr>
            <w:webHidden/>
          </w:rPr>
          <w:fldChar w:fldCharType="begin"/>
        </w:r>
        <w:r w:rsidR="006E75C1">
          <w:rPr>
            <w:webHidden/>
          </w:rPr>
          <w:instrText xml:space="preserve"> PAGEREF _Toc193275966 \h </w:instrText>
        </w:r>
        <w:r w:rsidR="006E75C1">
          <w:rPr>
            <w:webHidden/>
          </w:rPr>
        </w:r>
        <w:r w:rsidR="006E75C1">
          <w:rPr>
            <w:webHidden/>
          </w:rPr>
          <w:fldChar w:fldCharType="separate"/>
        </w:r>
        <w:r w:rsidR="006E75C1">
          <w:rPr>
            <w:webHidden/>
          </w:rPr>
          <w:t>7</w:t>
        </w:r>
        <w:r w:rsidR="006E75C1">
          <w:rPr>
            <w:webHidden/>
          </w:rPr>
          <w:fldChar w:fldCharType="end"/>
        </w:r>
      </w:hyperlink>
    </w:p>
    <w:p w14:paraId="632D3FF1" w14:textId="20B26889"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67" w:history="1">
        <w:r w:rsidRPr="00D24F28">
          <w:rPr>
            <w:rStyle w:val="Hyperlink"/>
          </w:rPr>
          <w:t>1.</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Adoption</w:t>
        </w:r>
        <w:r>
          <w:rPr>
            <w:webHidden/>
          </w:rPr>
          <w:tab/>
        </w:r>
        <w:r>
          <w:rPr>
            <w:webHidden/>
          </w:rPr>
          <w:fldChar w:fldCharType="begin"/>
        </w:r>
        <w:r>
          <w:rPr>
            <w:webHidden/>
          </w:rPr>
          <w:instrText xml:space="preserve"> PAGEREF _Toc193275967 \h </w:instrText>
        </w:r>
        <w:r>
          <w:rPr>
            <w:webHidden/>
          </w:rPr>
        </w:r>
        <w:r>
          <w:rPr>
            <w:webHidden/>
          </w:rPr>
          <w:fldChar w:fldCharType="separate"/>
        </w:r>
        <w:r>
          <w:rPr>
            <w:webHidden/>
          </w:rPr>
          <w:t>7</w:t>
        </w:r>
        <w:r>
          <w:rPr>
            <w:webHidden/>
          </w:rPr>
          <w:fldChar w:fldCharType="end"/>
        </w:r>
      </w:hyperlink>
    </w:p>
    <w:p w14:paraId="59FAF729" w14:textId="03FEE5A3"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68" w:history="1">
        <w:r w:rsidRPr="00D24F28">
          <w:rPr>
            <w:rStyle w:val="Hyperlink"/>
          </w:rPr>
          <w:t>2.</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The purpose of Classification</w:t>
        </w:r>
        <w:r>
          <w:rPr>
            <w:webHidden/>
          </w:rPr>
          <w:tab/>
        </w:r>
        <w:r>
          <w:rPr>
            <w:webHidden/>
          </w:rPr>
          <w:fldChar w:fldCharType="begin"/>
        </w:r>
        <w:r>
          <w:rPr>
            <w:webHidden/>
          </w:rPr>
          <w:instrText xml:space="preserve"> PAGEREF _Toc193275968 \h </w:instrText>
        </w:r>
        <w:r>
          <w:rPr>
            <w:webHidden/>
          </w:rPr>
        </w:r>
        <w:r>
          <w:rPr>
            <w:webHidden/>
          </w:rPr>
          <w:fldChar w:fldCharType="separate"/>
        </w:r>
        <w:r>
          <w:rPr>
            <w:webHidden/>
          </w:rPr>
          <w:t>7</w:t>
        </w:r>
        <w:r>
          <w:rPr>
            <w:webHidden/>
          </w:rPr>
          <w:fldChar w:fldCharType="end"/>
        </w:r>
      </w:hyperlink>
    </w:p>
    <w:p w14:paraId="0BE8CE58" w14:textId="54AC06A2"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69" w:history="1">
        <w:r w:rsidRPr="00D24F28">
          <w:rPr>
            <w:rStyle w:val="Hyperlink"/>
          </w:rPr>
          <w:t>3.</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Scope and application of these Classification Rules</w:t>
        </w:r>
        <w:r>
          <w:rPr>
            <w:webHidden/>
          </w:rPr>
          <w:tab/>
        </w:r>
        <w:r>
          <w:rPr>
            <w:webHidden/>
          </w:rPr>
          <w:fldChar w:fldCharType="begin"/>
        </w:r>
        <w:r>
          <w:rPr>
            <w:webHidden/>
          </w:rPr>
          <w:instrText xml:space="preserve"> PAGEREF _Toc193275969 \h </w:instrText>
        </w:r>
        <w:r>
          <w:rPr>
            <w:webHidden/>
          </w:rPr>
        </w:r>
        <w:r>
          <w:rPr>
            <w:webHidden/>
          </w:rPr>
          <w:fldChar w:fldCharType="separate"/>
        </w:r>
        <w:r>
          <w:rPr>
            <w:webHidden/>
          </w:rPr>
          <w:t>8</w:t>
        </w:r>
        <w:r>
          <w:rPr>
            <w:webHidden/>
          </w:rPr>
          <w:fldChar w:fldCharType="end"/>
        </w:r>
      </w:hyperlink>
    </w:p>
    <w:p w14:paraId="7D40AF67" w14:textId="192189CB"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70" w:history="1">
        <w:r w:rsidRPr="00D24F28">
          <w:rPr>
            <w:rStyle w:val="Hyperlink"/>
          </w:rPr>
          <w:t>4.</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Interpretation</w:t>
        </w:r>
        <w:r>
          <w:rPr>
            <w:webHidden/>
          </w:rPr>
          <w:tab/>
        </w:r>
        <w:r>
          <w:rPr>
            <w:webHidden/>
          </w:rPr>
          <w:fldChar w:fldCharType="begin"/>
        </w:r>
        <w:r>
          <w:rPr>
            <w:webHidden/>
          </w:rPr>
          <w:instrText xml:space="preserve"> PAGEREF _Toc193275970 \h </w:instrText>
        </w:r>
        <w:r>
          <w:rPr>
            <w:webHidden/>
          </w:rPr>
        </w:r>
        <w:r>
          <w:rPr>
            <w:webHidden/>
          </w:rPr>
          <w:fldChar w:fldCharType="separate"/>
        </w:r>
        <w:r>
          <w:rPr>
            <w:webHidden/>
          </w:rPr>
          <w:t>9</w:t>
        </w:r>
        <w:r>
          <w:rPr>
            <w:webHidden/>
          </w:rPr>
          <w:fldChar w:fldCharType="end"/>
        </w:r>
      </w:hyperlink>
    </w:p>
    <w:p w14:paraId="3595ED6B" w14:textId="204EFA2A"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71" w:history="1">
        <w:r w:rsidRPr="00D24F28">
          <w:rPr>
            <w:rStyle w:val="Hyperlink"/>
          </w:rPr>
          <w:t>5.</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Use of the IPC’s ‘Para’ mark</w:t>
        </w:r>
        <w:r>
          <w:rPr>
            <w:webHidden/>
          </w:rPr>
          <w:tab/>
        </w:r>
        <w:r>
          <w:rPr>
            <w:webHidden/>
          </w:rPr>
          <w:fldChar w:fldCharType="begin"/>
        </w:r>
        <w:r>
          <w:rPr>
            <w:webHidden/>
          </w:rPr>
          <w:instrText xml:space="preserve"> PAGEREF _Toc193275971 \h </w:instrText>
        </w:r>
        <w:r>
          <w:rPr>
            <w:webHidden/>
          </w:rPr>
        </w:r>
        <w:r>
          <w:rPr>
            <w:webHidden/>
          </w:rPr>
          <w:fldChar w:fldCharType="separate"/>
        </w:r>
        <w:r>
          <w:rPr>
            <w:webHidden/>
          </w:rPr>
          <w:t>10</w:t>
        </w:r>
        <w:r>
          <w:rPr>
            <w:webHidden/>
          </w:rPr>
          <w:fldChar w:fldCharType="end"/>
        </w:r>
      </w:hyperlink>
    </w:p>
    <w:p w14:paraId="53C1E408" w14:textId="7F13E51B" w:rsidR="006E75C1" w:rsidRDefault="006E75C1">
      <w:pPr>
        <w:pStyle w:val="TOC1"/>
        <w:rPr>
          <w:rFonts w:asciiTheme="minorHAnsi" w:eastAsiaTheme="minorEastAsia" w:hAnsiTheme="minorHAnsi" w:cstheme="minorBidi"/>
          <w:b w:val="0"/>
          <w:bCs w:val="0"/>
          <w:caps w:val="0"/>
          <w:kern w:val="2"/>
          <w:szCs w:val="24"/>
          <w:lang w:eastAsia="en-GB"/>
          <w14:ligatures w14:val="standardContextual"/>
        </w:rPr>
      </w:pPr>
      <w:hyperlink w:anchor="_Toc193275972" w:history="1">
        <w:r w:rsidRPr="00D24F28">
          <w:rPr>
            <w:rStyle w:val="Hyperlink"/>
          </w:rPr>
          <w:t>CHAPTER 2: CLASSIFICATION</w:t>
        </w:r>
        <w:r>
          <w:rPr>
            <w:webHidden/>
          </w:rPr>
          <w:tab/>
        </w:r>
        <w:r>
          <w:rPr>
            <w:webHidden/>
          </w:rPr>
          <w:fldChar w:fldCharType="begin"/>
        </w:r>
        <w:r>
          <w:rPr>
            <w:webHidden/>
          </w:rPr>
          <w:instrText xml:space="preserve"> PAGEREF _Toc193275972 \h </w:instrText>
        </w:r>
        <w:r>
          <w:rPr>
            <w:webHidden/>
          </w:rPr>
        </w:r>
        <w:r>
          <w:rPr>
            <w:webHidden/>
          </w:rPr>
          <w:fldChar w:fldCharType="separate"/>
        </w:r>
        <w:r>
          <w:rPr>
            <w:webHidden/>
          </w:rPr>
          <w:t>11</w:t>
        </w:r>
        <w:r>
          <w:rPr>
            <w:webHidden/>
          </w:rPr>
          <w:fldChar w:fldCharType="end"/>
        </w:r>
      </w:hyperlink>
    </w:p>
    <w:p w14:paraId="5055EFA8" w14:textId="536B9918" w:rsidR="006E75C1" w:rsidRDefault="006E75C1">
      <w:pPr>
        <w:pStyle w:val="TOC2"/>
        <w:rPr>
          <w:rFonts w:asciiTheme="minorHAnsi" w:eastAsiaTheme="minorEastAsia" w:hAnsiTheme="minorHAnsi" w:cstheme="minorBidi"/>
          <w:bCs w:val="0"/>
          <w:kern w:val="2"/>
          <w:sz w:val="24"/>
          <w:szCs w:val="24"/>
          <w:lang w:eastAsia="en-GB"/>
          <w14:ligatures w14:val="standardContextual"/>
        </w:rPr>
      </w:pPr>
      <w:hyperlink w:anchor="_Toc193275973" w:history="1">
        <w:r w:rsidRPr="00D24F28">
          <w:rPr>
            <w:rStyle w:val="Hyperlink"/>
          </w:rPr>
          <w:t>PART I: Introduction</w:t>
        </w:r>
        <w:r>
          <w:rPr>
            <w:webHidden/>
          </w:rPr>
          <w:tab/>
        </w:r>
        <w:r>
          <w:rPr>
            <w:webHidden/>
          </w:rPr>
          <w:fldChar w:fldCharType="begin"/>
        </w:r>
        <w:r>
          <w:rPr>
            <w:webHidden/>
          </w:rPr>
          <w:instrText xml:space="preserve"> PAGEREF _Toc193275973 \h </w:instrText>
        </w:r>
        <w:r>
          <w:rPr>
            <w:webHidden/>
          </w:rPr>
        </w:r>
        <w:r>
          <w:rPr>
            <w:webHidden/>
          </w:rPr>
          <w:fldChar w:fldCharType="separate"/>
        </w:r>
        <w:r>
          <w:rPr>
            <w:webHidden/>
          </w:rPr>
          <w:t>11</w:t>
        </w:r>
        <w:r>
          <w:rPr>
            <w:webHidden/>
          </w:rPr>
          <w:fldChar w:fldCharType="end"/>
        </w:r>
      </w:hyperlink>
    </w:p>
    <w:p w14:paraId="0BD7D754" w14:textId="3D810821"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74" w:history="1">
        <w:r w:rsidRPr="00D24F28">
          <w:rPr>
            <w:rStyle w:val="Hyperlink"/>
          </w:rPr>
          <w:t>6.</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Stages of Classification</w:t>
        </w:r>
        <w:r>
          <w:rPr>
            <w:webHidden/>
          </w:rPr>
          <w:tab/>
        </w:r>
        <w:r>
          <w:rPr>
            <w:webHidden/>
          </w:rPr>
          <w:fldChar w:fldCharType="begin"/>
        </w:r>
        <w:r>
          <w:rPr>
            <w:webHidden/>
          </w:rPr>
          <w:instrText xml:space="preserve"> PAGEREF _Toc193275974 \h </w:instrText>
        </w:r>
        <w:r>
          <w:rPr>
            <w:webHidden/>
          </w:rPr>
        </w:r>
        <w:r>
          <w:rPr>
            <w:webHidden/>
          </w:rPr>
          <w:fldChar w:fldCharType="separate"/>
        </w:r>
        <w:r>
          <w:rPr>
            <w:webHidden/>
          </w:rPr>
          <w:t>11</w:t>
        </w:r>
        <w:r>
          <w:rPr>
            <w:webHidden/>
          </w:rPr>
          <w:fldChar w:fldCharType="end"/>
        </w:r>
      </w:hyperlink>
    </w:p>
    <w:p w14:paraId="726C5614" w14:textId="5E82DC00" w:rsidR="006E75C1" w:rsidRDefault="006E75C1">
      <w:pPr>
        <w:pStyle w:val="TOC2"/>
        <w:rPr>
          <w:rFonts w:asciiTheme="minorHAnsi" w:eastAsiaTheme="minorEastAsia" w:hAnsiTheme="minorHAnsi" w:cstheme="minorBidi"/>
          <w:bCs w:val="0"/>
          <w:kern w:val="2"/>
          <w:sz w:val="24"/>
          <w:szCs w:val="24"/>
          <w:lang w:eastAsia="en-GB"/>
          <w14:ligatures w14:val="standardContextual"/>
        </w:rPr>
      </w:pPr>
      <w:hyperlink w:anchor="_Toc193275975" w:history="1">
        <w:r w:rsidRPr="00D24F28">
          <w:rPr>
            <w:rStyle w:val="Hyperlink"/>
          </w:rPr>
          <w:t>PART II: Bodies responsible for classifying Athletes</w:t>
        </w:r>
        <w:r>
          <w:rPr>
            <w:webHidden/>
          </w:rPr>
          <w:tab/>
        </w:r>
        <w:r>
          <w:rPr>
            <w:webHidden/>
          </w:rPr>
          <w:fldChar w:fldCharType="begin"/>
        </w:r>
        <w:r>
          <w:rPr>
            <w:webHidden/>
          </w:rPr>
          <w:instrText xml:space="preserve"> PAGEREF _Toc193275975 \h </w:instrText>
        </w:r>
        <w:r>
          <w:rPr>
            <w:webHidden/>
          </w:rPr>
        </w:r>
        <w:r>
          <w:rPr>
            <w:webHidden/>
          </w:rPr>
          <w:fldChar w:fldCharType="separate"/>
        </w:r>
        <w:r>
          <w:rPr>
            <w:webHidden/>
          </w:rPr>
          <w:t>12</w:t>
        </w:r>
        <w:r>
          <w:rPr>
            <w:webHidden/>
          </w:rPr>
          <w:fldChar w:fldCharType="end"/>
        </w:r>
      </w:hyperlink>
    </w:p>
    <w:p w14:paraId="412F2FAE" w14:textId="41AEA116"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76" w:history="1">
        <w:r w:rsidRPr="00D24F28">
          <w:rPr>
            <w:rStyle w:val="Hyperlink"/>
          </w:rPr>
          <w:t>7.</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UHC Assessor</w:t>
        </w:r>
        <w:r>
          <w:rPr>
            <w:webHidden/>
          </w:rPr>
          <w:tab/>
        </w:r>
        <w:r>
          <w:rPr>
            <w:webHidden/>
          </w:rPr>
          <w:fldChar w:fldCharType="begin"/>
        </w:r>
        <w:r>
          <w:rPr>
            <w:webHidden/>
          </w:rPr>
          <w:instrText xml:space="preserve"> PAGEREF _Toc193275976 \h </w:instrText>
        </w:r>
        <w:r>
          <w:rPr>
            <w:webHidden/>
          </w:rPr>
        </w:r>
        <w:r>
          <w:rPr>
            <w:webHidden/>
          </w:rPr>
          <w:fldChar w:fldCharType="separate"/>
        </w:r>
        <w:r>
          <w:rPr>
            <w:webHidden/>
          </w:rPr>
          <w:t>12</w:t>
        </w:r>
        <w:r>
          <w:rPr>
            <w:webHidden/>
          </w:rPr>
          <w:fldChar w:fldCharType="end"/>
        </w:r>
      </w:hyperlink>
    </w:p>
    <w:p w14:paraId="4A450E23" w14:textId="2DE74306"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77" w:history="1">
        <w:r w:rsidRPr="00D24F28">
          <w:rPr>
            <w:rStyle w:val="Hyperlink"/>
          </w:rPr>
          <w:t>8.</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Classification Panel</w:t>
        </w:r>
        <w:r>
          <w:rPr>
            <w:webHidden/>
          </w:rPr>
          <w:tab/>
        </w:r>
        <w:r>
          <w:rPr>
            <w:webHidden/>
          </w:rPr>
          <w:fldChar w:fldCharType="begin"/>
        </w:r>
        <w:r>
          <w:rPr>
            <w:webHidden/>
          </w:rPr>
          <w:instrText xml:space="preserve"> PAGEREF _Toc193275977 \h </w:instrText>
        </w:r>
        <w:r>
          <w:rPr>
            <w:webHidden/>
          </w:rPr>
        </w:r>
        <w:r>
          <w:rPr>
            <w:webHidden/>
          </w:rPr>
          <w:fldChar w:fldCharType="separate"/>
        </w:r>
        <w:r>
          <w:rPr>
            <w:webHidden/>
          </w:rPr>
          <w:t>12</w:t>
        </w:r>
        <w:r>
          <w:rPr>
            <w:webHidden/>
          </w:rPr>
          <w:fldChar w:fldCharType="end"/>
        </w:r>
      </w:hyperlink>
    </w:p>
    <w:p w14:paraId="563C2C15" w14:textId="6090E129" w:rsidR="006E75C1" w:rsidRDefault="006E75C1">
      <w:pPr>
        <w:pStyle w:val="TOC2"/>
        <w:rPr>
          <w:rFonts w:asciiTheme="minorHAnsi" w:eastAsiaTheme="minorEastAsia" w:hAnsiTheme="minorHAnsi" w:cstheme="minorBidi"/>
          <w:bCs w:val="0"/>
          <w:kern w:val="2"/>
          <w:sz w:val="24"/>
          <w:szCs w:val="24"/>
          <w:lang w:eastAsia="en-GB"/>
          <w14:ligatures w14:val="standardContextual"/>
        </w:rPr>
      </w:pPr>
      <w:hyperlink w:anchor="_Toc193275978" w:history="1">
        <w:r w:rsidRPr="00D24F28">
          <w:rPr>
            <w:rStyle w:val="Hyperlink"/>
          </w:rPr>
          <w:t>PART III: Eligible Impairments</w:t>
        </w:r>
        <w:r>
          <w:rPr>
            <w:webHidden/>
          </w:rPr>
          <w:tab/>
        </w:r>
        <w:r>
          <w:rPr>
            <w:webHidden/>
          </w:rPr>
          <w:fldChar w:fldCharType="begin"/>
        </w:r>
        <w:r>
          <w:rPr>
            <w:webHidden/>
          </w:rPr>
          <w:instrText xml:space="preserve"> PAGEREF _Toc193275978 \h </w:instrText>
        </w:r>
        <w:r>
          <w:rPr>
            <w:webHidden/>
          </w:rPr>
        </w:r>
        <w:r>
          <w:rPr>
            <w:webHidden/>
          </w:rPr>
          <w:fldChar w:fldCharType="separate"/>
        </w:r>
        <w:r>
          <w:rPr>
            <w:webHidden/>
          </w:rPr>
          <w:t>14</w:t>
        </w:r>
        <w:r>
          <w:rPr>
            <w:webHidden/>
          </w:rPr>
          <w:fldChar w:fldCharType="end"/>
        </w:r>
      </w:hyperlink>
    </w:p>
    <w:p w14:paraId="5D73F386" w14:textId="45489454"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79" w:history="1">
        <w:r w:rsidRPr="00D24F28">
          <w:rPr>
            <w:rStyle w:val="Hyperlink"/>
          </w:rPr>
          <w:t>9.</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Eligible Impairments</w:t>
        </w:r>
        <w:r>
          <w:rPr>
            <w:webHidden/>
          </w:rPr>
          <w:tab/>
        </w:r>
        <w:r>
          <w:rPr>
            <w:webHidden/>
          </w:rPr>
          <w:fldChar w:fldCharType="begin"/>
        </w:r>
        <w:r>
          <w:rPr>
            <w:webHidden/>
          </w:rPr>
          <w:instrText xml:space="preserve"> PAGEREF _Toc193275979 \h </w:instrText>
        </w:r>
        <w:r>
          <w:rPr>
            <w:webHidden/>
          </w:rPr>
        </w:r>
        <w:r>
          <w:rPr>
            <w:webHidden/>
          </w:rPr>
          <w:fldChar w:fldCharType="separate"/>
        </w:r>
        <w:r>
          <w:rPr>
            <w:webHidden/>
          </w:rPr>
          <w:t>14</w:t>
        </w:r>
        <w:r>
          <w:rPr>
            <w:webHidden/>
          </w:rPr>
          <w:fldChar w:fldCharType="end"/>
        </w:r>
      </w:hyperlink>
    </w:p>
    <w:p w14:paraId="445249F9" w14:textId="74489631" w:rsidR="006E75C1" w:rsidRDefault="006E75C1">
      <w:pPr>
        <w:pStyle w:val="TOC2"/>
        <w:rPr>
          <w:rFonts w:asciiTheme="minorHAnsi" w:eastAsiaTheme="minorEastAsia" w:hAnsiTheme="minorHAnsi" w:cstheme="minorBidi"/>
          <w:bCs w:val="0"/>
          <w:kern w:val="2"/>
          <w:sz w:val="24"/>
          <w:szCs w:val="24"/>
          <w:lang w:eastAsia="en-GB"/>
          <w14:ligatures w14:val="standardContextual"/>
        </w:rPr>
      </w:pPr>
      <w:hyperlink w:anchor="_Toc193275980" w:history="1">
        <w:r w:rsidRPr="00D24F28">
          <w:rPr>
            <w:rStyle w:val="Hyperlink"/>
          </w:rPr>
          <w:t>PART IV: The Classification process</w:t>
        </w:r>
        <w:r>
          <w:rPr>
            <w:webHidden/>
          </w:rPr>
          <w:tab/>
        </w:r>
        <w:r>
          <w:rPr>
            <w:webHidden/>
          </w:rPr>
          <w:fldChar w:fldCharType="begin"/>
        </w:r>
        <w:r>
          <w:rPr>
            <w:webHidden/>
          </w:rPr>
          <w:instrText xml:space="preserve"> PAGEREF _Toc193275980 \h </w:instrText>
        </w:r>
        <w:r>
          <w:rPr>
            <w:webHidden/>
          </w:rPr>
        </w:r>
        <w:r>
          <w:rPr>
            <w:webHidden/>
          </w:rPr>
          <w:fldChar w:fldCharType="separate"/>
        </w:r>
        <w:r>
          <w:rPr>
            <w:webHidden/>
          </w:rPr>
          <w:t>15</w:t>
        </w:r>
        <w:r>
          <w:rPr>
            <w:webHidden/>
          </w:rPr>
          <w:fldChar w:fldCharType="end"/>
        </w:r>
      </w:hyperlink>
    </w:p>
    <w:p w14:paraId="23ECBDAF" w14:textId="4548B5FA"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81" w:history="1">
        <w:r w:rsidRPr="00D24F28">
          <w:rPr>
            <w:rStyle w:val="Hyperlink"/>
          </w:rPr>
          <w:t>A.</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Stage 1: UHC Assessment</w:t>
        </w:r>
        <w:r>
          <w:rPr>
            <w:webHidden/>
          </w:rPr>
          <w:tab/>
        </w:r>
        <w:r>
          <w:rPr>
            <w:webHidden/>
          </w:rPr>
          <w:fldChar w:fldCharType="begin"/>
        </w:r>
        <w:r>
          <w:rPr>
            <w:webHidden/>
          </w:rPr>
          <w:instrText xml:space="preserve"> PAGEREF _Toc193275981 \h </w:instrText>
        </w:r>
        <w:r>
          <w:rPr>
            <w:webHidden/>
          </w:rPr>
        </w:r>
        <w:r>
          <w:rPr>
            <w:webHidden/>
          </w:rPr>
          <w:fldChar w:fldCharType="separate"/>
        </w:r>
        <w:r>
          <w:rPr>
            <w:webHidden/>
          </w:rPr>
          <w:t>15</w:t>
        </w:r>
        <w:r>
          <w:rPr>
            <w:webHidden/>
          </w:rPr>
          <w:fldChar w:fldCharType="end"/>
        </w:r>
      </w:hyperlink>
    </w:p>
    <w:p w14:paraId="4C35AF73" w14:textId="5B706526"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82" w:history="1">
        <w:r w:rsidRPr="00D24F28">
          <w:rPr>
            <w:rStyle w:val="Hyperlink"/>
          </w:rPr>
          <w:t>10.</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Diagnostic Information</w:t>
        </w:r>
        <w:r>
          <w:rPr>
            <w:webHidden/>
          </w:rPr>
          <w:tab/>
        </w:r>
        <w:r>
          <w:rPr>
            <w:webHidden/>
          </w:rPr>
          <w:fldChar w:fldCharType="begin"/>
        </w:r>
        <w:r>
          <w:rPr>
            <w:webHidden/>
          </w:rPr>
          <w:instrText xml:space="preserve"> PAGEREF _Toc193275982 \h </w:instrText>
        </w:r>
        <w:r>
          <w:rPr>
            <w:webHidden/>
          </w:rPr>
        </w:r>
        <w:r>
          <w:rPr>
            <w:webHidden/>
          </w:rPr>
          <w:fldChar w:fldCharType="separate"/>
        </w:r>
        <w:r>
          <w:rPr>
            <w:webHidden/>
          </w:rPr>
          <w:t>15</w:t>
        </w:r>
        <w:r>
          <w:rPr>
            <w:webHidden/>
          </w:rPr>
          <w:fldChar w:fldCharType="end"/>
        </w:r>
      </w:hyperlink>
    </w:p>
    <w:p w14:paraId="4298B68E" w14:textId="6CBB425B"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83" w:history="1">
        <w:r w:rsidRPr="00D24F28">
          <w:rPr>
            <w:rStyle w:val="Hyperlink"/>
            <w:rFonts w:eastAsia="Hero New" w:cs="Hero New"/>
          </w:rPr>
          <w:t>11.</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Conducting the UHC Assessment</w:t>
        </w:r>
        <w:r>
          <w:rPr>
            <w:webHidden/>
          </w:rPr>
          <w:tab/>
        </w:r>
        <w:r>
          <w:rPr>
            <w:webHidden/>
          </w:rPr>
          <w:fldChar w:fldCharType="begin"/>
        </w:r>
        <w:r>
          <w:rPr>
            <w:webHidden/>
          </w:rPr>
          <w:instrText xml:space="preserve"> PAGEREF _Toc193275983 \h </w:instrText>
        </w:r>
        <w:r>
          <w:rPr>
            <w:webHidden/>
          </w:rPr>
        </w:r>
        <w:r>
          <w:rPr>
            <w:webHidden/>
          </w:rPr>
          <w:fldChar w:fldCharType="separate"/>
        </w:r>
        <w:r>
          <w:rPr>
            <w:webHidden/>
          </w:rPr>
          <w:t>15</w:t>
        </w:r>
        <w:r>
          <w:rPr>
            <w:webHidden/>
          </w:rPr>
          <w:fldChar w:fldCharType="end"/>
        </w:r>
      </w:hyperlink>
    </w:p>
    <w:p w14:paraId="77A02F03" w14:textId="7F042730"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84" w:history="1">
        <w:r w:rsidRPr="00D24F28">
          <w:rPr>
            <w:rStyle w:val="Hyperlink"/>
          </w:rPr>
          <w:t>12.</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Designation of ‘Not Eligible – Underlying Health Condition’</w:t>
        </w:r>
        <w:r>
          <w:rPr>
            <w:webHidden/>
          </w:rPr>
          <w:tab/>
        </w:r>
        <w:r>
          <w:rPr>
            <w:webHidden/>
          </w:rPr>
          <w:fldChar w:fldCharType="begin"/>
        </w:r>
        <w:r>
          <w:rPr>
            <w:webHidden/>
          </w:rPr>
          <w:instrText xml:space="preserve"> PAGEREF _Toc193275984 \h </w:instrText>
        </w:r>
        <w:r>
          <w:rPr>
            <w:webHidden/>
          </w:rPr>
        </w:r>
        <w:r>
          <w:rPr>
            <w:webHidden/>
          </w:rPr>
          <w:fldChar w:fldCharType="separate"/>
        </w:r>
        <w:r>
          <w:rPr>
            <w:webHidden/>
          </w:rPr>
          <w:t>18</w:t>
        </w:r>
        <w:r>
          <w:rPr>
            <w:webHidden/>
          </w:rPr>
          <w:fldChar w:fldCharType="end"/>
        </w:r>
      </w:hyperlink>
    </w:p>
    <w:p w14:paraId="57388697" w14:textId="0F36526D"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85" w:history="1">
        <w:r w:rsidRPr="00D24F28">
          <w:rPr>
            <w:rStyle w:val="Hyperlink"/>
          </w:rPr>
          <w:t>B.</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Evaluation Session</w:t>
        </w:r>
        <w:r>
          <w:rPr>
            <w:webHidden/>
          </w:rPr>
          <w:tab/>
        </w:r>
        <w:r>
          <w:rPr>
            <w:webHidden/>
          </w:rPr>
          <w:fldChar w:fldCharType="begin"/>
        </w:r>
        <w:r>
          <w:rPr>
            <w:webHidden/>
          </w:rPr>
          <w:instrText xml:space="preserve"> PAGEREF _Toc193275985 \h </w:instrText>
        </w:r>
        <w:r>
          <w:rPr>
            <w:webHidden/>
          </w:rPr>
        </w:r>
        <w:r>
          <w:rPr>
            <w:webHidden/>
          </w:rPr>
          <w:fldChar w:fldCharType="separate"/>
        </w:r>
        <w:r>
          <w:rPr>
            <w:webHidden/>
          </w:rPr>
          <w:t>18</w:t>
        </w:r>
        <w:r>
          <w:rPr>
            <w:webHidden/>
          </w:rPr>
          <w:fldChar w:fldCharType="end"/>
        </w:r>
      </w:hyperlink>
    </w:p>
    <w:p w14:paraId="2E903C7A" w14:textId="3CD3114B"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86" w:history="1">
        <w:r w:rsidRPr="00D24F28">
          <w:rPr>
            <w:rStyle w:val="Hyperlink"/>
          </w:rPr>
          <w:t>B.1</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Stage 2: Eligible Impairment Assessment</w:t>
        </w:r>
        <w:r>
          <w:rPr>
            <w:webHidden/>
          </w:rPr>
          <w:tab/>
        </w:r>
        <w:r>
          <w:rPr>
            <w:webHidden/>
          </w:rPr>
          <w:fldChar w:fldCharType="begin"/>
        </w:r>
        <w:r>
          <w:rPr>
            <w:webHidden/>
          </w:rPr>
          <w:instrText xml:space="preserve"> PAGEREF _Toc193275986 \h </w:instrText>
        </w:r>
        <w:r>
          <w:rPr>
            <w:webHidden/>
          </w:rPr>
        </w:r>
        <w:r>
          <w:rPr>
            <w:webHidden/>
          </w:rPr>
          <w:fldChar w:fldCharType="separate"/>
        </w:r>
        <w:r>
          <w:rPr>
            <w:webHidden/>
          </w:rPr>
          <w:t>18</w:t>
        </w:r>
        <w:r>
          <w:rPr>
            <w:webHidden/>
          </w:rPr>
          <w:fldChar w:fldCharType="end"/>
        </w:r>
      </w:hyperlink>
    </w:p>
    <w:p w14:paraId="6E6CE431" w14:textId="623D5E7A"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87" w:history="1">
        <w:r w:rsidRPr="00D24F28">
          <w:rPr>
            <w:rStyle w:val="Hyperlink"/>
          </w:rPr>
          <w:t>13.</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Conducting the Eligible Impairment Assessment</w:t>
        </w:r>
        <w:r>
          <w:rPr>
            <w:webHidden/>
          </w:rPr>
          <w:tab/>
        </w:r>
        <w:r>
          <w:rPr>
            <w:webHidden/>
          </w:rPr>
          <w:fldChar w:fldCharType="begin"/>
        </w:r>
        <w:r>
          <w:rPr>
            <w:webHidden/>
          </w:rPr>
          <w:instrText xml:space="preserve"> PAGEREF _Toc193275987 \h </w:instrText>
        </w:r>
        <w:r>
          <w:rPr>
            <w:webHidden/>
          </w:rPr>
        </w:r>
        <w:r>
          <w:rPr>
            <w:webHidden/>
          </w:rPr>
          <w:fldChar w:fldCharType="separate"/>
        </w:r>
        <w:r>
          <w:rPr>
            <w:webHidden/>
          </w:rPr>
          <w:t>18</w:t>
        </w:r>
        <w:r>
          <w:rPr>
            <w:webHidden/>
          </w:rPr>
          <w:fldChar w:fldCharType="end"/>
        </w:r>
      </w:hyperlink>
    </w:p>
    <w:p w14:paraId="627B1DC4" w14:textId="609014BF"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88" w:history="1">
        <w:r w:rsidRPr="00D24F28">
          <w:rPr>
            <w:rStyle w:val="Hyperlink"/>
          </w:rPr>
          <w:t>14.</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Designation of ‘Not Eligible – Eligible Impairment’</w:t>
        </w:r>
        <w:r>
          <w:rPr>
            <w:webHidden/>
          </w:rPr>
          <w:tab/>
        </w:r>
        <w:r>
          <w:rPr>
            <w:webHidden/>
          </w:rPr>
          <w:fldChar w:fldCharType="begin"/>
        </w:r>
        <w:r>
          <w:rPr>
            <w:webHidden/>
          </w:rPr>
          <w:instrText xml:space="preserve"> PAGEREF _Toc193275988 \h </w:instrText>
        </w:r>
        <w:r>
          <w:rPr>
            <w:webHidden/>
          </w:rPr>
        </w:r>
        <w:r>
          <w:rPr>
            <w:webHidden/>
          </w:rPr>
          <w:fldChar w:fldCharType="separate"/>
        </w:r>
        <w:r>
          <w:rPr>
            <w:webHidden/>
          </w:rPr>
          <w:t>21</w:t>
        </w:r>
        <w:r>
          <w:rPr>
            <w:webHidden/>
          </w:rPr>
          <w:fldChar w:fldCharType="end"/>
        </w:r>
      </w:hyperlink>
    </w:p>
    <w:p w14:paraId="2831CCAF" w14:textId="1A8749BF" w:rsidR="006E75C1" w:rsidRDefault="006E75C1">
      <w:pPr>
        <w:pStyle w:val="TOC2"/>
        <w:tabs>
          <w:tab w:val="left" w:pos="1320"/>
        </w:tabs>
        <w:rPr>
          <w:rFonts w:asciiTheme="minorHAnsi" w:eastAsiaTheme="minorEastAsia" w:hAnsiTheme="minorHAnsi" w:cstheme="minorBidi"/>
          <w:bCs w:val="0"/>
          <w:kern w:val="2"/>
          <w:sz w:val="24"/>
          <w:szCs w:val="24"/>
          <w:lang w:eastAsia="en-GB"/>
          <w14:ligatures w14:val="standardContextual"/>
        </w:rPr>
      </w:pPr>
      <w:hyperlink w:anchor="_Toc193275989" w:history="1">
        <w:r w:rsidRPr="00D24F28">
          <w:rPr>
            <w:rStyle w:val="Hyperlink"/>
          </w:rPr>
          <w:t>B.2</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Stage 3: MIC Assessment</w:t>
        </w:r>
        <w:r>
          <w:rPr>
            <w:webHidden/>
          </w:rPr>
          <w:tab/>
        </w:r>
        <w:r>
          <w:rPr>
            <w:webHidden/>
          </w:rPr>
          <w:fldChar w:fldCharType="begin"/>
        </w:r>
        <w:r>
          <w:rPr>
            <w:webHidden/>
          </w:rPr>
          <w:instrText xml:space="preserve"> PAGEREF _Toc193275989 \h </w:instrText>
        </w:r>
        <w:r>
          <w:rPr>
            <w:webHidden/>
          </w:rPr>
        </w:r>
        <w:r>
          <w:rPr>
            <w:webHidden/>
          </w:rPr>
          <w:fldChar w:fldCharType="separate"/>
        </w:r>
        <w:r>
          <w:rPr>
            <w:webHidden/>
          </w:rPr>
          <w:t>22</w:t>
        </w:r>
        <w:r>
          <w:rPr>
            <w:webHidden/>
          </w:rPr>
          <w:fldChar w:fldCharType="end"/>
        </w:r>
      </w:hyperlink>
    </w:p>
    <w:p w14:paraId="19861F4E" w14:textId="47AFAEE8"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90" w:history="1">
        <w:r w:rsidRPr="00D24F28">
          <w:rPr>
            <w:rStyle w:val="Hyperlink"/>
          </w:rPr>
          <w:t>15.</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Conducting the MIC Assessment</w:t>
        </w:r>
        <w:r>
          <w:rPr>
            <w:webHidden/>
          </w:rPr>
          <w:tab/>
        </w:r>
        <w:r>
          <w:rPr>
            <w:webHidden/>
          </w:rPr>
          <w:fldChar w:fldCharType="begin"/>
        </w:r>
        <w:r>
          <w:rPr>
            <w:webHidden/>
          </w:rPr>
          <w:instrText xml:space="preserve"> PAGEREF _Toc193275990 \h </w:instrText>
        </w:r>
        <w:r>
          <w:rPr>
            <w:webHidden/>
          </w:rPr>
        </w:r>
        <w:r>
          <w:rPr>
            <w:webHidden/>
          </w:rPr>
          <w:fldChar w:fldCharType="separate"/>
        </w:r>
        <w:r>
          <w:rPr>
            <w:webHidden/>
          </w:rPr>
          <w:t>22</w:t>
        </w:r>
        <w:r>
          <w:rPr>
            <w:webHidden/>
          </w:rPr>
          <w:fldChar w:fldCharType="end"/>
        </w:r>
      </w:hyperlink>
    </w:p>
    <w:p w14:paraId="496BC2FC" w14:textId="390415C1"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91" w:history="1">
        <w:r w:rsidRPr="00D24F28">
          <w:rPr>
            <w:rStyle w:val="Hyperlink"/>
          </w:rPr>
          <w:t>16.</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Designation of ‘Not Eligible – Minimum Impairment Criteria’</w:t>
        </w:r>
        <w:r>
          <w:rPr>
            <w:webHidden/>
          </w:rPr>
          <w:tab/>
        </w:r>
        <w:r>
          <w:rPr>
            <w:webHidden/>
          </w:rPr>
          <w:fldChar w:fldCharType="begin"/>
        </w:r>
        <w:r>
          <w:rPr>
            <w:webHidden/>
          </w:rPr>
          <w:instrText xml:space="preserve"> PAGEREF _Toc193275991 \h </w:instrText>
        </w:r>
        <w:r>
          <w:rPr>
            <w:webHidden/>
          </w:rPr>
        </w:r>
        <w:r>
          <w:rPr>
            <w:webHidden/>
          </w:rPr>
          <w:fldChar w:fldCharType="separate"/>
        </w:r>
        <w:r>
          <w:rPr>
            <w:webHidden/>
          </w:rPr>
          <w:t>23</w:t>
        </w:r>
        <w:r>
          <w:rPr>
            <w:webHidden/>
          </w:rPr>
          <w:fldChar w:fldCharType="end"/>
        </w:r>
      </w:hyperlink>
    </w:p>
    <w:p w14:paraId="46241A9C" w14:textId="6CD55923"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92" w:history="1">
        <w:r w:rsidRPr="00D24F28">
          <w:rPr>
            <w:rStyle w:val="Hyperlink"/>
          </w:rPr>
          <w:t>B.3</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Stage 4: Sport Class and Sport Class Status allocation</w:t>
        </w:r>
        <w:r>
          <w:rPr>
            <w:webHidden/>
          </w:rPr>
          <w:tab/>
        </w:r>
        <w:r>
          <w:rPr>
            <w:webHidden/>
          </w:rPr>
          <w:fldChar w:fldCharType="begin"/>
        </w:r>
        <w:r>
          <w:rPr>
            <w:webHidden/>
          </w:rPr>
          <w:instrText xml:space="preserve"> PAGEREF _Toc193275992 \h </w:instrText>
        </w:r>
        <w:r>
          <w:rPr>
            <w:webHidden/>
          </w:rPr>
        </w:r>
        <w:r>
          <w:rPr>
            <w:webHidden/>
          </w:rPr>
          <w:fldChar w:fldCharType="separate"/>
        </w:r>
        <w:r>
          <w:rPr>
            <w:webHidden/>
          </w:rPr>
          <w:t>24</w:t>
        </w:r>
        <w:r>
          <w:rPr>
            <w:webHidden/>
          </w:rPr>
          <w:fldChar w:fldCharType="end"/>
        </w:r>
      </w:hyperlink>
    </w:p>
    <w:p w14:paraId="721D9D13" w14:textId="4363DF33" w:rsidR="006E75C1" w:rsidRDefault="006E75C1">
      <w:pPr>
        <w:pStyle w:val="TOC2"/>
        <w:tabs>
          <w:tab w:val="left" w:pos="1320"/>
        </w:tabs>
        <w:rPr>
          <w:rFonts w:asciiTheme="minorHAnsi" w:eastAsiaTheme="minorEastAsia" w:hAnsiTheme="minorHAnsi" w:cstheme="minorBidi"/>
          <w:bCs w:val="0"/>
          <w:kern w:val="2"/>
          <w:sz w:val="24"/>
          <w:szCs w:val="24"/>
          <w:lang w:eastAsia="en-GB"/>
          <w14:ligatures w14:val="standardContextual"/>
        </w:rPr>
      </w:pPr>
      <w:hyperlink w:anchor="_Toc193275993" w:history="1">
        <w:r w:rsidRPr="00D24F28">
          <w:rPr>
            <w:rStyle w:val="Hyperlink"/>
          </w:rPr>
          <w:t>B.3.1</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Sport Class</w:t>
        </w:r>
        <w:r>
          <w:rPr>
            <w:webHidden/>
          </w:rPr>
          <w:tab/>
        </w:r>
        <w:r>
          <w:rPr>
            <w:webHidden/>
          </w:rPr>
          <w:fldChar w:fldCharType="begin"/>
        </w:r>
        <w:r>
          <w:rPr>
            <w:webHidden/>
          </w:rPr>
          <w:instrText xml:space="preserve"> PAGEREF _Toc193275993 \h </w:instrText>
        </w:r>
        <w:r>
          <w:rPr>
            <w:webHidden/>
          </w:rPr>
        </w:r>
        <w:r>
          <w:rPr>
            <w:webHidden/>
          </w:rPr>
          <w:fldChar w:fldCharType="separate"/>
        </w:r>
        <w:r>
          <w:rPr>
            <w:webHidden/>
          </w:rPr>
          <w:t>24</w:t>
        </w:r>
        <w:r>
          <w:rPr>
            <w:webHidden/>
          </w:rPr>
          <w:fldChar w:fldCharType="end"/>
        </w:r>
      </w:hyperlink>
    </w:p>
    <w:p w14:paraId="751FC9E6" w14:textId="5581CB8B"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94" w:history="1">
        <w:r w:rsidRPr="00D24F28">
          <w:rPr>
            <w:rStyle w:val="Hyperlink"/>
          </w:rPr>
          <w:t>17.</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Conducting the Sport Class Assessment</w:t>
        </w:r>
        <w:r>
          <w:rPr>
            <w:webHidden/>
          </w:rPr>
          <w:tab/>
        </w:r>
        <w:r>
          <w:rPr>
            <w:webHidden/>
          </w:rPr>
          <w:fldChar w:fldCharType="begin"/>
        </w:r>
        <w:r>
          <w:rPr>
            <w:webHidden/>
          </w:rPr>
          <w:instrText xml:space="preserve"> PAGEREF _Toc193275994 \h </w:instrText>
        </w:r>
        <w:r>
          <w:rPr>
            <w:webHidden/>
          </w:rPr>
        </w:r>
        <w:r>
          <w:rPr>
            <w:webHidden/>
          </w:rPr>
          <w:fldChar w:fldCharType="separate"/>
        </w:r>
        <w:r>
          <w:rPr>
            <w:webHidden/>
          </w:rPr>
          <w:t>24</w:t>
        </w:r>
        <w:r>
          <w:rPr>
            <w:webHidden/>
          </w:rPr>
          <w:fldChar w:fldCharType="end"/>
        </w:r>
      </w:hyperlink>
    </w:p>
    <w:p w14:paraId="5F918140" w14:textId="451DA447"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95" w:history="1">
        <w:r w:rsidRPr="00D24F28">
          <w:rPr>
            <w:rStyle w:val="Hyperlink"/>
          </w:rPr>
          <w:t>18.</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Eligibility for multiple Sport Classes</w:t>
        </w:r>
        <w:r>
          <w:rPr>
            <w:webHidden/>
          </w:rPr>
          <w:tab/>
        </w:r>
        <w:r>
          <w:rPr>
            <w:webHidden/>
          </w:rPr>
          <w:fldChar w:fldCharType="begin"/>
        </w:r>
        <w:r>
          <w:rPr>
            <w:webHidden/>
          </w:rPr>
          <w:instrText xml:space="preserve"> PAGEREF _Toc193275995 \h </w:instrText>
        </w:r>
        <w:r>
          <w:rPr>
            <w:webHidden/>
          </w:rPr>
        </w:r>
        <w:r>
          <w:rPr>
            <w:webHidden/>
          </w:rPr>
          <w:fldChar w:fldCharType="separate"/>
        </w:r>
        <w:r>
          <w:rPr>
            <w:webHidden/>
          </w:rPr>
          <w:t>28</w:t>
        </w:r>
        <w:r>
          <w:rPr>
            <w:webHidden/>
          </w:rPr>
          <w:fldChar w:fldCharType="end"/>
        </w:r>
      </w:hyperlink>
    </w:p>
    <w:p w14:paraId="6C186876" w14:textId="4B795656" w:rsidR="006E75C1" w:rsidRDefault="006E75C1">
      <w:pPr>
        <w:pStyle w:val="TOC2"/>
        <w:rPr>
          <w:rFonts w:asciiTheme="minorHAnsi" w:eastAsiaTheme="minorEastAsia" w:hAnsiTheme="minorHAnsi" w:cstheme="minorBidi"/>
          <w:bCs w:val="0"/>
          <w:kern w:val="2"/>
          <w:sz w:val="24"/>
          <w:szCs w:val="24"/>
          <w:lang w:eastAsia="en-GB"/>
          <w14:ligatures w14:val="standardContextual"/>
        </w:rPr>
      </w:pPr>
      <w:hyperlink w:anchor="_Toc193275996" w:history="1">
        <w:r w:rsidRPr="00D24F28">
          <w:rPr>
            <w:rStyle w:val="Hyperlink"/>
          </w:rPr>
          <w:t>B.3.2 Sport Class Status</w:t>
        </w:r>
        <w:r>
          <w:rPr>
            <w:webHidden/>
          </w:rPr>
          <w:tab/>
        </w:r>
        <w:r>
          <w:rPr>
            <w:webHidden/>
          </w:rPr>
          <w:fldChar w:fldCharType="begin"/>
        </w:r>
        <w:r>
          <w:rPr>
            <w:webHidden/>
          </w:rPr>
          <w:instrText xml:space="preserve"> PAGEREF _Toc193275996 \h </w:instrText>
        </w:r>
        <w:r>
          <w:rPr>
            <w:webHidden/>
          </w:rPr>
        </w:r>
        <w:r>
          <w:rPr>
            <w:webHidden/>
          </w:rPr>
          <w:fldChar w:fldCharType="separate"/>
        </w:r>
        <w:r>
          <w:rPr>
            <w:webHidden/>
          </w:rPr>
          <w:t>29</w:t>
        </w:r>
        <w:r>
          <w:rPr>
            <w:webHidden/>
          </w:rPr>
          <w:fldChar w:fldCharType="end"/>
        </w:r>
      </w:hyperlink>
    </w:p>
    <w:p w14:paraId="7F6C6C80" w14:textId="30289C6D"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97" w:history="1">
        <w:r w:rsidRPr="00D24F28">
          <w:rPr>
            <w:rStyle w:val="Hyperlink"/>
          </w:rPr>
          <w:t>19.</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Sport Class Statuses</w:t>
        </w:r>
        <w:r>
          <w:rPr>
            <w:webHidden/>
          </w:rPr>
          <w:tab/>
        </w:r>
        <w:r>
          <w:rPr>
            <w:webHidden/>
          </w:rPr>
          <w:fldChar w:fldCharType="begin"/>
        </w:r>
        <w:r>
          <w:rPr>
            <w:webHidden/>
          </w:rPr>
          <w:instrText xml:space="preserve"> PAGEREF _Toc193275997 \h </w:instrText>
        </w:r>
        <w:r>
          <w:rPr>
            <w:webHidden/>
          </w:rPr>
        </w:r>
        <w:r>
          <w:rPr>
            <w:webHidden/>
          </w:rPr>
          <w:fldChar w:fldCharType="separate"/>
        </w:r>
        <w:r>
          <w:rPr>
            <w:webHidden/>
          </w:rPr>
          <w:t>29</w:t>
        </w:r>
        <w:r>
          <w:rPr>
            <w:webHidden/>
          </w:rPr>
          <w:fldChar w:fldCharType="end"/>
        </w:r>
      </w:hyperlink>
    </w:p>
    <w:p w14:paraId="7D8B7198" w14:textId="6BDB8210" w:rsidR="006E75C1" w:rsidRDefault="006E75C1">
      <w:pPr>
        <w:pStyle w:val="TOC2"/>
        <w:tabs>
          <w:tab w:val="left" w:pos="1320"/>
        </w:tabs>
        <w:rPr>
          <w:rFonts w:asciiTheme="minorHAnsi" w:eastAsiaTheme="minorEastAsia" w:hAnsiTheme="minorHAnsi" w:cstheme="minorBidi"/>
          <w:bCs w:val="0"/>
          <w:kern w:val="2"/>
          <w:sz w:val="24"/>
          <w:szCs w:val="24"/>
          <w:lang w:eastAsia="en-GB"/>
          <w14:ligatures w14:val="standardContextual"/>
        </w:rPr>
      </w:pPr>
      <w:hyperlink w:anchor="_Toc193275998" w:history="1">
        <w:r w:rsidRPr="00D24F28">
          <w:rPr>
            <w:rStyle w:val="Hyperlink"/>
          </w:rPr>
          <w:t>20.</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Allocation of Sport Class Statuses</w:t>
        </w:r>
        <w:r>
          <w:rPr>
            <w:webHidden/>
          </w:rPr>
          <w:tab/>
        </w:r>
        <w:r>
          <w:rPr>
            <w:webHidden/>
          </w:rPr>
          <w:fldChar w:fldCharType="begin"/>
        </w:r>
        <w:r>
          <w:rPr>
            <w:webHidden/>
          </w:rPr>
          <w:instrText xml:space="preserve"> PAGEREF _Toc193275998 \h </w:instrText>
        </w:r>
        <w:r>
          <w:rPr>
            <w:webHidden/>
          </w:rPr>
        </w:r>
        <w:r>
          <w:rPr>
            <w:webHidden/>
          </w:rPr>
          <w:fldChar w:fldCharType="separate"/>
        </w:r>
        <w:r>
          <w:rPr>
            <w:webHidden/>
          </w:rPr>
          <w:t>29</w:t>
        </w:r>
        <w:r>
          <w:rPr>
            <w:webHidden/>
          </w:rPr>
          <w:fldChar w:fldCharType="end"/>
        </w:r>
      </w:hyperlink>
    </w:p>
    <w:p w14:paraId="6991C13D" w14:textId="41C6F5F2"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5999" w:history="1">
        <w:r w:rsidRPr="00D24F28">
          <w:rPr>
            <w:rStyle w:val="Hyperlink"/>
          </w:rPr>
          <w:t>21.</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Impact of Sport Class Status on participation in Covered Competitions</w:t>
        </w:r>
        <w:r>
          <w:rPr>
            <w:webHidden/>
          </w:rPr>
          <w:tab/>
        </w:r>
        <w:r>
          <w:rPr>
            <w:webHidden/>
          </w:rPr>
          <w:fldChar w:fldCharType="begin"/>
        </w:r>
        <w:r>
          <w:rPr>
            <w:webHidden/>
          </w:rPr>
          <w:instrText xml:space="preserve"> PAGEREF _Toc193275999 \h </w:instrText>
        </w:r>
        <w:r>
          <w:rPr>
            <w:webHidden/>
          </w:rPr>
        </w:r>
        <w:r>
          <w:rPr>
            <w:webHidden/>
          </w:rPr>
          <w:fldChar w:fldCharType="separate"/>
        </w:r>
        <w:r>
          <w:rPr>
            <w:webHidden/>
          </w:rPr>
          <w:t>31</w:t>
        </w:r>
        <w:r>
          <w:rPr>
            <w:webHidden/>
          </w:rPr>
          <w:fldChar w:fldCharType="end"/>
        </w:r>
      </w:hyperlink>
    </w:p>
    <w:p w14:paraId="17AF2617" w14:textId="5EBDA877" w:rsidR="006E75C1" w:rsidRDefault="006E75C1">
      <w:pPr>
        <w:pStyle w:val="TOC2"/>
        <w:tabs>
          <w:tab w:val="left" w:pos="1320"/>
        </w:tabs>
        <w:rPr>
          <w:rFonts w:asciiTheme="minorHAnsi" w:eastAsiaTheme="minorEastAsia" w:hAnsiTheme="minorHAnsi" w:cstheme="minorBidi"/>
          <w:bCs w:val="0"/>
          <w:kern w:val="2"/>
          <w:sz w:val="24"/>
          <w:szCs w:val="24"/>
          <w:lang w:eastAsia="en-GB"/>
          <w14:ligatures w14:val="standardContextual"/>
        </w:rPr>
      </w:pPr>
      <w:hyperlink w:anchor="_Toc193276000" w:history="1">
        <w:r w:rsidRPr="00D24F28">
          <w:rPr>
            <w:rStyle w:val="Hyperlink"/>
          </w:rPr>
          <w:t>B.4</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General provisions applicable to all Evaluation Sessions</w:t>
        </w:r>
        <w:r>
          <w:rPr>
            <w:webHidden/>
          </w:rPr>
          <w:tab/>
        </w:r>
        <w:r>
          <w:rPr>
            <w:webHidden/>
          </w:rPr>
          <w:fldChar w:fldCharType="begin"/>
        </w:r>
        <w:r>
          <w:rPr>
            <w:webHidden/>
          </w:rPr>
          <w:instrText xml:space="preserve"> PAGEREF _Toc193276000 \h </w:instrText>
        </w:r>
        <w:r>
          <w:rPr>
            <w:webHidden/>
          </w:rPr>
        </w:r>
        <w:r>
          <w:rPr>
            <w:webHidden/>
          </w:rPr>
          <w:fldChar w:fldCharType="separate"/>
        </w:r>
        <w:r>
          <w:rPr>
            <w:webHidden/>
          </w:rPr>
          <w:t>32</w:t>
        </w:r>
        <w:r>
          <w:rPr>
            <w:webHidden/>
          </w:rPr>
          <w:fldChar w:fldCharType="end"/>
        </w:r>
      </w:hyperlink>
    </w:p>
    <w:p w14:paraId="35550D88" w14:textId="14096447"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01" w:history="1">
        <w:r w:rsidRPr="00D24F28">
          <w:rPr>
            <w:rStyle w:val="Hyperlink"/>
          </w:rPr>
          <w:t>22.</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 xml:space="preserve">General requirements for </w:t>
        </w:r>
        <w:r w:rsidRPr="00D24F28">
          <w:rPr>
            <w:rStyle w:val="Hyperlink"/>
            <w:highlight w:val="yellow"/>
          </w:rPr>
          <w:t>[IF]</w:t>
        </w:r>
        <w:r>
          <w:rPr>
            <w:webHidden/>
          </w:rPr>
          <w:tab/>
        </w:r>
        <w:r>
          <w:rPr>
            <w:webHidden/>
          </w:rPr>
          <w:fldChar w:fldCharType="begin"/>
        </w:r>
        <w:r>
          <w:rPr>
            <w:webHidden/>
          </w:rPr>
          <w:instrText xml:space="preserve"> PAGEREF _Toc193276001 \h </w:instrText>
        </w:r>
        <w:r>
          <w:rPr>
            <w:webHidden/>
          </w:rPr>
        </w:r>
        <w:r>
          <w:rPr>
            <w:webHidden/>
          </w:rPr>
          <w:fldChar w:fldCharType="separate"/>
        </w:r>
        <w:r>
          <w:rPr>
            <w:webHidden/>
          </w:rPr>
          <w:t>32</w:t>
        </w:r>
        <w:r>
          <w:rPr>
            <w:webHidden/>
          </w:rPr>
          <w:fldChar w:fldCharType="end"/>
        </w:r>
      </w:hyperlink>
    </w:p>
    <w:p w14:paraId="1AF4F7B2" w14:textId="5E23EB57"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02" w:history="1">
        <w:r w:rsidRPr="00D24F28">
          <w:rPr>
            <w:rStyle w:val="Hyperlink"/>
          </w:rPr>
          <w:t>23.</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Attendance at Evaluation Sessions</w:t>
        </w:r>
        <w:r>
          <w:rPr>
            <w:webHidden/>
          </w:rPr>
          <w:tab/>
        </w:r>
        <w:r>
          <w:rPr>
            <w:webHidden/>
          </w:rPr>
          <w:fldChar w:fldCharType="begin"/>
        </w:r>
        <w:r>
          <w:rPr>
            <w:webHidden/>
          </w:rPr>
          <w:instrText xml:space="preserve"> PAGEREF _Toc193276002 \h </w:instrText>
        </w:r>
        <w:r>
          <w:rPr>
            <w:webHidden/>
          </w:rPr>
        </w:r>
        <w:r>
          <w:rPr>
            <w:webHidden/>
          </w:rPr>
          <w:fldChar w:fldCharType="separate"/>
        </w:r>
        <w:r>
          <w:rPr>
            <w:webHidden/>
          </w:rPr>
          <w:t>33</w:t>
        </w:r>
        <w:r>
          <w:rPr>
            <w:webHidden/>
          </w:rPr>
          <w:fldChar w:fldCharType="end"/>
        </w:r>
      </w:hyperlink>
    </w:p>
    <w:p w14:paraId="42CF209C" w14:textId="79F6FAC0" w:rsidR="006E75C1" w:rsidRDefault="006E75C1">
      <w:pPr>
        <w:pStyle w:val="TOC2"/>
        <w:tabs>
          <w:tab w:val="left" w:pos="1320"/>
        </w:tabs>
        <w:rPr>
          <w:rFonts w:asciiTheme="minorHAnsi" w:eastAsiaTheme="minorEastAsia" w:hAnsiTheme="minorHAnsi" w:cstheme="minorBidi"/>
          <w:bCs w:val="0"/>
          <w:kern w:val="2"/>
          <w:sz w:val="24"/>
          <w:szCs w:val="24"/>
          <w:lang w:eastAsia="en-GB"/>
          <w14:ligatures w14:val="standardContextual"/>
        </w:rPr>
      </w:pPr>
      <w:hyperlink w:anchor="_Toc193276003" w:history="1">
        <w:r w:rsidRPr="00D24F28">
          <w:rPr>
            <w:rStyle w:val="Hyperlink"/>
          </w:rPr>
          <w:t>24.</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Responsibilities of National Federations and Athletes in relation to Evaluation Sessions</w:t>
        </w:r>
        <w:r>
          <w:rPr>
            <w:webHidden/>
          </w:rPr>
          <w:tab/>
        </w:r>
        <w:r>
          <w:rPr>
            <w:webHidden/>
          </w:rPr>
          <w:fldChar w:fldCharType="begin"/>
        </w:r>
        <w:r>
          <w:rPr>
            <w:webHidden/>
          </w:rPr>
          <w:instrText xml:space="preserve"> PAGEREF _Toc193276003 \h </w:instrText>
        </w:r>
        <w:r>
          <w:rPr>
            <w:webHidden/>
          </w:rPr>
        </w:r>
        <w:r>
          <w:rPr>
            <w:webHidden/>
          </w:rPr>
          <w:fldChar w:fldCharType="separate"/>
        </w:r>
        <w:r>
          <w:rPr>
            <w:webHidden/>
          </w:rPr>
          <w:t>33</w:t>
        </w:r>
        <w:r>
          <w:rPr>
            <w:webHidden/>
          </w:rPr>
          <w:fldChar w:fldCharType="end"/>
        </w:r>
      </w:hyperlink>
    </w:p>
    <w:p w14:paraId="1F22DC50" w14:textId="1C8CE410"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04" w:history="1">
        <w:r w:rsidRPr="00D24F28">
          <w:rPr>
            <w:rStyle w:val="Hyperlink"/>
          </w:rPr>
          <w:t>25.</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Responsibilities of the Classification Panel in relation to Evaluation Sessions</w:t>
        </w:r>
        <w:r>
          <w:rPr>
            <w:webHidden/>
          </w:rPr>
          <w:tab/>
        </w:r>
        <w:r>
          <w:rPr>
            <w:webHidden/>
          </w:rPr>
          <w:fldChar w:fldCharType="begin"/>
        </w:r>
        <w:r>
          <w:rPr>
            <w:webHidden/>
          </w:rPr>
          <w:instrText xml:space="preserve"> PAGEREF _Toc193276004 \h </w:instrText>
        </w:r>
        <w:r>
          <w:rPr>
            <w:webHidden/>
          </w:rPr>
        </w:r>
        <w:r>
          <w:rPr>
            <w:webHidden/>
          </w:rPr>
          <w:fldChar w:fldCharType="separate"/>
        </w:r>
        <w:r>
          <w:rPr>
            <w:webHidden/>
          </w:rPr>
          <w:t>35</w:t>
        </w:r>
        <w:r>
          <w:rPr>
            <w:webHidden/>
          </w:rPr>
          <w:fldChar w:fldCharType="end"/>
        </w:r>
      </w:hyperlink>
    </w:p>
    <w:p w14:paraId="176AA229" w14:textId="26E6D8B4"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05" w:history="1">
        <w:r w:rsidRPr="00D24F28">
          <w:rPr>
            <w:rStyle w:val="Hyperlink"/>
          </w:rPr>
          <w:t>26.</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Consideration of prior Evaluation Sessions</w:t>
        </w:r>
        <w:r>
          <w:rPr>
            <w:webHidden/>
          </w:rPr>
          <w:tab/>
        </w:r>
        <w:r>
          <w:rPr>
            <w:webHidden/>
          </w:rPr>
          <w:fldChar w:fldCharType="begin"/>
        </w:r>
        <w:r>
          <w:rPr>
            <w:webHidden/>
          </w:rPr>
          <w:instrText xml:space="preserve"> PAGEREF _Toc193276005 \h </w:instrText>
        </w:r>
        <w:r>
          <w:rPr>
            <w:webHidden/>
          </w:rPr>
        </w:r>
        <w:r>
          <w:rPr>
            <w:webHidden/>
          </w:rPr>
          <w:fldChar w:fldCharType="separate"/>
        </w:r>
        <w:r>
          <w:rPr>
            <w:webHidden/>
          </w:rPr>
          <w:t>35</w:t>
        </w:r>
        <w:r>
          <w:rPr>
            <w:webHidden/>
          </w:rPr>
          <w:fldChar w:fldCharType="end"/>
        </w:r>
      </w:hyperlink>
    </w:p>
    <w:p w14:paraId="70DBC21A" w14:textId="615445BB"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06" w:history="1">
        <w:r w:rsidRPr="00D24F28">
          <w:rPr>
            <w:rStyle w:val="Hyperlink"/>
          </w:rPr>
          <w:t>27.</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Classification Panel requests for additional information or expertise</w:t>
        </w:r>
        <w:r>
          <w:rPr>
            <w:webHidden/>
          </w:rPr>
          <w:tab/>
        </w:r>
        <w:r>
          <w:rPr>
            <w:webHidden/>
          </w:rPr>
          <w:fldChar w:fldCharType="begin"/>
        </w:r>
        <w:r>
          <w:rPr>
            <w:webHidden/>
          </w:rPr>
          <w:instrText xml:space="preserve"> PAGEREF _Toc193276006 \h </w:instrText>
        </w:r>
        <w:r>
          <w:rPr>
            <w:webHidden/>
          </w:rPr>
        </w:r>
        <w:r>
          <w:rPr>
            <w:webHidden/>
          </w:rPr>
          <w:fldChar w:fldCharType="separate"/>
        </w:r>
        <w:r>
          <w:rPr>
            <w:webHidden/>
          </w:rPr>
          <w:t>36</w:t>
        </w:r>
        <w:r>
          <w:rPr>
            <w:webHidden/>
          </w:rPr>
          <w:fldChar w:fldCharType="end"/>
        </w:r>
      </w:hyperlink>
    </w:p>
    <w:p w14:paraId="39B25D07" w14:textId="3476F72F"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07" w:history="1">
        <w:r w:rsidRPr="00D24F28">
          <w:rPr>
            <w:rStyle w:val="Hyperlink"/>
          </w:rPr>
          <w:t>28.</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Requirement to redo prior stages of the Evaluation Session</w:t>
        </w:r>
        <w:r>
          <w:rPr>
            <w:webHidden/>
          </w:rPr>
          <w:tab/>
        </w:r>
        <w:r>
          <w:rPr>
            <w:webHidden/>
          </w:rPr>
          <w:fldChar w:fldCharType="begin"/>
        </w:r>
        <w:r>
          <w:rPr>
            <w:webHidden/>
          </w:rPr>
          <w:instrText xml:space="preserve"> PAGEREF _Toc193276007 \h </w:instrText>
        </w:r>
        <w:r>
          <w:rPr>
            <w:webHidden/>
          </w:rPr>
        </w:r>
        <w:r>
          <w:rPr>
            <w:webHidden/>
          </w:rPr>
          <w:fldChar w:fldCharType="separate"/>
        </w:r>
        <w:r>
          <w:rPr>
            <w:webHidden/>
          </w:rPr>
          <w:t>36</w:t>
        </w:r>
        <w:r>
          <w:rPr>
            <w:webHidden/>
          </w:rPr>
          <w:fldChar w:fldCharType="end"/>
        </w:r>
      </w:hyperlink>
    </w:p>
    <w:p w14:paraId="0AA79982" w14:textId="1025ECC5"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08" w:history="1">
        <w:r w:rsidRPr="00D24F28">
          <w:rPr>
            <w:rStyle w:val="Hyperlink"/>
          </w:rPr>
          <w:t>29.</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Suspension or termination of an Evaluation Session</w:t>
        </w:r>
        <w:r>
          <w:rPr>
            <w:webHidden/>
          </w:rPr>
          <w:tab/>
        </w:r>
        <w:r>
          <w:rPr>
            <w:webHidden/>
          </w:rPr>
          <w:fldChar w:fldCharType="begin"/>
        </w:r>
        <w:r>
          <w:rPr>
            <w:webHidden/>
          </w:rPr>
          <w:instrText xml:space="preserve"> PAGEREF _Toc193276008 \h </w:instrText>
        </w:r>
        <w:r>
          <w:rPr>
            <w:webHidden/>
          </w:rPr>
        </w:r>
        <w:r>
          <w:rPr>
            <w:webHidden/>
          </w:rPr>
          <w:fldChar w:fldCharType="separate"/>
        </w:r>
        <w:r>
          <w:rPr>
            <w:webHidden/>
          </w:rPr>
          <w:t>36</w:t>
        </w:r>
        <w:r>
          <w:rPr>
            <w:webHidden/>
          </w:rPr>
          <w:fldChar w:fldCharType="end"/>
        </w:r>
      </w:hyperlink>
    </w:p>
    <w:p w14:paraId="5AB8BA09" w14:textId="4085D054" w:rsidR="006E75C1" w:rsidRDefault="006E75C1">
      <w:pPr>
        <w:pStyle w:val="TOC2"/>
        <w:tabs>
          <w:tab w:val="left" w:pos="1320"/>
        </w:tabs>
        <w:rPr>
          <w:rFonts w:asciiTheme="minorHAnsi" w:eastAsiaTheme="minorEastAsia" w:hAnsiTheme="minorHAnsi" w:cstheme="minorBidi"/>
          <w:bCs w:val="0"/>
          <w:kern w:val="2"/>
          <w:sz w:val="24"/>
          <w:szCs w:val="24"/>
          <w:lang w:eastAsia="en-GB"/>
          <w14:ligatures w14:val="standardContextual"/>
        </w:rPr>
      </w:pPr>
      <w:hyperlink w:anchor="_Toc193276009" w:history="1">
        <w:r w:rsidRPr="00D24F28">
          <w:rPr>
            <w:rStyle w:val="Hyperlink"/>
          </w:rPr>
          <w:t>30.</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Failure to attend an Evaluation Session</w:t>
        </w:r>
        <w:r>
          <w:rPr>
            <w:webHidden/>
          </w:rPr>
          <w:tab/>
        </w:r>
        <w:r>
          <w:rPr>
            <w:webHidden/>
          </w:rPr>
          <w:fldChar w:fldCharType="begin"/>
        </w:r>
        <w:r>
          <w:rPr>
            <w:webHidden/>
          </w:rPr>
          <w:instrText xml:space="preserve"> PAGEREF _Toc193276009 \h </w:instrText>
        </w:r>
        <w:r>
          <w:rPr>
            <w:webHidden/>
          </w:rPr>
        </w:r>
        <w:r>
          <w:rPr>
            <w:webHidden/>
          </w:rPr>
          <w:fldChar w:fldCharType="separate"/>
        </w:r>
        <w:r>
          <w:rPr>
            <w:webHidden/>
          </w:rPr>
          <w:t>38</w:t>
        </w:r>
        <w:r>
          <w:rPr>
            <w:webHidden/>
          </w:rPr>
          <w:fldChar w:fldCharType="end"/>
        </w:r>
      </w:hyperlink>
    </w:p>
    <w:p w14:paraId="7BC5D2BE" w14:textId="45194238"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10" w:history="1">
        <w:r w:rsidRPr="00D24F28">
          <w:rPr>
            <w:rStyle w:val="Hyperlink"/>
          </w:rPr>
          <w:t>31.</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Designation of ‘Classification Not Completed (CNC)’</w:t>
        </w:r>
        <w:r>
          <w:rPr>
            <w:webHidden/>
          </w:rPr>
          <w:tab/>
        </w:r>
        <w:r>
          <w:rPr>
            <w:webHidden/>
          </w:rPr>
          <w:fldChar w:fldCharType="begin"/>
        </w:r>
        <w:r>
          <w:rPr>
            <w:webHidden/>
          </w:rPr>
          <w:instrText xml:space="preserve"> PAGEREF _Toc193276010 \h </w:instrText>
        </w:r>
        <w:r>
          <w:rPr>
            <w:webHidden/>
          </w:rPr>
        </w:r>
        <w:r>
          <w:rPr>
            <w:webHidden/>
          </w:rPr>
          <w:fldChar w:fldCharType="separate"/>
        </w:r>
        <w:r>
          <w:rPr>
            <w:webHidden/>
          </w:rPr>
          <w:t>39</w:t>
        </w:r>
        <w:r>
          <w:rPr>
            <w:webHidden/>
          </w:rPr>
          <w:fldChar w:fldCharType="end"/>
        </w:r>
      </w:hyperlink>
    </w:p>
    <w:p w14:paraId="6F32BD4E" w14:textId="1F12D258"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11" w:history="1">
        <w:r w:rsidRPr="00D24F28">
          <w:rPr>
            <w:rStyle w:val="Hyperlink"/>
          </w:rPr>
          <w:t>32.</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Location of Evaluation Sessions</w:t>
        </w:r>
        <w:r>
          <w:rPr>
            <w:webHidden/>
          </w:rPr>
          <w:tab/>
        </w:r>
        <w:r>
          <w:rPr>
            <w:webHidden/>
          </w:rPr>
          <w:fldChar w:fldCharType="begin"/>
        </w:r>
        <w:r>
          <w:rPr>
            <w:webHidden/>
          </w:rPr>
          <w:instrText xml:space="preserve"> PAGEREF _Toc193276011 \h </w:instrText>
        </w:r>
        <w:r>
          <w:rPr>
            <w:webHidden/>
          </w:rPr>
        </w:r>
        <w:r>
          <w:rPr>
            <w:webHidden/>
          </w:rPr>
          <w:fldChar w:fldCharType="separate"/>
        </w:r>
        <w:r>
          <w:rPr>
            <w:webHidden/>
          </w:rPr>
          <w:t>39</w:t>
        </w:r>
        <w:r>
          <w:rPr>
            <w:webHidden/>
          </w:rPr>
          <w:fldChar w:fldCharType="end"/>
        </w:r>
      </w:hyperlink>
    </w:p>
    <w:p w14:paraId="089543F6" w14:textId="03584398"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12" w:history="1">
        <w:r w:rsidRPr="00D24F28">
          <w:rPr>
            <w:rStyle w:val="Hyperlink"/>
          </w:rPr>
          <w:t>33.</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Photographs and audio-visual technology</w:t>
        </w:r>
        <w:r>
          <w:rPr>
            <w:webHidden/>
          </w:rPr>
          <w:tab/>
        </w:r>
        <w:r>
          <w:rPr>
            <w:webHidden/>
          </w:rPr>
          <w:fldChar w:fldCharType="begin"/>
        </w:r>
        <w:r>
          <w:rPr>
            <w:webHidden/>
          </w:rPr>
          <w:instrText xml:space="preserve"> PAGEREF _Toc193276012 \h </w:instrText>
        </w:r>
        <w:r>
          <w:rPr>
            <w:webHidden/>
          </w:rPr>
        </w:r>
        <w:r>
          <w:rPr>
            <w:webHidden/>
          </w:rPr>
          <w:fldChar w:fldCharType="separate"/>
        </w:r>
        <w:r>
          <w:rPr>
            <w:webHidden/>
          </w:rPr>
          <w:t>40</w:t>
        </w:r>
        <w:r>
          <w:rPr>
            <w:webHidden/>
          </w:rPr>
          <w:fldChar w:fldCharType="end"/>
        </w:r>
      </w:hyperlink>
    </w:p>
    <w:p w14:paraId="615CFA20" w14:textId="1E9B0D9D" w:rsidR="006E75C1" w:rsidRDefault="006E75C1">
      <w:pPr>
        <w:pStyle w:val="TOC2"/>
        <w:rPr>
          <w:rFonts w:asciiTheme="minorHAnsi" w:eastAsiaTheme="minorEastAsia" w:hAnsiTheme="minorHAnsi" w:cstheme="minorBidi"/>
          <w:bCs w:val="0"/>
          <w:kern w:val="2"/>
          <w:sz w:val="24"/>
          <w:szCs w:val="24"/>
          <w:lang w:eastAsia="en-GB"/>
          <w14:ligatures w14:val="standardContextual"/>
        </w:rPr>
      </w:pPr>
      <w:hyperlink w:anchor="_Toc193276013" w:history="1">
        <w:r w:rsidRPr="00D24F28">
          <w:rPr>
            <w:rStyle w:val="Hyperlink"/>
          </w:rPr>
          <w:t>PART V: Notification and publication</w:t>
        </w:r>
        <w:r>
          <w:rPr>
            <w:webHidden/>
          </w:rPr>
          <w:tab/>
        </w:r>
        <w:r>
          <w:rPr>
            <w:webHidden/>
          </w:rPr>
          <w:fldChar w:fldCharType="begin"/>
        </w:r>
        <w:r>
          <w:rPr>
            <w:webHidden/>
          </w:rPr>
          <w:instrText xml:space="preserve"> PAGEREF _Toc193276013 \h </w:instrText>
        </w:r>
        <w:r>
          <w:rPr>
            <w:webHidden/>
          </w:rPr>
        </w:r>
        <w:r>
          <w:rPr>
            <w:webHidden/>
          </w:rPr>
          <w:fldChar w:fldCharType="separate"/>
        </w:r>
        <w:r>
          <w:rPr>
            <w:webHidden/>
          </w:rPr>
          <w:t>40</w:t>
        </w:r>
        <w:r>
          <w:rPr>
            <w:webHidden/>
          </w:rPr>
          <w:fldChar w:fldCharType="end"/>
        </w:r>
      </w:hyperlink>
    </w:p>
    <w:p w14:paraId="46F47B96" w14:textId="4A6C0287"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14" w:history="1">
        <w:r w:rsidRPr="00D24F28">
          <w:rPr>
            <w:rStyle w:val="Hyperlink"/>
          </w:rPr>
          <w:t>34.</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Notification of Classification outcome</w:t>
        </w:r>
        <w:r>
          <w:rPr>
            <w:webHidden/>
          </w:rPr>
          <w:tab/>
        </w:r>
        <w:r>
          <w:rPr>
            <w:webHidden/>
          </w:rPr>
          <w:fldChar w:fldCharType="begin"/>
        </w:r>
        <w:r>
          <w:rPr>
            <w:webHidden/>
          </w:rPr>
          <w:instrText xml:space="preserve"> PAGEREF _Toc193276014 \h </w:instrText>
        </w:r>
        <w:r>
          <w:rPr>
            <w:webHidden/>
          </w:rPr>
        </w:r>
        <w:r>
          <w:rPr>
            <w:webHidden/>
          </w:rPr>
          <w:fldChar w:fldCharType="separate"/>
        </w:r>
        <w:r>
          <w:rPr>
            <w:webHidden/>
          </w:rPr>
          <w:t>40</w:t>
        </w:r>
        <w:r>
          <w:rPr>
            <w:webHidden/>
          </w:rPr>
          <w:fldChar w:fldCharType="end"/>
        </w:r>
      </w:hyperlink>
    </w:p>
    <w:p w14:paraId="2C35FACA" w14:textId="76017940"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15" w:history="1">
        <w:r w:rsidRPr="00D24F28">
          <w:rPr>
            <w:rStyle w:val="Hyperlink"/>
          </w:rPr>
          <w:t>35.</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Classification Master List</w:t>
        </w:r>
        <w:r>
          <w:rPr>
            <w:webHidden/>
          </w:rPr>
          <w:tab/>
        </w:r>
        <w:r>
          <w:rPr>
            <w:webHidden/>
          </w:rPr>
          <w:fldChar w:fldCharType="begin"/>
        </w:r>
        <w:r>
          <w:rPr>
            <w:webHidden/>
          </w:rPr>
          <w:instrText xml:space="preserve"> PAGEREF _Toc193276015 \h </w:instrText>
        </w:r>
        <w:r>
          <w:rPr>
            <w:webHidden/>
          </w:rPr>
        </w:r>
        <w:r>
          <w:rPr>
            <w:webHidden/>
          </w:rPr>
          <w:fldChar w:fldCharType="separate"/>
        </w:r>
        <w:r>
          <w:rPr>
            <w:webHidden/>
          </w:rPr>
          <w:t>41</w:t>
        </w:r>
        <w:r>
          <w:rPr>
            <w:webHidden/>
          </w:rPr>
          <w:fldChar w:fldCharType="end"/>
        </w:r>
      </w:hyperlink>
    </w:p>
    <w:p w14:paraId="2DE2F44C" w14:textId="22285197" w:rsidR="006E75C1" w:rsidRDefault="006E75C1">
      <w:pPr>
        <w:pStyle w:val="TOC2"/>
        <w:rPr>
          <w:rFonts w:asciiTheme="minorHAnsi" w:eastAsiaTheme="minorEastAsia" w:hAnsiTheme="minorHAnsi" w:cstheme="minorBidi"/>
          <w:bCs w:val="0"/>
          <w:kern w:val="2"/>
          <w:sz w:val="24"/>
          <w:szCs w:val="24"/>
          <w:lang w:eastAsia="en-GB"/>
          <w14:ligatures w14:val="standardContextual"/>
        </w:rPr>
      </w:pPr>
      <w:hyperlink w:anchor="_Toc193276016" w:history="1">
        <w:r w:rsidRPr="00D24F28">
          <w:rPr>
            <w:rStyle w:val="Hyperlink"/>
          </w:rPr>
          <w:t>PART VI: Change in circumstances</w:t>
        </w:r>
        <w:r>
          <w:rPr>
            <w:webHidden/>
          </w:rPr>
          <w:tab/>
        </w:r>
        <w:r>
          <w:rPr>
            <w:webHidden/>
          </w:rPr>
          <w:fldChar w:fldCharType="begin"/>
        </w:r>
        <w:r>
          <w:rPr>
            <w:webHidden/>
          </w:rPr>
          <w:instrText xml:space="preserve"> PAGEREF _Toc193276016 \h </w:instrText>
        </w:r>
        <w:r>
          <w:rPr>
            <w:webHidden/>
          </w:rPr>
        </w:r>
        <w:r>
          <w:rPr>
            <w:webHidden/>
          </w:rPr>
          <w:fldChar w:fldCharType="separate"/>
        </w:r>
        <w:r>
          <w:rPr>
            <w:webHidden/>
          </w:rPr>
          <w:t>42</w:t>
        </w:r>
        <w:r>
          <w:rPr>
            <w:webHidden/>
          </w:rPr>
          <w:fldChar w:fldCharType="end"/>
        </w:r>
      </w:hyperlink>
    </w:p>
    <w:p w14:paraId="76C2C413" w14:textId="11ACCCC7"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17" w:history="1">
        <w:r w:rsidRPr="00D24F28">
          <w:rPr>
            <w:rStyle w:val="Hyperlink"/>
          </w:rPr>
          <w:t>36.</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Medical Review</w:t>
        </w:r>
        <w:r>
          <w:rPr>
            <w:webHidden/>
          </w:rPr>
          <w:tab/>
        </w:r>
        <w:r>
          <w:rPr>
            <w:webHidden/>
          </w:rPr>
          <w:fldChar w:fldCharType="begin"/>
        </w:r>
        <w:r>
          <w:rPr>
            <w:webHidden/>
          </w:rPr>
          <w:instrText xml:space="preserve"> PAGEREF _Toc193276017 \h </w:instrText>
        </w:r>
        <w:r>
          <w:rPr>
            <w:webHidden/>
          </w:rPr>
        </w:r>
        <w:r>
          <w:rPr>
            <w:webHidden/>
          </w:rPr>
          <w:fldChar w:fldCharType="separate"/>
        </w:r>
        <w:r>
          <w:rPr>
            <w:webHidden/>
          </w:rPr>
          <w:t>42</w:t>
        </w:r>
        <w:r>
          <w:rPr>
            <w:webHidden/>
          </w:rPr>
          <w:fldChar w:fldCharType="end"/>
        </w:r>
      </w:hyperlink>
    </w:p>
    <w:p w14:paraId="28E8FD26" w14:textId="10099C4B" w:rsidR="006E75C1" w:rsidRDefault="006E75C1">
      <w:pPr>
        <w:pStyle w:val="TOC2"/>
        <w:rPr>
          <w:rFonts w:asciiTheme="minorHAnsi" w:eastAsiaTheme="minorEastAsia" w:hAnsiTheme="minorHAnsi" w:cstheme="minorBidi"/>
          <w:bCs w:val="0"/>
          <w:kern w:val="2"/>
          <w:sz w:val="24"/>
          <w:szCs w:val="24"/>
          <w:lang w:eastAsia="en-GB"/>
          <w14:ligatures w14:val="standardContextual"/>
        </w:rPr>
      </w:pPr>
      <w:hyperlink w:anchor="_Toc193276018" w:history="1">
        <w:r w:rsidRPr="00D24F28">
          <w:rPr>
            <w:rStyle w:val="Hyperlink"/>
          </w:rPr>
          <w:t>PART VII: Competition formats</w:t>
        </w:r>
        <w:r>
          <w:rPr>
            <w:webHidden/>
          </w:rPr>
          <w:tab/>
        </w:r>
        <w:r>
          <w:rPr>
            <w:webHidden/>
          </w:rPr>
          <w:fldChar w:fldCharType="begin"/>
        </w:r>
        <w:r>
          <w:rPr>
            <w:webHidden/>
          </w:rPr>
          <w:instrText xml:space="preserve"> PAGEREF _Toc193276018 \h </w:instrText>
        </w:r>
        <w:r>
          <w:rPr>
            <w:webHidden/>
          </w:rPr>
        </w:r>
        <w:r>
          <w:rPr>
            <w:webHidden/>
          </w:rPr>
          <w:fldChar w:fldCharType="separate"/>
        </w:r>
        <w:r>
          <w:rPr>
            <w:webHidden/>
          </w:rPr>
          <w:t>43</w:t>
        </w:r>
        <w:r>
          <w:rPr>
            <w:webHidden/>
          </w:rPr>
          <w:fldChar w:fldCharType="end"/>
        </w:r>
      </w:hyperlink>
    </w:p>
    <w:p w14:paraId="0D44522E" w14:textId="6BA14FBF"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19" w:history="1">
        <w:r w:rsidRPr="00D24F28">
          <w:rPr>
            <w:rStyle w:val="Hyperlink"/>
          </w:rPr>
          <w:t>37.</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Combined Class Events</w:t>
        </w:r>
        <w:r>
          <w:rPr>
            <w:webHidden/>
          </w:rPr>
          <w:tab/>
        </w:r>
        <w:r>
          <w:rPr>
            <w:webHidden/>
          </w:rPr>
          <w:fldChar w:fldCharType="begin"/>
        </w:r>
        <w:r>
          <w:rPr>
            <w:webHidden/>
          </w:rPr>
          <w:instrText xml:space="preserve"> PAGEREF _Toc193276019 \h </w:instrText>
        </w:r>
        <w:r>
          <w:rPr>
            <w:webHidden/>
          </w:rPr>
        </w:r>
        <w:r>
          <w:rPr>
            <w:webHidden/>
          </w:rPr>
          <w:fldChar w:fldCharType="separate"/>
        </w:r>
        <w:r>
          <w:rPr>
            <w:webHidden/>
          </w:rPr>
          <w:t>43</w:t>
        </w:r>
        <w:r>
          <w:rPr>
            <w:webHidden/>
          </w:rPr>
          <w:fldChar w:fldCharType="end"/>
        </w:r>
      </w:hyperlink>
    </w:p>
    <w:p w14:paraId="11116B1B" w14:textId="0D042E80"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20" w:history="1">
        <w:r w:rsidRPr="00D24F28">
          <w:rPr>
            <w:rStyle w:val="Hyperlink"/>
          </w:rPr>
          <w:t>38.</w:t>
        </w:r>
        <w:r>
          <w:rPr>
            <w:rFonts w:asciiTheme="minorHAnsi" w:eastAsiaTheme="minorEastAsia" w:hAnsiTheme="minorHAnsi" w:cstheme="minorBidi"/>
            <w:bCs w:val="0"/>
            <w:kern w:val="2"/>
            <w:sz w:val="24"/>
            <w:szCs w:val="24"/>
            <w:lang w:eastAsia="en-GB"/>
            <w14:ligatures w14:val="standardContextual"/>
          </w:rPr>
          <w:tab/>
        </w:r>
        <w:r w:rsidRPr="00D24F28">
          <w:rPr>
            <w:rStyle w:val="Hyperlink"/>
            <w:highlight w:val="cyan"/>
          </w:rPr>
          <w:t>Performance compensation mechanisms</w:t>
        </w:r>
        <w:r>
          <w:rPr>
            <w:webHidden/>
          </w:rPr>
          <w:tab/>
        </w:r>
        <w:r>
          <w:rPr>
            <w:webHidden/>
          </w:rPr>
          <w:fldChar w:fldCharType="begin"/>
        </w:r>
        <w:r>
          <w:rPr>
            <w:webHidden/>
          </w:rPr>
          <w:instrText xml:space="preserve"> PAGEREF _Toc193276020 \h </w:instrText>
        </w:r>
        <w:r>
          <w:rPr>
            <w:webHidden/>
          </w:rPr>
        </w:r>
        <w:r>
          <w:rPr>
            <w:webHidden/>
          </w:rPr>
          <w:fldChar w:fldCharType="separate"/>
        </w:r>
        <w:r>
          <w:rPr>
            <w:webHidden/>
          </w:rPr>
          <w:t>44</w:t>
        </w:r>
        <w:r>
          <w:rPr>
            <w:webHidden/>
          </w:rPr>
          <w:fldChar w:fldCharType="end"/>
        </w:r>
      </w:hyperlink>
    </w:p>
    <w:p w14:paraId="6446ADB8" w14:textId="08AEFB81" w:rsidR="006E75C1" w:rsidRDefault="006E75C1">
      <w:pPr>
        <w:pStyle w:val="TOC1"/>
        <w:rPr>
          <w:rFonts w:asciiTheme="minorHAnsi" w:eastAsiaTheme="minorEastAsia" w:hAnsiTheme="minorHAnsi" w:cstheme="minorBidi"/>
          <w:b w:val="0"/>
          <w:bCs w:val="0"/>
          <w:caps w:val="0"/>
          <w:kern w:val="2"/>
          <w:szCs w:val="24"/>
          <w:lang w:eastAsia="en-GB"/>
          <w14:ligatures w14:val="standardContextual"/>
        </w:rPr>
      </w:pPr>
      <w:hyperlink w:anchor="_Toc193276021" w:history="1">
        <w:r w:rsidRPr="00D24F28">
          <w:rPr>
            <w:rStyle w:val="Hyperlink"/>
          </w:rPr>
          <w:t>CHAPTER 3: PROTESTS AND APPEALS</w:t>
        </w:r>
        <w:r>
          <w:rPr>
            <w:webHidden/>
          </w:rPr>
          <w:tab/>
        </w:r>
        <w:r>
          <w:rPr>
            <w:webHidden/>
          </w:rPr>
          <w:fldChar w:fldCharType="begin"/>
        </w:r>
        <w:r>
          <w:rPr>
            <w:webHidden/>
          </w:rPr>
          <w:instrText xml:space="preserve"> PAGEREF _Toc193276021 \h </w:instrText>
        </w:r>
        <w:r>
          <w:rPr>
            <w:webHidden/>
          </w:rPr>
        </w:r>
        <w:r>
          <w:rPr>
            <w:webHidden/>
          </w:rPr>
          <w:fldChar w:fldCharType="separate"/>
        </w:r>
        <w:r>
          <w:rPr>
            <w:webHidden/>
          </w:rPr>
          <w:t>46</w:t>
        </w:r>
        <w:r>
          <w:rPr>
            <w:webHidden/>
          </w:rPr>
          <w:fldChar w:fldCharType="end"/>
        </w:r>
      </w:hyperlink>
    </w:p>
    <w:p w14:paraId="06834D8E" w14:textId="05CC5CDE" w:rsidR="006E75C1" w:rsidRDefault="006E75C1">
      <w:pPr>
        <w:pStyle w:val="TOC2"/>
        <w:rPr>
          <w:rFonts w:asciiTheme="minorHAnsi" w:eastAsiaTheme="minorEastAsia" w:hAnsiTheme="minorHAnsi" w:cstheme="minorBidi"/>
          <w:bCs w:val="0"/>
          <w:kern w:val="2"/>
          <w:sz w:val="24"/>
          <w:szCs w:val="24"/>
          <w:lang w:eastAsia="en-GB"/>
          <w14:ligatures w14:val="standardContextual"/>
        </w:rPr>
      </w:pPr>
      <w:hyperlink w:anchor="_Toc193276022" w:history="1">
        <w:r w:rsidRPr="00D24F28">
          <w:rPr>
            <w:rStyle w:val="Hyperlink"/>
          </w:rPr>
          <w:t>PART I: Protests</w:t>
        </w:r>
        <w:r>
          <w:rPr>
            <w:webHidden/>
          </w:rPr>
          <w:tab/>
        </w:r>
        <w:r>
          <w:rPr>
            <w:webHidden/>
          </w:rPr>
          <w:fldChar w:fldCharType="begin"/>
        </w:r>
        <w:r>
          <w:rPr>
            <w:webHidden/>
          </w:rPr>
          <w:instrText xml:space="preserve"> PAGEREF _Toc193276022 \h </w:instrText>
        </w:r>
        <w:r>
          <w:rPr>
            <w:webHidden/>
          </w:rPr>
        </w:r>
        <w:r>
          <w:rPr>
            <w:webHidden/>
          </w:rPr>
          <w:fldChar w:fldCharType="separate"/>
        </w:r>
        <w:r>
          <w:rPr>
            <w:webHidden/>
          </w:rPr>
          <w:t>46</w:t>
        </w:r>
        <w:r>
          <w:rPr>
            <w:webHidden/>
          </w:rPr>
          <w:fldChar w:fldCharType="end"/>
        </w:r>
      </w:hyperlink>
    </w:p>
    <w:p w14:paraId="7642EEAA" w14:textId="6DC1C550"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23" w:history="1">
        <w:r w:rsidRPr="00D24F28">
          <w:rPr>
            <w:rStyle w:val="Hyperlink"/>
          </w:rPr>
          <w:t>39.</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Scope of Protests</w:t>
        </w:r>
        <w:r>
          <w:rPr>
            <w:webHidden/>
          </w:rPr>
          <w:tab/>
        </w:r>
        <w:r>
          <w:rPr>
            <w:webHidden/>
          </w:rPr>
          <w:fldChar w:fldCharType="begin"/>
        </w:r>
        <w:r>
          <w:rPr>
            <w:webHidden/>
          </w:rPr>
          <w:instrText xml:space="preserve"> PAGEREF _Toc193276023 \h </w:instrText>
        </w:r>
        <w:r>
          <w:rPr>
            <w:webHidden/>
          </w:rPr>
        </w:r>
        <w:r>
          <w:rPr>
            <w:webHidden/>
          </w:rPr>
          <w:fldChar w:fldCharType="separate"/>
        </w:r>
        <w:r>
          <w:rPr>
            <w:webHidden/>
          </w:rPr>
          <w:t>46</w:t>
        </w:r>
        <w:r>
          <w:rPr>
            <w:webHidden/>
          </w:rPr>
          <w:fldChar w:fldCharType="end"/>
        </w:r>
      </w:hyperlink>
    </w:p>
    <w:p w14:paraId="00CAE4CD" w14:textId="44ED77C7" w:rsidR="006E75C1" w:rsidRDefault="006E75C1">
      <w:pPr>
        <w:pStyle w:val="TOC2"/>
        <w:tabs>
          <w:tab w:val="left" w:pos="1320"/>
        </w:tabs>
        <w:rPr>
          <w:rFonts w:asciiTheme="minorHAnsi" w:eastAsiaTheme="minorEastAsia" w:hAnsiTheme="minorHAnsi" w:cstheme="minorBidi"/>
          <w:bCs w:val="0"/>
          <w:kern w:val="2"/>
          <w:sz w:val="24"/>
          <w:szCs w:val="24"/>
          <w:lang w:eastAsia="en-GB"/>
          <w14:ligatures w14:val="standardContextual"/>
        </w:rPr>
      </w:pPr>
      <w:hyperlink w:anchor="_Toc193276024" w:history="1">
        <w:r w:rsidRPr="00D24F28">
          <w:rPr>
            <w:rStyle w:val="Hyperlink"/>
          </w:rPr>
          <w:t>40.</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Parties permitted to make a Protest</w:t>
        </w:r>
        <w:r>
          <w:rPr>
            <w:webHidden/>
          </w:rPr>
          <w:tab/>
        </w:r>
        <w:r>
          <w:rPr>
            <w:webHidden/>
          </w:rPr>
          <w:fldChar w:fldCharType="begin"/>
        </w:r>
        <w:r>
          <w:rPr>
            <w:webHidden/>
          </w:rPr>
          <w:instrText xml:space="preserve"> PAGEREF _Toc193276024 \h </w:instrText>
        </w:r>
        <w:r>
          <w:rPr>
            <w:webHidden/>
          </w:rPr>
        </w:r>
        <w:r>
          <w:rPr>
            <w:webHidden/>
          </w:rPr>
          <w:fldChar w:fldCharType="separate"/>
        </w:r>
        <w:r>
          <w:rPr>
            <w:webHidden/>
          </w:rPr>
          <w:t>46</w:t>
        </w:r>
        <w:r>
          <w:rPr>
            <w:webHidden/>
          </w:rPr>
          <w:fldChar w:fldCharType="end"/>
        </w:r>
      </w:hyperlink>
    </w:p>
    <w:p w14:paraId="02B83576" w14:textId="1BEFDD1A"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25" w:history="1">
        <w:r w:rsidRPr="00D24F28">
          <w:rPr>
            <w:rStyle w:val="Hyperlink"/>
          </w:rPr>
          <w:t>41.</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National Federation Protest</w:t>
        </w:r>
        <w:r>
          <w:rPr>
            <w:webHidden/>
          </w:rPr>
          <w:tab/>
        </w:r>
        <w:r>
          <w:rPr>
            <w:webHidden/>
          </w:rPr>
          <w:fldChar w:fldCharType="begin"/>
        </w:r>
        <w:r>
          <w:rPr>
            <w:webHidden/>
          </w:rPr>
          <w:instrText xml:space="preserve"> PAGEREF _Toc193276025 \h </w:instrText>
        </w:r>
        <w:r>
          <w:rPr>
            <w:webHidden/>
          </w:rPr>
        </w:r>
        <w:r>
          <w:rPr>
            <w:webHidden/>
          </w:rPr>
          <w:fldChar w:fldCharType="separate"/>
        </w:r>
        <w:r>
          <w:rPr>
            <w:webHidden/>
          </w:rPr>
          <w:t>46</w:t>
        </w:r>
        <w:r>
          <w:rPr>
            <w:webHidden/>
          </w:rPr>
          <w:fldChar w:fldCharType="end"/>
        </w:r>
      </w:hyperlink>
    </w:p>
    <w:p w14:paraId="6FE7B10E" w14:textId="6B1A84C7" w:rsidR="006E75C1" w:rsidRDefault="006E75C1">
      <w:pPr>
        <w:pStyle w:val="TOC2"/>
        <w:tabs>
          <w:tab w:val="left" w:pos="1320"/>
        </w:tabs>
        <w:rPr>
          <w:rFonts w:asciiTheme="minorHAnsi" w:eastAsiaTheme="minorEastAsia" w:hAnsiTheme="minorHAnsi" w:cstheme="minorBidi"/>
          <w:bCs w:val="0"/>
          <w:kern w:val="2"/>
          <w:sz w:val="24"/>
          <w:szCs w:val="24"/>
          <w:lang w:eastAsia="en-GB"/>
          <w14:ligatures w14:val="standardContextual"/>
        </w:rPr>
      </w:pPr>
      <w:hyperlink w:anchor="_Toc193276026" w:history="1">
        <w:r w:rsidRPr="00D24F28">
          <w:rPr>
            <w:rStyle w:val="Hyperlink"/>
          </w:rPr>
          <w:t>42.</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International Federation Protest</w:t>
        </w:r>
        <w:r>
          <w:rPr>
            <w:webHidden/>
          </w:rPr>
          <w:tab/>
        </w:r>
        <w:r>
          <w:rPr>
            <w:webHidden/>
          </w:rPr>
          <w:fldChar w:fldCharType="begin"/>
        </w:r>
        <w:r>
          <w:rPr>
            <w:webHidden/>
          </w:rPr>
          <w:instrText xml:space="preserve"> PAGEREF _Toc193276026 \h </w:instrText>
        </w:r>
        <w:r>
          <w:rPr>
            <w:webHidden/>
          </w:rPr>
        </w:r>
        <w:r>
          <w:rPr>
            <w:webHidden/>
          </w:rPr>
          <w:fldChar w:fldCharType="separate"/>
        </w:r>
        <w:r>
          <w:rPr>
            <w:webHidden/>
          </w:rPr>
          <w:t>48</w:t>
        </w:r>
        <w:r>
          <w:rPr>
            <w:webHidden/>
          </w:rPr>
          <w:fldChar w:fldCharType="end"/>
        </w:r>
      </w:hyperlink>
    </w:p>
    <w:p w14:paraId="26804C7A" w14:textId="123FAC86"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27" w:history="1">
        <w:r w:rsidRPr="00D24F28">
          <w:rPr>
            <w:rStyle w:val="Hyperlink"/>
          </w:rPr>
          <w:t>43.</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Protest Panel procedures</w:t>
        </w:r>
        <w:r>
          <w:rPr>
            <w:webHidden/>
          </w:rPr>
          <w:tab/>
        </w:r>
        <w:r>
          <w:rPr>
            <w:webHidden/>
          </w:rPr>
          <w:fldChar w:fldCharType="begin"/>
        </w:r>
        <w:r>
          <w:rPr>
            <w:webHidden/>
          </w:rPr>
          <w:instrText xml:space="preserve"> PAGEREF _Toc193276027 \h </w:instrText>
        </w:r>
        <w:r>
          <w:rPr>
            <w:webHidden/>
          </w:rPr>
        </w:r>
        <w:r>
          <w:rPr>
            <w:webHidden/>
          </w:rPr>
          <w:fldChar w:fldCharType="separate"/>
        </w:r>
        <w:r>
          <w:rPr>
            <w:webHidden/>
          </w:rPr>
          <w:t>48</w:t>
        </w:r>
        <w:r>
          <w:rPr>
            <w:webHidden/>
          </w:rPr>
          <w:fldChar w:fldCharType="end"/>
        </w:r>
      </w:hyperlink>
    </w:p>
    <w:p w14:paraId="23029C25" w14:textId="551EEBFB" w:rsidR="006E75C1" w:rsidRDefault="006E75C1">
      <w:pPr>
        <w:pStyle w:val="TOC2"/>
        <w:tabs>
          <w:tab w:val="left" w:pos="1320"/>
        </w:tabs>
        <w:rPr>
          <w:rFonts w:asciiTheme="minorHAnsi" w:eastAsiaTheme="minorEastAsia" w:hAnsiTheme="minorHAnsi" w:cstheme="minorBidi"/>
          <w:bCs w:val="0"/>
          <w:kern w:val="2"/>
          <w:sz w:val="24"/>
          <w:szCs w:val="24"/>
          <w:lang w:eastAsia="en-GB"/>
          <w14:ligatures w14:val="standardContextual"/>
        </w:rPr>
      </w:pPr>
      <w:hyperlink w:anchor="_Toc193276028" w:history="1">
        <w:r w:rsidRPr="00D24F28">
          <w:rPr>
            <w:rStyle w:val="Hyperlink"/>
          </w:rPr>
          <w:t>44.</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Circumstances where a Protest Panel is not available</w:t>
        </w:r>
        <w:r>
          <w:rPr>
            <w:webHidden/>
          </w:rPr>
          <w:tab/>
        </w:r>
        <w:r>
          <w:rPr>
            <w:webHidden/>
          </w:rPr>
          <w:fldChar w:fldCharType="begin"/>
        </w:r>
        <w:r>
          <w:rPr>
            <w:webHidden/>
          </w:rPr>
          <w:instrText xml:space="preserve"> PAGEREF _Toc193276028 \h </w:instrText>
        </w:r>
        <w:r>
          <w:rPr>
            <w:webHidden/>
          </w:rPr>
        </w:r>
        <w:r>
          <w:rPr>
            <w:webHidden/>
          </w:rPr>
          <w:fldChar w:fldCharType="separate"/>
        </w:r>
        <w:r>
          <w:rPr>
            <w:webHidden/>
          </w:rPr>
          <w:t>50</w:t>
        </w:r>
        <w:r>
          <w:rPr>
            <w:webHidden/>
          </w:rPr>
          <w:fldChar w:fldCharType="end"/>
        </w:r>
      </w:hyperlink>
    </w:p>
    <w:p w14:paraId="362CF748" w14:textId="0730FF31" w:rsidR="006E75C1" w:rsidRDefault="006E75C1">
      <w:pPr>
        <w:pStyle w:val="TOC2"/>
        <w:rPr>
          <w:rFonts w:asciiTheme="minorHAnsi" w:eastAsiaTheme="minorEastAsia" w:hAnsiTheme="minorHAnsi" w:cstheme="minorBidi"/>
          <w:bCs w:val="0"/>
          <w:kern w:val="2"/>
          <w:sz w:val="24"/>
          <w:szCs w:val="24"/>
          <w:lang w:eastAsia="en-GB"/>
          <w14:ligatures w14:val="standardContextual"/>
        </w:rPr>
      </w:pPr>
      <w:hyperlink w:anchor="_Toc193276029" w:history="1">
        <w:r w:rsidRPr="00D24F28">
          <w:rPr>
            <w:rStyle w:val="Hyperlink"/>
          </w:rPr>
          <w:t>PART II: Appeals</w:t>
        </w:r>
        <w:r>
          <w:rPr>
            <w:webHidden/>
          </w:rPr>
          <w:tab/>
        </w:r>
        <w:r>
          <w:rPr>
            <w:webHidden/>
          </w:rPr>
          <w:fldChar w:fldCharType="begin"/>
        </w:r>
        <w:r>
          <w:rPr>
            <w:webHidden/>
          </w:rPr>
          <w:instrText xml:space="preserve"> PAGEREF _Toc193276029 \h </w:instrText>
        </w:r>
        <w:r>
          <w:rPr>
            <w:webHidden/>
          </w:rPr>
        </w:r>
        <w:r>
          <w:rPr>
            <w:webHidden/>
          </w:rPr>
          <w:fldChar w:fldCharType="separate"/>
        </w:r>
        <w:r>
          <w:rPr>
            <w:webHidden/>
          </w:rPr>
          <w:t>51</w:t>
        </w:r>
        <w:r>
          <w:rPr>
            <w:webHidden/>
          </w:rPr>
          <w:fldChar w:fldCharType="end"/>
        </w:r>
      </w:hyperlink>
    </w:p>
    <w:p w14:paraId="761755B4" w14:textId="2C8A87F5"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30" w:history="1">
        <w:r w:rsidRPr="00D24F28">
          <w:rPr>
            <w:rStyle w:val="Hyperlink"/>
          </w:rPr>
          <w:t>45.</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Scope of Appeals</w:t>
        </w:r>
        <w:r>
          <w:rPr>
            <w:webHidden/>
          </w:rPr>
          <w:tab/>
        </w:r>
        <w:r>
          <w:rPr>
            <w:webHidden/>
          </w:rPr>
          <w:fldChar w:fldCharType="begin"/>
        </w:r>
        <w:r>
          <w:rPr>
            <w:webHidden/>
          </w:rPr>
          <w:instrText xml:space="preserve"> PAGEREF _Toc193276030 \h </w:instrText>
        </w:r>
        <w:r>
          <w:rPr>
            <w:webHidden/>
          </w:rPr>
        </w:r>
        <w:r>
          <w:rPr>
            <w:webHidden/>
          </w:rPr>
          <w:fldChar w:fldCharType="separate"/>
        </w:r>
        <w:r>
          <w:rPr>
            <w:webHidden/>
          </w:rPr>
          <w:t>51</w:t>
        </w:r>
        <w:r>
          <w:rPr>
            <w:webHidden/>
          </w:rPr>
          <w:fldChar w:fldCharType="end"/>
        </w:r>
      </w:hyperlink>
    </w:p>
    <w:p w14:paraId="783FBE58" w14:textId="234F40E8" w:rsidR="006E75C1" w:rsidRDefault="006E75C1">
      <w:pPr>
        <w:pStyle w:val="TOC2"/>
        <w:tabs>
          <w:tab w:val="left" w:pos="1320"/>
        </w:tabs>
        <w:rPr>
          <w:rFonts w:asciiTheme="minorHAnsi" w:eastAsiaTheme="minorEastAsia" w:hAnsiTheme="minorHAnsi" w:cstheme="minorBidi"/>
          <w:bCs w:val="0"/>
          <w:kern w:val="2"/>
          <w:sz w:val="24"/>
          <w:szCs w:val="24"/>
          <w:lang w:eastAsia="en-GB"/>
          <w14:ligatures w14:val="standardContextual"/>
        </w:rPr>
      </w:pPr>
      <w:hyperlink w:anchor="_Toc193276031" w:history="1">
        <w:r w:rsidRPr="00D24F28">
          <w:rPr>
            <w:rStyle w:val="Hyperlink"/>
          </w:rPr>
          <w:t>46.</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Making an Appeal</w:t>
        </w:r>
        <w:r>
          <w:rPr>
            <w:webHidden/>
          </w:rPr>
          <w:tab/>
        </w:r>
        <w:r>
          <w:rPr>
            <w:webHidden/>
          </w:rPr>
          <w:fldChar w:fldCharType="begin"/>
        </w:r>
        <w:r>
          <w:rPr>
            <w:webHidden/>
          </w:rPr>
          <w:instrText xml:space="preserve"> PAGEREF _Toc193276031 \h </w:instrText>
        </w:r>
        <w:r>
          <w:rPr>
            <w:webHidden/>
          </w:rPr>
        </w:r>
        <w:r>
          <w:rPr>
            <w:webHidden/>
          </w:rPr>
          <w:fldChar w:fldCharType="separate"/>
        </w:r>
        <w:r>
          <w:rPr>
            <w:webHidden/>
          </w:rPr>
          <w:t>51</w:t>
        </w:r>
        <w:r>
          <w:rPr>
            <w:webHidden/>
          </w:rPr>
          <w:fldChar w:fldCharType="end"/>
        </w:r>
      </w:hyperlink>
    </w:p>
    <w:p w14:paraId="40761BCC" w14:textId="0A7B1657"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32" w:history="1">
        <w:r w:rsidRPr="00D24F28">
          <w:rPr>
            <w:rStyle w:val="Hyperlink"/>
          </w:rPr>
          <w:t>47.</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Appeal Body</w:t>
        </w:r>
        <w:r>
          <w:rPr>
            <w:webHidden/>
          </w:rPr>
          <w:tab/>
        </w:r>
        <w:r>
          <w:rPr>
            <w:webHidden/>
          </w:rPr>
          <w:fldChar w:fldCharType="begin"/>
        </w:r>
        <w:r>
          <w:rPr>
            <w:webHidden/>
          </w:rPr>
          <w:instrText xml:space="preserve"> PAGEREF _Toc193276032 \h </w:instrText>
        </w:r>
        <w:r>
          <w:rPr>
            <w:webHidden/>
          </w:rPr>
        </w:r>
        <w:r>
          <w:rPr>
            <w:webHidden/>
          </w:rPr>
          <w:fldChar w:fldCharType="separate"/>
        </w:r>
        <w:r>
          <w:rPr>
            <w:webHidden/>
          </w:rPr>
          <w:t>52</w:t>
        </w:r>
        <w:r>
          <w:rPr>
            <w:webHidden/>
          </w:rPr>
          <w:fldChar w:fldCharType="end"/>
        </w:r>
      </w:hyperlink>
    </w:p>
    <w:p w14:paraId="0E153542" w14:textId="75161956" w:rsidR="006E75C1" w:rsidRDefault="006E75C1">
      <w:pPr>
        <w:pStyle w:val="TOC2"/>
        <w:tabs>
          <w:tab w:val="left" w:pos="1320"/>
        </w:tabs>
        <w:rPr>
          <w:rFonts w:asciiTheme="minorHAnsi" w:eastAsiaTheme="minorEastAsia" w:hAnsiTheme="minorHAnsi" w:cstheme="minorBidi"/>
          <w:bCs w:val="0"/>
          <w:kern w:val="2"/>
          <w:sz w:val="24"/>
          <w:szCs w:val="24"/>
          <w:lang w:eastAsia="en-GB"/>
          <w14:ligatures w14:val="standardContextual"/>
        </w:rPr>
      </w:pPr>
      <w:hyperlink w:anchor="_Toc193276033" w:history="1">
        <w:r w:rsidRPr="00D24F28">
          <w:rPr>
            <w:rStyle w:val="Hyperlink"/>
          </w:rPr>
          <w:t>48.</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Appeal decision</w:t>
        </w:r>
        <w:r>
          <w:rPr>
            <w:webHidden/>
          </w:rPr>
          <w:tab/>
        </w:r>
        <w:r>
          <w:rPr>
            <w:webHidden/>
          </w:rPr>
          <w:fldChar w:fldCharType="begin"/>
        </w:r>
        <w:r>
          <w:rPr>
            <w:webHidden/>
          </w:rPr>
          <w:instrText xml:space="preserve"> PAGEREF _Toc193276033 \h </w:instrText>
        </w:r>
        <w:r>
          <w:rPr>
            <w:webHidden/>
          </w:rPr>
        </w:r>
        <w:r>
          <w:rPr>
            <w:webHidden/>
          </w:rPr>
          <w:fldChar w:fldCharType="separate"/>
        </w:r>
        <w:r>
          <w:rPr>
            <w:webHidden/>
          </w:rPr>
          <w:t>53</w:t>
        </w:r>
        <w:r>
          <w:rPr>
            <w:webHidden/>
          </w:rPr>
          <w:fldChar w:fldCharType="end"/>
        </w:r>
      </w:hyperlink>
    </w:p>
    <w:p w14:paraId="5EA8D7C7" w14:textId="77DB3266" w:rsidR="006E75C1" w:rsidRDefault="006E75C1">
      <w:pPr>
        <w:pStyle w:val="TOC1"/>
        <w:rPr>
          <w:rFonts w:asciiTheme="minorHAnsi" w:eastAsiaTheme="minorEastAsia" w:hAnsiTheme="minorHAnsi" w:cstheme="minorBidi"/>
          <w:b w:val="0"/>
          <w:bCs w:val="0"/>
          <w:caps w:val="0"/>
          <w:kern w:val="2"/>
          <w:szCs w:val="24"/>
          <w:lang w:eastAsia="en-GB"/>
          <w14:ligatures w14:val="standardContextual"/>
        </w:rPr>
      </w:pPr>
      <w:hyperlink w:anchor="_Toc193276034" w:history="1">
        <w:r w:rsidRPr="00D24F28">
          <w:rPr>
            <w:rStyle w:val="Hyperlink"/>
          </w:rPr>
          <w:t>CHAPTER 4: INTENTIONAL MISREPRESENTATION</w:t>
        </w:r>
        <w:r>
          <w:rPr>
            <w:webHidden/>
          </w:rPr>
          <w:tab/>
        </w:r>
        <w:r>
          <w:rPr>
            <w:webHidden/>
          </w:rPr>
          <w:fldChar w:fldCharType="begin"/>
        </w:r>
        <w:r>
          <w:rPr>
            <w:webHidden/>
          </w:rPr>
          <w:instrText xml:space="preserve"> PAGEREF _Toc193276034 \h </w:instrText>
        </w:r>
        <w:r>
          <w:rPr>
            <w:webHidden/>
          </w:rPr>
        </w:r>
        <w:r>
          <w:rPr>
            <w:webHidden/>
          </w:rPr>
          <w:fldChar w:fldCharType="separate"/>
        </w:r>
        <w:r>
          <w:rPr>
            <w:webHidden/>
          </w:rPr>
          <w:t>54</w:t>
        </w:r>
        <w:r>
          <w:rPr>
            <w:webHidden/>
          </w:rPr>
          <w:fldChar w:fldCharType="end"/>
        </w:r>
      </w:hyperlink>
    </w:p>
    <w:p w14:paraId="0E6ACCFB" w14:textId="752681F9" w:rsidR="006E75C1" w:rsidRDefault="006E75C1">
      <w:pPr>
        <w:pStyle w:val="TOC2"/>
        <w:tabs>
          <w:tab w:val="left" w:pos="1320"/>
        </w:tabs>
        <w:rPr>
          <w:rFonts w:asciiTheme="minorHAnsi" w:eastAsiaTheme="minorEastAsia" w:hAnsiTheme="minorHAnsi" w:cstheme="minorBidi"/>
          <w:bCs w:val="0"/>
          <w:kern w:val="2"/>
          <w:sz w:val="24"/>
          <w:szCs w:val="24"/>
          <w:lang w:eastAsia="en-GB"/>
          <w14:ligatures w14:val="standardContextual"/>
        </w:rPr>
      </w:pPr>
      <w:hyperlink w:anchor="_Toc193276035" w:history="1">
        <w:r w:rsidRPr="00D24F28">
          <w:rPr>
            <w:rStyle w:val="Hyperlink"/>
          </w:rPr>
          <w:t>49.</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General provisions</w:t>
        </w:r>
        <w:r>
          <w:rPr>
            <w:webHidden/>
          </w:rPr>
          <w:tab/>
        </w:r>
        <w:r>
          <w:rPr>
            <w:webHidden/>
          </w:rPr>
          <w:fldChar w:fldCharType="begin"/>
        </w:r>
        <w:r>
          <w:rPr>
            <w:webHidden/>
          </w:rPr>
          <w:instrText xml:space="preserve"> PAGEREF _Toc193276035 \h </w:instrText>
        </w:r>
        <w:r>
          <w:rPr>
            <w:webHidden/>
          </w:rPr>
        </w:r>
        <w:r>
          <w:rPr>
            <w:webHidden/>
          </w:rPr>
          <w:fldChar w:fldCharType="separate"/>
        </w:r>
        <w:r>
          <w:rPr>
            <w:webHidden/>
          </w:rPr>
          <w:t>54</w:t>
        </w:r>
        <w:r>
          <w:rPr>
            <w:webHidden/>
          </w:rPr>
          <w:fldChar w:fldCharType="end"/>
        </w:r>
      </w:hyperlink>
    </w:p>
    <w:p w14:paraId="32466AF0" w14:textId="005FED2A" w:rsidR="006E75C1" w:rsidRDefault="006E75C1">
      <w:pPr>
        <w:pStyle w:val="TOC2"/>
        <w:tabs>
          <w:tab w:val="left" w:pos="1320"/>
        </w:tabs>
        <w:rPr>
          <w:rFonts w:asciiTheme="minorHAnsi" w:eastAsiaTheme="minorEastAsia" w:hAnsiTheme="minorHAnsi" w:cstheme="minorBidi"/>
          <w:bCs w:val="0"/>
          <w:kern w:val="2"/>
          <w:sz w:val="24"/>
          <w:szCs w:val="24"/>
          <w:lang w:eastAsia="en-GB"/>
          <w14:ligatures w14:val="standardContextual"/>
        </w:rPr>
      </w:pPr>
      <w:hyperlink w:anchor="_Toc193276036" w:history="1">
        <w:r w:rsidRPr="00D24F28">
          <w:rPr>
            <w:rStyle w:val="Hyperlink"/>
          </w:rPr>
          <w:t>50.</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Intentional Misrepresentation</w:t>
        </w:r>
        <w:r>
          <w:rPr>
            <w:webHidden/>
          </w:rPr>
          <w:tab/>
        </w:r>
        <w:r>
          <w:rPr>
            <w:webHidden/>
          </w:rPr>
          <w:fldChar w:fldCharType="begin"/>
        </w:r>
        <w:r>
          <w:rPr>
            <w:webHidden/>
          </w:rPr>
          <w:instrText xml:space="preserve"> PAGEREF _Toc193276036 \h </w:instrText>
        </w:r>
        <w:r>
          <w:rPr>
            <w:webHidden/>
          </w:rPr>
        </w:r>
        <w:r>
          <w:rPr>
            <w:webHidden/>
          </w:rPr>
          <w:fldChar w:fldCharType="separate"/>
        </w:r>
        <w:r>
          <w:rPr>
            <w:webHidden/>
          </w:rPr>
          <w:t>54</w:t>
        </w:r>
        <w:r>
          <w:rPr>
            <w:webHidden/>
          </w:rPr>
          <w:fldChar w:fldCharType="end"/>
        </w:r>
      </w:hyperlink>
    </w:p>
    <w:p w14:paraId="5281440A" w14:textId="14CACD6D"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37" w:history="1">
        <w:r w:rsidRPr="00D24F28">
          <w:rPr>
            <w:rStyle w:val="Hyperlink"/>
          </w:rPr>
          <w:t>51.</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Obligations to report and cooperate</w:t>
        </w:r>
        <w:r>
          <w:rPr>
            <w:webHidden/>
          </w:rPr>
          <w:tab/>
        </w:r>
        <w:r>
          <w:rPr>
            <w:webHidden/>
          </w:rPr>
          <w:fldChar w:fldCharType="begin"/>
        </w:r>
        <w:r>
          <w:rPr>
            <w:webHidden/>
          </w:rPr>
          <w:instrText xml:space="preserve"> PAGEREF _Toc193276037 \h </w:instrText>
        </w:r>
        <w:r>
          <w:rPr>
            <w:webHidden/>
          </w:rPr>
        </w:r>
        <w:r>
          <w:rPr>
            <w:webHidden/>
          </w:rPr>
          <w:fldChar w:fldCharType="separate"/>
        </w:r>
        <w:r>
          <w:rPr>
            <w:webHidden/>
          </w:rPr>
          <w:t>56</w:t>
        </w:r>
        <w:r>
          <w:rPr>
            <w:webHidden/>
          </w:rPr>
          <w:fldChar w:fldCharType="end"/>
        </w:r>
      </w:hyperlink>
    </w:p>
    <w:p w14:paraId="441C1F14" w14:textId="104C4890"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38" w:history="1">
        <w:r w:rsidRPr="00D24F28">
          <w:rPr>
            <w:rStyle w:val="Hyperlink"/>
          </w:rPr>
          <w:t>52.</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Investigations</w:t>
        </w:r>
        <w:r>
          <w:rPr>
            <w:webHidden/>
          </w:rPr>
          <w:tab/>
        </w:r>
        <w:r>
          <w:rPr>
            <w:webHidden/>
          </w:rPr>
          <w:fldChar w:fldCharType="begin"/>
        </w:r>
        <w:r>
          <w:rPr>
            <w:webHidden/>
          </w:rPr>
          <w:instrText xml:space="preserve"> PAGEREF _Toc193276038 \h </w:instrText>
        </w:r>
        <w:r>
          <w:rPr>
            <w:webHidden/>
          </w:rPr>
        </w:r>
        <w:r>
          <w:rPr>
            <w:webHidden/>
          </w:rPr>
          <w:fldChar w:fldCharType="separate"/>
        </w:r>
        <w:r>
          <w:rPr>
            <w:webHidden/>
          </w:rPr>
          <w:t>57</w:t>
        </w:r>
        <w:r>
          <w:rPr>
            <w:webHidden/>
          </w:rPr>
          <w:fldChar w:fldCharType="end"/>
        </w:r>
      </w:hyperlink>
    </w:p>
    <w:p w14:paraId="05E12E3E" w14:textId="35F43A43"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39" w:history="1">
        <w:r w:rsidRPr="00D24F28">
          <w:rPr>
            <w:rStyle w:val="Hyperlink"/>
          </w:rPr>
          <w:t>53.</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Proceedings</w:t>
        </w:r>
        <w:r>
          <w:rPr>
            <w:webHidden/>
          </w:rPr>
          <w:tab/>
        </w:r>
        <w:r>
          <w:rPr>
            <w:webHidden/>
          </w:rPr>
          <w:fldChar w:fldCharType="begin"/>
        </w:r>
        <w:r>
          <w:rPr>
            <w:webHidden/>
          </w:rPr>
          <w:instrText xml:space="preserve"> PAGEREF _Toc193276039 \h </w:instrText>
        </w:r>
        <w:r>
          <w:rPr>
            <w:webHidden/>
          </w:rPr>
        </w:r>
        <w:r>
          <w:rPr>
            <w:webHidden/>
          </w:rPr>
          <w:fldChar w:fldCharType="separate"/>
        </w:r>
        <w:r>
          <w:rPr>
            <w:webHidden/>
          </w:rPr>
          <w:t>59</w:t>
        </w:r>
        <w:r>
          <w:rPr>
            <w:webHidden/>
          </w:rPr>
          <w:fldChar w:fldCharType="end"/>
        </w:r>
      </w:hyperlink>
    </w:p>
    <w:p w14:paraId="2AB7AA2F" w14:textId="7BFDC4EC"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40" w:history="1">
        <w:r w:rsidRPr="00D24F28">
          <w:rPr>
            <w:rStyle w:val="Hyperlink"/>
          </w:rPr>
          <w:t>54.</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Confidentiality</w:t>
        </w:r>
        <w:r>
          <w:rPr>
            <w:webHidden/>
          </w:rPr>
          <w:tab/>
        </w:r>
        <w:r>
          <w:rPr>
            <w:webHidden/>
          </w:rPr>
          <w:fldChar w:fldCharType="begin"/>
        </w:r>
        <w:r>
          <w:rPr>
            <w:webHidden/>
          </w:rPr>
          <w:instrText xml:space="preserve"> PAGEREF _Toc193276040 \h </w:instrText>
        </w:r>
        <w:r>
          <w:rPr>
            <w:webHidden/>
          </w:rPr>
        </w:r>
        <w:r>
          <w:rPr>
            <w:webHidden/>
          </w:rPr>
          <w:fldChar w:fldCharType="separate"/>
        </w:r>
        <w:r>
          <w:rPr>
            <w:webHidden/>
          </w:rPr>
          <w:t>62</w:t>
        </w:r>
        <w:r>
          <w:rPr>
            <w:webHidden/>
          </w:rPr>
          <w:fldChar w:fldCharType="end"/>
        </w:r>
      </w:hyperlink>
    </w:p>
    <w:p w14:paraId="6308A69D" w14:textId="10DE8463"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41" w:history="1">
        <w:r w:rsidRPr="00D24F28">
          <w:rPr>
            <w:rStyle w:val="Hyperlink"/>
          </w:rPr>
          <w:t>55.</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Sanctions</w:t>
        </w:r>
        <w:r>
          <w:rPr>
            <w:webHidden/>
          </w:rPr>
          <w:tab/>
        </w:r>
        <w:r>
          <w:rPr>
            <w:webHidden/>
          </w:rPr>
          <w:fldChar w:fldCharType="begin"/>
        </w:r>
        <w:r>
          <w:rPr>
            <w:webHidden/>
          </w:rPr>
          <w:instrText xml:space="preserve"> PAGEREF _Toc193276041 \h </w:instrText>
        </w:r>
        <w:r>
          <w:rPr>
            <w:webHidden/>
          </w:rPr>
        </w:r>
        <w:r>
          <w:rPr>
            <w:webHidden/>
          </w:rPr>
          <w:fldChar w:fldCharType="separate"/>
        </w:r>
        <w:r>
          <w:rPr>
            <w:webHidden/>
          </w:rPr>
          <w:t>62</w:t>
        </w:r>
        <w:r>
          <w:rPr>
            <w:webHidden/>
          </w:rPr>
          <w:fldChar w:fldCharType="end"/>
        </w:r>
      </w:hyperlink>
    </w:p>
    <w:p w14:paraId="5DECB132" w14:textId="638EE4F2"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42" w:history="1">
        <w:r w:rsidRPr="00D24F28">
          <w:rPr>
            <w:rStyle w:val="Hyperlink"/>
          </w:rPr>
          <w:t>56.</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Decisions</w:t>
        </w:r>
        <w:r>
          <w:rPr>
            <w:webHidden/>
          </w:rPr>
          <w:tab/>
        </w:r>
        <w:r>
          <w:rPr>
            <w:webHidden/>
          </w:rPr>
          <w:fldChar w:fldCharType="begin"/>
        </w:r>
        <w:r>
          <w:rPr>
            <w:webHidden/>
          </w:rPr>
          <w:instrText xml:space="preserve"> PAGEREF _Toc193276042 \h </w:instrText>
        </w:r>
        <w:r>
          <w:rPr>
            <w:webHidden/>
          </w:rPr>
        </w:r>
        <w:r>
          <w:rPr>
            <w:webHidden/>
          </w:rPr>
          <w:fldChar w:fldCharType="separate"/>
        </w:r>
        <w:r>
          <w:rPr>
            <w:webHidden/>
          </w:rPr>
          <w:t>73</w:t>
        </w:r>
        <w:r>
          <w:rPr>
            <w:webHidden/>
          </w:rPr>
          <w:fldChar w:fldCharType="end"/>
        </w:r>
      </w:hyperlink>
    </w:p>
    <w:p w14:paraId="5C56B509" w14:textId="35191828"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43" w:history="1">
        <w:r w:rsidRPr="00D24F28">
          <w:rPr>
            <w:rStyle w:val="Hyperlink"/>
          </w:rPr>
          <w:t>57.</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Appeals</w:t>
        </w:r>
        <w:r>
          <w:rPr>
            <w:webHidden/>
          </w:rPr>
          <w:tab/>
        </w:r>
        <w:r>
          <w:rPr>
            <w:webHidden/>
          </w:rPr>
          <w:fldChar w:fldCharType="begin"/>
        </w:r>
        <w:r>
          <w:rPr>
            <w:webHidden/>
          </w:rPr>
          <w:instrText xml:space="preserve"> PAGEREF _Toc193276043 \h </w:instrText>
        </w:r>
        <w:r>
          <w:rPr>
            <w:webHidden/>
          </w:rPr>
        </w:r>
        <w:r>
          <w:rPr>
            <w:webHidden/>
          </w:rPr>
          <w:fldChar w:fldCharType="separate"/>
        </w:r>
        <w:r>
          <w:rPr>
            <w:webHidden/>
          </w:rPr>
          <w:t>73</w:t>
        </w:r>
        <w:r>
          <w:rPr>
            <w:webHidden/>
          </w:rPr>
          <w:fldChar w:fldCharType="end"/>
        </w:r>
      </w:hyperlink>
    </w:p>
    <w:p w14:paraId="056C0D5D" w14:textId="788F9999"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44" w:history="1">
        <w:r w:rsidRPr="00D24F28">
          <w:rPr>
            <w:rStyle w:val="Hyperlink"/>
          </w:rPr>
          <w:t>58.</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Public Disclosure</w:t>
        </w:r>
        <w:r>
          <w:rPr>
            <w:webHidden/>
          </w:rPr>
          <w:tab/>
        </w:r>
        <w:r>
          <w:rPr>
            <w:webHidden/>
          </w:rPr>
          <w:fldChar w:fldCharType="begin"/>
        </w:r>
        <w:r>
          <w:rPr>
            <w:webHidden/>
          </w:rPr>
          <w:instrText xml:space="preserve"> PAGEREF _Toc193276044 \h </w:instrText>
        </w:r>
        <w:r>
          <w:rPr>
            <w:webHidden/>
          </w:rPr>
        </w:r>
        <w:r>
          <w:rPr>
            <w:webHidden/>
          </w:rPr>
          <w:fldChar w:fldCharType="separate"/>
        </w:r>
        <w:r>
          <w:rPr>
            <w:webHidden/>
          </w:rPr>
          <w:t>74</w:t>
        </w:r>
        <w:r>
          <w:rPr>
            <w:webHidden/>
          </w:rPr>
          <w:fldChar w:fldCharType="end"/>
        </w:r>
      </w:hyperlink>
    </w:p>
    <w:p w14:paraId="1D495C43" w14:textId="3475F839" w:rsidR="006E75C1" w:rsidRDefault="006E75C1">
      <w:pPr>
        <w:pStyle w:val="TOC1"/>
        <w:rPr>
          <w:rFonts w:asciiTheme="minorHAnsi" w:eastAsiaTheme="minorEastAsia" w:hAnsiTheme="minorHAnsi" w:cstheme="minorBidi"/>
          <w:b w:val="0"/>
          <w:bCs w:val="0"/>
          <w:caps w:val="0"/>
          <w:kern w:val="2"/>
          <w:szCs w:val="24"/>
          <w:lang w:eastAsia="en-GB"/>
          <w14:ligatures w14:val="standardContextual"/>
        </w:rPr>
      </w:pPr>
      <w:hyperlink w:anchor="_Toc193276045" w:history="1">
        <w:r w:rsidRPr="00D24F28">
          <w:rPr>
            <w:rStyle w:val="Hyperlink"/>
          </w:rPr>
          <w:t>CHAPTER 5: Changes to classification systems</w:t>
        </w:r>
        <w:r>
          <w:rPr>
            <w:webHidden/>
          </w:rPr>
          <w:tab/>
        </w:r>
        <w:r>
          <w:rPr>
            <w:webHidden/>
          </w:rPr>
          <w:fldChar w:fldCharType="begin"/>
        </w:r>
        <w:r>
          <w:rPr>
            <w:webHidden/>
          </w:rPr>
          <w:instrText xml:space="preserve"> PAGEREF _Toc193276045 \h </w:instrText>
        </w:r>
        <w:r>
          <w:rPr>
            <w:webHidden/>
          </w:rPr>
        </w:r>
        <w:r>
          <w:rPr>
            <w:webHidden/>
          </w:rPr>
          <w:fldChar w:fldCharType="separate"/>
        </w:r>
        <w:r>
          <w:rPr>
            <w:webHidden/>
          </w:rPr>
          <w:t>75</w:t>
        </w:r>
        <w:r>
          <w:rPr>
            <w:webHidden/>
          </w:rPr>
          <w:fldChar w:fldCharType="end"/>
        </w:r>
      </w:hyperlink>
    </w:p>
    <w:p w14:paraId="22654804" w14:textId="7E8F5F0A"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46" w:history="1">
        <w:r w:rsidRPr="00D24F28">
          <w:rPr>
            <w:rStyle w:val="Hyperlink"/>
          </w:rPr>
          <w:t>59.</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Changes to Classification systems</w:t>
        </w:r>
        <w:r>
          <w:rPr>
            <w:webHidden/>
          </w:rPr>
          <w:tab/>
        </w:r>
        <w:r>
          <w:rPr>
            <w:webHidden/>
          </w:rPr>
          <w:fldChar w:fldCharType="begin"/>
        </w:r>
        <w:r>
          <w:rPr>
            <w:webHidden/>
          </w:rPr>
          <w:instrText xml:space="preserve"> PAGEREF _Toc193276046 \h </w:instrText>
        </w:r>
        <w:r>
          <w:rPr>
            <w:webHidden/>
          </w:rPr>
        </w:r>
        <w:r>
          <w:rPr>
            <w:webHidden/>
          </w:rPr>
          <w:fldChar w:fldCharType="separate"/>
        </w:r>
        <w:r>
          <w:rPr>
            <w:webHidden/>
          </w:rPr>
          <w:t>75</w:t>
        </w:r>
        <w:r>
          <w:rPr>
            <w:webHidden/>
          </w:rPr>
          <w:fldChar w:fldCharType="end"/>
        </w:r>
      </w:hyperlink>
    </w:p>
    <w:p w14:paraId="2288747B" w14:textId="1BBA16DB" w:rsidR="006E75C1" w:rsidRDefault="006E75C1">
      <w:pPr>
        <w:pStyle w:val="TOC1"/>
        <w:rPr>
          <w:rFonts w:asciiTheme="minorHAnsi" w:eastAsiaTheme="minorEastAsia" w:hAnsiTheme="minorHAnsi" w:cstheme="minorBidi"/>
          <w:b w:val="0"/>
          <w:bCs w:val="0"/>
          <w:caps w:val="0"/>
          <w:kern w:val="2"/>
          <w:szCs w:val="24"/>
          <w:lang w:eastAsia="en-GB"/>
          <w14:ligatures w14:val="standardContextual"/>
        </w:rPr>
      </w:pPr>
      <w:hyperlink w:anchor="_Toc193276047" w:history="1">
        <w:r w:rsidRPr="00D24F28">
          <w:rPr>
            <w:rStyle w:val="Hyperlink"/>
          </w:rPr>
          <w:t>CHAPTER 6: CLASSIFICATION PERSONNEL AND TRAINING</w:t>
        </w:r>
        <w:r>
          <w:rPr>
            <w:webHidden/>
          </w:rPr>
          <w:tab/>
        </w:r>
        <w:r>
          <w:rPr>
            <w:webHidden/>
          </w:rPr>
          <w:fldChar w:fldCharType="begin"/>
        </w:r>
        <w:r>
          <w:rPr>
            <w:webHidden/>
          </w:rPr>
          <w:instrText xml:space="preserve"> PAGEREF _Toc193276047 \h </w:instrText>
        </w:r>
        <w:r>
          <w:rPr>
            <w:webHidden/>
          </w:rPr>
        </w:r>
        <w:r>
          <w:rPr>
            <w:webHidden/>
          </w:rPr>
          <w:fldChar w:fldCharType="separate"/>
        </w:r>
        <w:r>
          <w:rPr>
            <w:webHidden/>
          </w:rPr>
          <w:t>78</w:t>
        </w:r>
        <w:r>
          <w:rPr>
            <w:webHidden/>
          </w:rPr>
          <w:fldChar w:fldCharType="end"/>
        </w:r>
      </w:hyperlink>
    </w:p>
    <w:p w14:paraId="67E960E8" w14:textId="633DC963" w:rsidR="006E75C1" w:rsidRDefault="006E75C1">
      <w:pPr>
        <w:pStyle w:val="TOC2"/>
        <w:rPr>
          <w:rFonts w:asciiTheme="minorHAnsi" w:eastAsiaTheme="minorEastAsia" w:hAnsiTheme="minorHAnsi" w:cstheme="minorBidi"/>
          <w:bCs w:val="0"/>
          <w:kern w:val="2"/>
          <w:sz w:val="24"/>
          <w:szCs w:val="24"/>
          <w:lang w:eastAsia="en-GB"/>
          <w14:ligatures w14:val="standardContextual"/>
        </w:rPr>
      </w:pPr>
      <w:hyperlink w:anchor="_Toc193276048" w:history="1">
        <w:r w:rsidRPr="00D24F28">
          <w:rPr>
            <w:rStyle w:val="Hyperlink"/>
          </w:rPr>
          <w:t>PART I: Classification Personnel roles and competencies</w:t>
        </w:r>
        <w:r>
          <w:rPr>
            <w:webHidden/>
          </w:rPr>
          <w:tab/>
        </w:r>
        <w:r>
          <w:rPr>
            <w:webHidden/>
          </w:rPr>
          <w:fldChar w:fldCharType="begin"/>
        </w:r>
        <w:r>
          <w:rPr>
            <w:webHidden/>
          </w:rPr>
          <w:instrText xml:space="preserve"> PAGEREF _Toc193276048 \h </w:instrText>
        </w:r>
        <w:r>
          <w:rPr>
            <w:webHidden/>
          </w:rPr>
        </w:r>
        <w:r>
          <w:rPr>
            <w:webHidden/>
          </w:rPr>
          <w:fldChar w:fldCharType="separate"/>
        </w:r>
        <w:r>
          <w:rPr>
            <w:webHidden/>
          </w:rPr>
          <w:t>78</w:t>
        </w:r>
        <w:r>
          <w:rPr>
            <w:webHidden/>
          </w:rPr>
          <w:fldChar w:fldCharType="end"/>
        </w:r>
      </w:hyperlink>
    </w:p>
    <w:p w14:paraId="7F379665" w14:textId="5C9776C5" w:rsidR="006E75C1" w:rsidRDefault="006E75C1">
      <w:pPr>
        <w:pStyle w:val="TOC2"/>
        <w:tabs>
          <w:tab w:val="left" w:pos="1320"/>
        </w:tabs>
        <w:rPr>
          <w:rFonts w:asciiTheme="minorHAnsi" w:eastAsiaTheme="minorEastAsia" w:hAnsiTheme="minorHAnsi" w:cstheme="minorBidi"/>
          <w:bCs w:val="0"/>
          <w:kern w:val="2"/>
          <w:sz w:val="24"/>
          <w:szCs w:val="24"/>
          <w:lang w:eastAsia="en-GB"/>
          <w14:ligatures w14:val="standardContextual"/>
        </w:rPr>
      </w:pPr>
      <w:hyperlink w:anchor="_Toc193276049" w:history="1">
        <w:r w:rsidRPr="00D24F28">
          <w:rPr>
            <w:rStyle w:val="Hyperlink"/>
          </w:rPr>
          <w:t>60.</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Classification Personnel</w:t>
        </w:r>
        <w:r>
          <w:rPr>
            <w:webHidden/>
          </w:rPr>
          <w:tab/>
        </w:r>
        <w:r>
          <w:rPr>
            <w:webHidden/>
          </w:rPr>
          <w:fldChar w:fldCharType="begin"/>
        </w:r>
        <w:r>
          <w:rPr>
            <w:webHidden/>
          </w:rPr>
          <w:instrText xml:space="preserve"> PAGEREF _Toc193276049 \h </w:instrText>
        </w:r>
        <w:r>
          <w:rPr>
            <w:webHidden/>
          </w:rPr>
        </w:r>
        <w:r>
          <w:rPr>
            <w:webHidden/>
          </w:rPr>
          <w:fldChar w:fldCharType="separate"/>
        </w:r>
        <w:r>
          <w:rPr>
            <w:webHidden/>
          </w:rPr>
          <w:t>78</w:t>
        </w:r>
        <w:r>
          <w:rPr>
            <w:webHidden/>
          </w:rPr>
          <w:fldChar w:fldCharType="end"/>
        </w:r>
      </w:hyperlink>
    </w:p>
    <w:p w14:paraId="12919309" w14:textId="50A46D33"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50" w:history="1">
        <w:r w:rsidRPr="00D24F28">
          <w:rPr>
            <w:rStyle w:val="Hyperlink"/>
          </w:rPr>
          <w:t>61.</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Classification Personnel competencies</w:t>
        </w:r>
        <w:r>
          <w:rPr>
            <w:webHidden/>
          </w:rPr>
          <w:tab/>
        </w:r>
        <w:r>
          <w:rPr>
            <w:webHidden/>
          </w:rPr>
          <w:fldChar w:fldCharType="begin"/>
        </w:r>
        <w:r>
          <w:rPr>
            <w:webHidden/>
          </w:rPr>
          <w:instrText xml:space="preserve"> PAGEREF _Toc193276050 \h </w:instrText>
        </w:r>
        <w:r>
          <w:rPr>
            <w:webHidden/>
          </w:rPr>
        </w:r>
        <w:r>
          <w:rPr>
            <w:webHidden/>
          </w:rPr>
          <w:fldChar w:fldCharType="separate"/>
        </w:r>
        <w:r>
          <w:rPr>
            <w:webHidden/>
          </w:rPr>
          <w:t>83</w:t>
        </w:r>
        <w:r>
          <w:rPr>
            <w:webHidden/>
          </w:rPr>
          <w:fldChar w:fldCharType="end"/>
        </w:r>
      </w:hyperlink>
    </w:p>
    <w:p w14:paraId="75C27AEF" w14:textId="186F3EE9" w:rsidR="006E75C1" w:rsidRDefault="006E75C1">
      <w:pPr>
        <w:pStyle w:val="TOC2"/>
        <w:rPr>
          <w:rFonts w:asciiTheme="minorHAnsi" w:eastAsiaTheme="minorEastAsia" w:hAnsiTheme="minorHAnsi" w:cstheme="minorBidi"/>
          <w:bCs w:val="0"/>
          <w:kern w:val="2"/>
          <w:sz w:val="24"/>
          <w:szCs w:val="24"/>
          <w:lang w:eastAsia="en-GB"/>
          <w14:ligatures w14:val="standardContextual"/>
        </w:rPr>
      </w:pPr>
      <w:hyperlink w:anchor="_Toc193276051" w:history="1">
        <w:r w:rsidRPr="00D24F28">
          <w:rPr>
            <w:rStyle w:val="Hyperlink"/>
          </w:rPr>
          <w:t>PART II: Classification Personnel Recruitment, training, development and Certification</w:t>
        </w:r>
        <w:r>
          <w:rPr>
            <w:webHidden/>
          </w:rPr>
          <w:tab/>
        </w:r>
        <w:r>
          <w:rPr>
            <w:webHidden/>
          </w:rPr>
          <w:fldChar w:fldCharType="begin"/>
        </w:r>
        <w:r>
          <w:rPr>
            <w:webHidden/>
          </w:rPr>
          <w:instrText xml:space="preserve"> PAGEREF _Toc193276051 \h </w:instrText>
        </w:r>
        <w:r>
          <w:rPr>
            <w:webHidden/>
          </w:rPr>
        </w:r>
        <w:r>
          <w:rPr>
            <w:webHidden/>
          </w:rPr>
          <w:fldChar w:fldCharType="separate"/>
        </w:r>
        <w:r>
          <w:rPr>
            <w:webHidden/>
          </w:rPr>
          <w:t>86</w:t>
        </w:r>
        <w:r>
          <w:rPr>
            <w:webHidden/>
          </w:rPr>
          <w:fldChar w:fldCharType="end"/>
        </w:r>
      </w:hyperlink>
    </w:p>
    <w:p w14:paraId="40F32BA5" w14:textId="1F4EFF80"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52" w:history="1">
        <w:r w:rsidRPr="00D24F28">
          <w:rPr>
            <w:rStyle w:val="Hyperlink"/>
          </w:rPr>
          <w:t>62.</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Recruitment and retention of Classification Personnel</w:t>
        </w:r>
        <w:r>
          <w:rPr>
            <w:webHidden/>
          </w:rPr>
          <w:tab/>
        </w:r>
        <w:r>
          <w:rPr>
            <w:webHidden/>
          </w:rPr>
          <w:fldChar w:fldCharType="begin"/>
        </w:r>
        <w:r>
          <w:rPr>
            <w:webHidden/>
          </w:rPr>
          <w:instrText xml:space="preserve"> PAGEREF _Toc193276052 \h </w:instrText>
        </w:r>
        <w:r>
          <w:rPr>
            <w:webHidden/>
          </w:rPr>
        </w:r>
        <w:r>
          <w:rPr>
            <w:webHidden/>
          </w:rPr>
          <w:fldChar w:fldCharType="separate"/>
        </w:r>
        <w:r>
          <w:rPr>
            <w:webHidden/>
          </w:rPr>
          <w:t>86</w:t>
        </w:r>
        <w:r>
          <w:rPr>
            <w:webHidden/>
          </w:rPr>
          <w:fldChar w:fldCharType="end"/>
        </w:r>
      </w:hyperlink>
    </w:p>
    <w:p w14:paraId="4BDE267E" w14:textId="03ECC96A"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53" w:history="1">
        <w:r w:rsidRPr="00D24F28">
          <w:rPr>
            <w:rStyle w:val="Hyperlink"/>
          </w:rPr>
          <w:t>63.</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Classification Personnel training and development</w:t>
        </w:r>
        <w:r>
          <w:rPr>
            <w:webHidden/>
          </w:rPr>
          <w:tab/>
        </w:r>
        <w:r>
          <w:rPr>
            <w:webHidden/>
          </w:rPr>
          <w:fldChar w:fldCharType="begin"/>
        </w:r>
        <w:r>
          <w:rPr>
            <w:webHidden/>
          </w:rPr>
          <w:instrText xml:space="preserve"> PAGEREF _Toc193276053 \h </w:instrText>
        </w:r>
        <w:r>
          <w:rPr>
            <w:webHidden/>
          </w:rPr>
        </w:r>
        <w:r>
          <w:rPr>
            <w:webHidden/>
          </w:rPr>
          <w:fldChar w:fldCharType="separate"/>
        </w:r>
        <w:r>
          <w:rPr>
            <w:webHidden/>
          </w:rPr>
          <w:t>87</w:t>
        </w:r>
        <w:r>
          <w:rPr>
            <w:webHidden/>
          </w:rPr>
          <w:fldChar w:fldCharType="end"/>
        </w:r>
      </w:hyperlink>
    </w:p>
    <w:p w14:paraId="2477898A" w14:textId="29461EDC" w:rsidR="006E75C1" w:rsidRDefault="006E75C1">
      <w:pPr>
        <w:pStyle w:val="TOC2"/>
        <w:tabs>
          <w:tab w:val="left" w:pos="1320"/>
        </w:tabs>
        <w:rPr>
          <w:rFonts w:asciiTheme="minorHAnsi" w:eastAsiaTheme="minorEastAsia" w:hAnsiTheme="minorHAnsi" w:cstheme="minorBidi"/>
          <w:bCs w:val="0"/>
          <w:kern w:val="2"/>
          <w:sz w:val="24"/>
          <w:szCs w:val="24"/>
          <w:lang w:eastAsia="en-GB"/>
          <w14:ligatures w14:val="standardContextual"/>
        </w:rPr>
      </w:pPr>
      <w:hyperlink w:anchor="_Toc193276054" w:history="1">
        <w:r w:rsidRPr="00D24F28">
          <w:rPr>
            <w:rStyle w:val="Hyperlink"/>
          </w:rPr>
          <w:t>64.</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Classifier Certification</w:t>
        </w:r>
        <w:r>
          <w:rPr>
            <w:webHidden/>
          </w:rPr>
          <w:tab/>
        </w:r>
        <w:r>
          <w:rPr>
            <w:webHidden/>
          </w:rPr>
          <w:fldChar w:fldCharType="begin"/>
        </w:r>
        <w:r>
          <w:rPr>
            <w:webHidden/>
          </w:rPr>
          <w:instrText xml:space="preserve"> PAGEREF _Toc193276054 \h </w:instrText>
        </w:r>
        <w:r>
          <w:rPr>
            <w:webHidden/>
          </w:rPr>
        </w:r>
        <w:r>
          <w:rPr>
            <w:webHidden/>
          </w:rPr>
          <w:fldChar w:fldCharType="separate"/>
        </w:r>
        <w:r>
          <w:rPr>
            <w:webHidden/>
          </w:rPr>
          <w:t>87</w:t>
        </w:r>
        <w:r>
          <w:rPr>
            <w:webHidden/>
          </w:rPr>
          <w:fldChar w:fldCharType="end"/>
        </w:r>
      </w:hyperlink>
    </w:p>
    <w:p w14:paraId="18E43DD7" w14:textId="3E50DD8B" w:rsidR="006E75C1" w:rsidRDefault="006E75C1">
      <w:pPr>
        <w:pStyle w:val="TOC2"/>
        <w:rPr>
          <w:rFonts w:asciiTheme="minorHAnsi" w:eastAsiaTheme="minorEastAsia" w:hAnsiTheme="minorHAnsi" w:cstheme="minorBidi"/>
          <w:bCs w:val="0"/>
          <w:kern w:val="2"/>
          <w:sz w:val="24"/>
          <w:szCs w:val="24"/>
          <w:lang w:eastAsia="en-GB"/>
          <w14:ligatures w14:val="standardContextual"/>
        </w:rPr>
      </w:pPr>
      <w:hyperlink w:anchor="_Toc193276055" w:history="1">
        <w:r w:rsidRPr="00D24F28">
          <w:rPr>
            <w:rStyle w:val="Hyperlink"/>
          </w:rPr>
          <w:t>PART III: Conflicts of interest and Code of Conduct</w:t>
        </w:r>
        <w:r>
          <w:rPr>
            <w:webHidden/>
          </w:rPr>
          <w:tab/>
        </w:r>
        <w:r>
          <w:rPr>
            <w:webHidden/>
          </w:rPr>
          <w:fldChar w:fldCharType="begin"/>
        </w:r>
        <w:r>
          <w:rPr>
            <w:webHidden/>
          </w:rPr>
          <w:instrText xml:space="preserve"> PAGEREF _Toc193276055 \h </w:instrText>
        </w:r>
        <w:r>
          <w:rPr>
            <w:webHidden/>
          </w:rPr>
        </w:r>
        <w:r>
          <w:rPr>
            <w:webHidden/>
          </w:rPr>
          <w:fldChar w:fldCharType="separate"/>
        </w:r>
        <w:r>
          <w:rPr>
            <w:webHidden/>
          </w:rPr>
          <w:t>89</w:t>
        </w:r>
        <w:r>
          <w:rPr>
            <w:webHidden/>
          </w:rPr>
          <w:fldChar w:fldCharType="end"/>
        </w:r>
      </w:hyperlink>
    </w:p>
    <w:p w14:paraId="07251842" w14:textId="114294AB"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56" w:history="1">
        <w:r w:rsidRPr="00D24F28">
          <w:rPr>
            <w:rStyle w:val="Hyperlink"/>
          </w:rPr>
          <w:t>65.</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Identifying and managing conflicts of interest</w:t>
        </w:r>
        <w:r>
          <w:rPr>
            <w:webHidden/>
          </w:rPr>
          <w:tab/>
        </w:r>
        <w:r>
          <w:rPr>
            <w:webHidden/>
          </w:rPr>
          <w:fldChar w:fldCharType="begin"/>
        </w:r>
        <w:r>
          <w:rPr>
            <w:webHidden/>
          </w:rPr>
          <w:instrText xml:space="preserve"> PAGEREF _Toc193276056 \h </w:instrText>
        </w:r>
        <w:r>
          <w:rPr>
            <w:webHidden/>
          </w:rPr>
        </w:r>
        <w:r>
          <w:rPr>
            <w:webHidden/>
          </w:rPr>
          <w:fldChar w:fldCharType="separate"/>
        </w:r>
        <w:r>
          <w:rPr>
            <w:webHidden/>
          </w:rPr>
          <w:t>89</w:t>
        </w:r>
        <w:r>
          <w:rPr>
            <w:webHidden/>
          </w:rPr>
          <w:fldChar w:fldCharType="end"/>
        </w:r>
      </w:hyperlink>
    </w:p>
    <w:p w14:paraId="35204377" w14:textId="15047411"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57" w:history="1">
        <w:r w:rsidRPr="00D24F28">
          <w:rPr>
            <w:rStyle w:val="Hyperlink"/>
          </w:rPr>
          <w:t>66.</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Classification Personnel Code of Conduct</w:t>
        </w:r>
        <w:r>
          <w:rPr>
            <w:webHidden/>
          </w:rPr>
          <w:tab/>
        </w:r>
        <w:r>
          <w:rPr>
            <w:webHidden/>
          </w:rPr>
          <w:fldChar w:fldCharType="begin"/>
        </w:r>
        <w:r>
          <w:rPr>
            <w:webHidden/>
          </w:rPr>
          <w:instrText xml:space="preserve"> PAGEREF _Toc193276057 \h </w:instrText>
        </w:r>
        <w:r>
          <w:rPr>
            <w:webHidden/>
          </w:rPr>
        </w:r>
        <w:r>
          <w:rPr>
            <w:webHidden/>
          </w:rPr>
          <w:fldChar w:fldCharType="separate"/>
        </w:r>
        <w:r>
          <w:rPr>
            <w:webHidden/>
          </w:rPr>
          <w:t>91</w:t>
        </w:r>
        <w:r>
          <w:rPr>
            <w:webHidden/>
          </w:rPr>
          <w:fldChar w:fldCharType="end"/>
        </w:r>
      </w:hyperlink>
    </w:p>
    <w:p w14:paraId="31C8FB81" w14:textId="10CAD846" w:rsidR="006E75C1" w:rsidRDefault="006E75C1">
      <w:pPr>
        <w:pStyle w:val="TOC1"/>
        <w:rPr>
          <w:rFonts w:asciiTheme="minorHAnsi" w:eastAsiaTheme="minorEastAsia" w:hAnsiTheme="minorHAnsi" w:cstheme="minorBidi"/>
          <w:b w:val="0"/>
          <w:bCs w:val="0"/>
          <w:caps w:val="0"/>
          <w:kern w:val="2"/>
          <w:szCs w:val="24"/>
          <w:lang w:eastAsia="en-GB"/>
          <w14:ligatures w14:val="standardContextual"/>
        </w:rPr>
      </w:pPr>
      <w:hyperlink w:anchor="_Toc193276058" w:history="1">
        <w:r w:rsidRPr="00D24F28">
          <w:rPr>
            <w:rStyle w:val="Hyperlink"/>
          </w:rPr>
          <w:t>CHapter 7: Roles and Responsibilities</w:t>
        </w:r>
        <w:r>
          <w:rPr>
            <w:webHidden/>
          </w:rPr>
          <w:tab/>
        </w:r>
        <w:r>
          <w:rPr>
            <w:webHidden/>
          </w:rPr>
          <w:fldChar w:fldCharType="begin"/>
        </w:r>
        <w:r>
          <w:rPr>
            <w:webHidden/>
          </w:rPr>
          <w:instrText xml:space="preserve"> PAGEREF _Toc193276058 \h </w:instrText>
        </w:r>
        <w:r>
          <w:rPr>
            <w:webHidden/>
          </w:rPr>
        </w:r>
        <w:r>
          <w:rPr>
            <w:webHidden/>
          </w:rPr>
          <w:fldChar w:fldCharType="separate"/>
        </w:r>
        <w:r>
          <w:rPr>
            <w:webHidden/>
          </w:rPr>
          <w:t>93</w:t>
        </w:r>
        <w:r>
          <w:rPr>
            <w:webHidden/>
          </w:rPr>
          <w:fldChar w:fldCharType="end"/>
        </w:r>
      </w:hyperlink>
    </w:p>
    <w:p w14:paraId="06656473" w14:textId="16189150"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59" w:history="1">
        <w:r w:rsidRPr="00D24F28">
          <w:rPr>
            <w:rStyle w:val="Hyperlink"/>
          </w:rPr>
          <w:t>67.</w:t>
        </w:r>
        <w:r>
          <w:rPr>
            <w:rFonts w:asciiTheme="minorHAnsi" w:eastAsiaTheme="minorEastAsia" w:hAnsiTheme="minorHAnsi" w:cstheme="minorBidi"/>
            <w:bCs w:val="0"/>
            <w:kern w:val="2"/>
            <w:sz w:val="24"/>
            <w:szCs w:val="24"/>
            <w:lang w:eastAsia="en-GB"/>
            <w14:ligatures w14:val="standardContextual"/>
          </w:rPr>
          <w:tab/>
        </w:r>
        <w:r w:rsidRPr="00D24F28">
          <w:rPr>
            <w:rStyle w:val="Hyperlink"/>
            <w:highlight w:val="yellow"/>
          </w:rPr>
          <w:t>[IF]</w:t>
        </w:r>
        <w:r>
          <w:rPr>
            <w:webHidden/>
          </w:rPr>
          <w:tab/>
        </w:r>
        <w:r>
          <w:rPr>
            <w:webHidden/>
          </w:rPr>
          <w:fldChar w:fldCharType="begin"/>
        </w:r>
        <w:r>
          <w:rPr>
            <w:webHidden/>
          </w:rPr>
          <w:instrText xml:space="preserve"> PAGEREF _Toc193276059 \h </w:instrText>
        </w:r>
        <w:r>
          <w:rPr>
            <w:webHidden/>
          </w:rPr>
        </w:r>
        <w:r>
          <w:rPr>
            <w:webHidden/>
          </w:rPr>
          <w:fldChar w:fldCharType="separate"/>
        </w:r>
        <w:r>
          <w:rPr>
            <w:webHidden/>
          </w:rPr>
          <w:t>93</w:t>
        </w:r>
        <w:r>
          <w:rPr>
            <w:webHidden/>
          </w:rPr>
          <w:fldChar w:fldCharType="end"/>
        </w:r>
      </w:hyperlink>
    </w:p>
    <w:p w14:paraId="7ACB486B" w14:textId="23778C79" w:rsidR="006E75C1" w:rsidRDefault="006E75C1">
      <w:pPr>
        <w:pStyle w:val="TOC2"/>
        <w:tabs>
          <w:tab w:val="left" w:pos="1320"/>
        </w:tabs>
        <w:rPr>
          <w:rFonts w:asciiTheme="minorHAnsi" w:eastAsiaTheme="minorEastAsia" w:hAnsiTheme="minorHAnsi" w:cstheme="minorBidi"/>
          <w:bCs w:val="0"/>
          <w:kern w:val="2"/>
          <w:sz w:val="24"/>
          <w:szCs w:val="24"/>
          <w:lang w:eastAsia="en-GB"/>
          <w14:ligatures w14:val="standardContextual"/>
        </w:rPr>
      </w:pPr>
      <w:hyperlink w:anchor="_Toc193276060" w:history="1">
        <w:r w:rsidRPr="00D24F28">
          <w:rPr>
            <w:rStyle w:val="Hyperlink"/>
          </w:rPr>
          <w:t>68.</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Participants</w:t>
        </w:r>
        <w:r>
          <w:rPr>
            <w:webHidden/>
          </w:rPr>
          <w:tab/>
        </w:r>
        <w:r>
          <w:rPr>
            <w:webHidden/>
          </w:rPr>
          <w:fldChar w:fldCharType="begin"/>
        </w:r>
        <w:r>
          <w:rPr>
            <w:webHidden/>
          </w:rPr>
          <w:instrText xml:space="preserve"> PAGEREF _Toc193276060 \h </w:instrText>
        </w:r>
        <w:r>
          <w:rPr>
            <w:webHidden/>
          </w:rPr>
        </w:r>
        <w:r>
          <w:rPr>
            <w:webHidden/>
          </w:rPr>
          <w:fldChar w:fldCharType="separate"/>
        </w:r>
        <w:r>
          <w:rPr>
            <w:webHidden/>
          </w:rPr>
          <w:t>93</w:t>
        </w:r>
        <w:r>
          <w:rPr>
            <w:webHidden/>
          </w:rPr>
          <w:fldChar w:fldCharType="end"/>
        </w:r>
      </w:hyperlink>
    </w:p>
    <w:p w14:paraId="63A63D5C" w14:textId="6321A03D"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61" w:history="1">
        <w:r w:rsidRPr="00D24F28">
          <w:rPr>
            <w:rStyle w:val="Hyperlink"/>
          </w:rPr>
          <w:t>69.</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Athletes</w:t>
        </w:r>
        <w:r>
          <w:rPr>
            <w:webHidden/>
          </w:rPr>
          <w:tab/>
        </w:r>
        <w:r>
          <w:rPr>
            <w:webHidden/>
          </w:rPr>
          <w:fldChar w:fldCharType="begin"/>
        </w:r>
        <w:r>
          <w:rPr>
            <w:webHidden/>
          </w:rPr>
          <w:instrText xml:space="preserve"> PAGEREF _Toc193276061 \h </w:instrText>
        </w:r>
        <w:r>
          <w:rPr>
            <w:webHidden/>
          </w:rPr>
        </w:r>
        <w:r>
          <w:rPr>
            <w:webHidden/>
          </w:rPr>
          <w:fldChar w:fldCharType="separate"/>
        </w:r>
        <w:r>
          <w:rPr>
            <w:webHidden/>
          </w:rPr>
          <w:t>94</w:t>
        </w:r>
        <w:r>
          <w:rPr>
            <w:webHidden/>
          </w:rPr>
          <w:fldChar w:fldCharType="end"/>
        </w:r>
      </w:hyperlink>
    </w:p>
    <w:p w14:paraId="7B8CE270" w14:textId="15F27EDC" w:rsidR="006E75C1" w:rsidRDefault="006E75C1">
      <w:pPr>
        <w:pStyle w:val="TOC2"/>
        <w:tabs>
          <w:tab w:val="left" w:pos="1320"/>
        </w:tabs>
        <w:rPr>
          <w:rFonts w:asciiTheme="minorHAnsi" w:eastAsiaTheme="minorEastAsia" w:hAnsiTheme="minorHAnsi" w:cstheme="minorBidi"/>
          <w:bCs w:val="0"/>
          <w:kern w:val="2"/>
          <w:sz w:val="24"/>
          <w:szCs w:val="24"/>
          <w:lang w:eastAsia="en-GB"/>
          <w14:ligatures w14:val="standardContextual"/>
        </w:rPr>
      </w:pPr>
      <w:hyperlink w:anchor="_Toc193276062" w:history="1">
        <w:r w:rsidRPr="00D24F28">
          <w:rPr>
            <w:rStyle w:val="Hyperlink"/>
          </w:rPr>
          <w:t>70.</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Athlete Support Personnel</w:t>
        </w:r>
        <w:r>
          <w:rPr>
            <w:webHidden/>
          </w:rPr>
          <w:tab/>
        </w:r>
        <w:r>
          <w:rPr>
            <w:webHidden/>
          </w:rPr>
          <w:fldChar w:fldCharType="begin"/>
        </w:r>
        <w:r>
          <w:rPr>
            <w:webHidden/>
          </w:rPr>
          <w:instrText xml:space="preserve"> PAGEREF _Toc193276062 \h </w:instrText>
        </w:r>
        <w:r>
          <w:rPr>
            <w:webHidden/>
          </w:rPr>
        </w:r>
        <w:r>
          <w:rPr>
            <w:webHidden/>
          </w:rPr>
          <w:fldChar w:fldCharType="separate"/>
        </w:r>
        <w:r>
          <w:rPr>
            <w:webHidden/>
          </w:rPr>
          <w:t>94</w:t>
        </w:r>
        <w:r>
          <w:rPr>
            <w:webHidden/>
          </w:rPr>
          <w:fldChar w:fldCharType="end"/>
        </w:r>
      </w:hyperlink>
    </w:p>
    <w:p w14:paraId="66D7D1BB" w14:textId="5DBC62C3" w:rsidR="006E75C1" w:rsidRDefault="006E75C1">
      <w:pPr>
        <w:pStyle w:val="TOC1"/>
        <w:rPr>
          <w:rFonts w:asciiTheme="minorHAnsi" w:eastAsiaTheme="minorEastAsia" w:hAnsiTheme="minorHAnsi" w:cstheme="minorBidi"/>
          <w:b w:val="0"/>
          <w:bCs w:val="0"/>
          <w:caps w:val="0"/>
          <w:kern w:val="2"/>
          <w:szCs w:val="24"/>
          <w:lang w:eastAsia="en-GB"/>
          <w14:ligatures w14:val="standardContextual"/>
        </w:rPr>
      </w:pPr>
      <w:hyperlink w:anchor="_Toc193276063" w:history="1">
        <w:r w:rsidRPr="00D24F28">
          <w:rPr>
            <w:rStyle w:val="Hyperlink"/>
          </w:rPr>
          <w:t>Chapter 8: Best Practice Classification, AND research</w:t>
        </w:r>
        <w:r>
          <w:rPr>
            <w:webHidden/>
          </w:rPr>
          <w:tab/>
        </w:r>
        <w:r>
          <w:rPr>
            <w:webHidden/>
          </w:rPr>
          <w:fldChar w:fldCharType="begin"/>
        </w:r>
        <w:r>
          <w:rPr>
            <w:webHidden/>
          </w:rPr>
          <w:instrText xml:space="preserve"> PAGEREF _Toc193276063 \h </w:instrText>
        </w:r>
        <w:r>
          <w:rPr>
            <w:webHidden/>
          </w:rPr>
        </w:r>
        <w:r>
          <w:rPr>
            <w:webHidden/>
          </w:rPr>
          <w:fldChar w:fldCharType="separate"/>
        </w:r>
        <w:r>
          <w:rPr>
            <w:webHidden/>
          </w:rPr>
          <w:t>95</w:t>
        </w:r>
        <w:r>
          <w:rPr>
            <w:webHidden/>
          </w:rPr>
          <w:fldChar w:fldCharType="end"/>
        </w:r>
      </w:hyperlink>
    </w:p>
    <w:p w14:paraId="0095D445" w14:textId="666B2C6D"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64" w:history="1">
        <w:r w:rsidRPr="00D24F28">
          <w:rPr>
            <w:rStyle w:val="Hyperlink"/>
          </w:rPr>
          <w:t>71.</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Best Practice Classification</w:t>
        </w:r>
        <w:r>
          <w:rPr>
            <w:webHidden/>
          </w:rPr>
          <w:tab/>
        </w:r>
        <w:r>
          <w:rPr>
            <w:webHidden/>
          </w:rPr>
          <w:fldChar w:fldCharType="begin"/>
        </w:r>
        <w:r>
          <w:rPr>
            <w:webHidden/>
          </w:rPr>
          <w:instrText xml:space="preserve"> PAGEREF _Toc193276064 \h </w:instrText>
        </w:r>
        <w:r>
          <w:rPr>
            <w:webHidden/>
          </w:rPr>
        </w:r>
        <w:r>
          <w:rPr>
            <w:webHidden/>
          </w:rPr>
          <w:fldChar w:fldCharType="separate"/>
        </w:r>
        <w:r>
          <w:rPr>
            <w:webHidden/>
          </w:rPr>
          <w:t>95</w:t>
        </w:r>
        <w:r>
          <w:rPr>
            <w:webHidden/>
          </w:rPr>
          <w:fldChar w:fldCharType="end"/>
        </w:r>
      </w:hyperlink>
    </w:p>
    <w:p w14:paraId="0EFD0CAC" w14:textId="557FEB78"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65" w:history="1">
        <w:r w:rsidRPr="00D24F28">
          <w:rPr>
            <w:rStyle w:val="Hyperlink"/>
          </w:rPr>
          <w:t>72.</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Classification Research</w:t>
        </w:r>
        <w:r>
          <w:rPr>
            <w:webHidden/>
          </w:rPr>
          <w:tab/>
        </w:r>
        <w:r>
          <w:rPr>
            <w:webHidden/>
          </w:rPr>
          <w:fldChar w:fldCharType="begin"/>
        </w:r>
        <w:r>
          <w:rPr>
            <w:webHidden/>
          </w:rPr>
          <w:instrText xml:space="preserve"> PAGEREF _Toc193276065 \h </w:instrText>
        </w:r>
        <w:r>
          <w:rPr>
            <w:webHidden/>
          </w:rPr>
        </w:r>
        <w:r>
          <w:rPr>
            <w:webHidden/>
          </w:rPr>
          <w:fldChar w:fldCharType="separate"/>
        </w:r>
        <w:r>
          <w:rPr>
            <w:webHidden/>
          </w:rPr>
          <w:t>96</w:t>
        </w:r>
        <w:r>
          <w:rPr>
            <w:webHidden/>
          </w:rPr>
          <w:fldChar w:fldCharType="end"/>
        </w:r>
      </w:hyperlink>
    </w:p>
    <w:p w14:paraId="1CDBDF68" w14:textId="13165032" w:rsidR="006E75C1" w:rsidRDefault="006E75C1">
      <w:pPr>
        <w:pStyle w:val="TOC1"/>
        <w:rPr>
          <w:rFonts w:asciiTheme="minorHAnsi" w:eastAsiaTheme="minorEastAsia" w:hAnsiTheme="minorHAnsi" w:cstheme="minorBidi"/>
          <w:b w:val="0"/>
          <w:bCs w:val="0"/>
          <w:caps w:val="0"/>
          <w:kern w:val="2"/>
          <w:szCs w:val="24"/>
          <w:lang w:eastAsia="en-GB"/>
          <w14:ligatures w14:val="standardContextual"/>
        </w:rPr>
      </w:pPr>
      <w:hyperlink w:anchor="_Toc193276066" w:history="1">
        <w:r w:rsidRPr="00D24F28">
          <w:rPr>
            <w:rStyle w:val="Hyperlink"/>
          </w:rPr>
          <w:t>CHAPTER 9: DATA</w:t>
        </w:r>
        <w:r>
          <w:rPr>
            <w:webHidden/>
          </w:rPr>
          <w:tab/>
        </w:r>
        <w:r>
          <w:rPr>
            <w:webHidden/>
          </w:rPr>
          <w:fldChar w:fldCharType="begin"/>
        </w:r>
        <w:r>
          <w:rPr>
            <w:webHidden/>
          </w:rPr>
          <w:instrText xml:space="preserve"> PAGEREF _Toc193276066 \h </w:instrText>
        </w:r>
        <w:r>
          <w:rPr>
            <w:webHidden/>
          </w:rPr>
        </w:r>
        <w:r>
          <w:rPr>
            <w:webHidden/>
          </w:rPr>
          <w:fldChar w:fldCharType="separate"/>
        </w:r>
        <w:r>
          <w:rPr>
            <w:webHidden/>
          </w:rPr>
          <w:t>97</w:t>
        </w:r>
        <w:r>
          <w:rPr>
            <w:webHidden/>
          </w:rPr>
          <w:fldChar w:fldCharType="end"/>
        </w:r>
      </w:hyperlink>
    </w:p>
    <w:p w14:paraId="3A164B3F" w14:textId="6C712145"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67" w:history="1">
        <w:r w:rsidRPr="00D24F28">
          <w:rPr>
            <w:rStyle w:val="Hyperlink"/>
          </w:rPr>
          <w:t>73.</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General provision</w:t>
        </w:r>
        <w:r>
          <w:rPr>
            <w:webHidden/>
          </w:rPr>
          <w:tab/>
        </w:r>
        <w:r>
          <w:rPr>
            <w:webHidden/>
          </w:rPr>
          <w:fldChar w:fldCharType="begin"/>
        </w:r>
        <w:r>
          <w:rPr>
            <w:webHidden/>
          </w:rPr>
          <w:instrText xml:space="preserve"> PAGEREF _Toc193276067 \h </w:instrText>
        </w:r>
        <w:r>
          <w:rPr>
            <w:webHidden/>
          </w:rPr>
        </w:r>
        <w:r>
          <w:rPr>
            <w:webHidden/>
          </w:rPr>
          <w:fldChar w:fldCharType="separate"/>
        </w:r>
        <w:r>
          <w:rPr>
            <w:webHidden/>
          </w:rPr>
          <w:t>97</w:t>
        </w:r>
        <w:r>
          <w:rPr>
            <w:webHidden/>
          </w:rPr>
          <w:fldChar w:fldCharType="end"/>
        </w:r>
      </w:hyperlink>
    </w:p>
    <w:p w14:paraId="04518366" w14:textId="4FD4CC20"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68" w:history="1">
        <w:r w:rsidRPr="00D24F28">
          <w:rPr>
            <w:rStyle w:val="Hyperlink"/>
          </w:rPr>
          <w:t>74.</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Principles for Processing Classification Data</w:t>
        </w:r>
        <w:r>
          <w:rPr>
            <w:webHidden/>
          </w:rPr>
          <w:tab/>
        </w:r>
        <w:r>
          <w:rPr>
            <w:webHidden/>
          </w:rPr>
          <w:fldChar w:fldCharType="begin"/>
        </w:r>
        <w:r>
          <w:rPr>
            <w:webHidden/>
          </w:rPr>
          <w:instrText xml:space="preserve"> PAGEREF _Toc193276068 \h </w:instrText>
        </w:r>
        <w:r>
          <w:rPr>
            <w:webHidden/>
          </w:rPr>
        </w:r>
        <w:r>
          <w:rPr>
            <w:webHidden/>
          </w:rPr>
          <w:fldChar w:fldCharType="separate"/>
        </w:r>
        <w:r>
          <w:rPr>
            <w:webHidden/>
          </w:rPr>
          <w:t>97</w:t>
        </w:r>
        <w:r>
          <w:rPr>
            <w:webHidden/>
          </w:rPr>
          <w:fldChar w:fldCharType="end"/>
        </w:r>
      </w:hyperlink>
    </w:p>
    <w:p w14:paraId="462A9135" w14:textId="3339ADAA"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69" w:history="1">
        <w:r w:rsidRPr="00D24F28">
          <w:rPr>
            <w:rStyle w:val="Hyperlink"/>
          </w:rPr>
          <w:t>75.</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Lawful grounds for Processing Classification Data</w:t>
        </w:r>
        <w:r>
          <w:rPr>
            <w:webHidden/>
          </w:rPr>
          <w:tab/>
        </w:r>
        <w:r>
          <w:rPr>
            <w:webHidden/>
          </w:rPr>
          <w:fldChar w:fldCharType="begin"/>
        </w:r>
        <w:r>
          <w:rPr>
            <w:webHidden/>
          </w:rPr>
          <w:instrText xml:space="preserve"> PAGEREF _Toc193276069 \h </w:instrText>
        </w:r>
        <w:r>
          <w:rPr>
            <w:webHidden/>
          </w:rPr>
        </w:r>
        <w:r>
          <w:rPr>
            <w:webHidden/>
          </w:rPr>
          <w:fldChar w:fldCharType="separate"/>
        </w:r>
        <w:r>
          <w:rPr>
            <w:webHidden/>
          </w:rPr>
          <w:t>98</w:t>
        </w:r>
        <w:r>
          <w:rPr>
            <w:webHidden/>
          </w:rPr>
          <w:fldChar w:fldCharType="end"/>
        </w:r>
      </w:hyperlink>
    </w:p>
    <w:p w14:paraId="6A117E16" w14:textId="5647EDA9"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70" w:history="1">
        <w:r w:rsidRPr="00D24F28">
          <w:rPr>
            <w:rStyle w:val="Hyperlink"/>
          </w:rPr>
          <w:t>76.</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Processing for Classification Research</w:t>
        </w:r>
        <w:r>
          <w:rPr>
            <w:webHidden/>
          </w:rPr>
          <w:tab/>
        </w:r>
        <w:r>
          <w:rPr>
            <w:webHidden/>
          </w:rPr>
          <w:fldChar w:fldCharType="begin"/>
        </w:r>
        <w:r>
          <w:rPr>
            <w:webHidden/>
          </w:rPr>
          <w:instrText xml:space="preserve"> PAGEREF _Toc193276070 \h </w:instrText>
        </w:r>
        <w:r>
          <w:rPr>
            <w:webHidden/>
          </w:rPr>
        </w:r>
        <w:r>
          <w:rPr>
            <w:webHidden/>
          </w:rPr>
          <w:fldChar w:fldCharType="separate"/>
        </w:r>
        <w:r>
          <w:rPr>
            <w:webHidden/>
          </w:rPr>
          <w:t>99</w:t>
        </w:r>
        <w:r>
          <w:rPr>
            <w:webHidden/>
          </w:rPr>
          <w:fldChar w:fldCharType="end"/>
        </w:r>
      </w:hyperlink>
    </w:p>
    <w:p w14:paraId="3C1EF80C" w14:textId="4E3A074B"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71" w:history="1">
        <w:r w:rsidRPr="00D24F28">
          <w:rPr>
            <w:rStyle w:val="Hyperlink"/>
          </w:rPr>
          <w:t>77.</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Notification to Athletes and others</w:t>
        </w:r>
        <w:r>
          <w:rPr>
            <w:webHidden/>
          </w:rPr>
          <w:tab/>
        </w:r>
        <w:r>
          <w:rPr>
            <w:webHidden/>
          </w:rPr>
          <w:fldChar w:fldCharType="begin"/>
        </w:r>
        <w:r>
          <w:rPr>
            <w:webHidden/>
          </w:rPr>
          <w:instrText xml:space="preserve"> PAGEREF _Toc193276071 \h </w:instrText>
        </w:r>
        <w:r>
          <w:rPr>
            <w:webHidden/>
          </w:rPr>
        </w:r>
        <w:r>
          <w:rPr>
            <w:webHidden/>
          </w:rPr>
          <w:fldChar w:fldCharType="separate"/>
        </w:r>
        <w:r>
          <w:rPr>
            <w:webHidden/>
          </w:rPr>
          <w:t>99</w:t>
        </w:r>
        <w:r>
          <w:rPr>
            <w:webHidden/>
          </w:rPr>
          <w:fldChar w:fldCharType="end"/>
        </w:r>
      </w:hyperlink>
    </w:p>
    <w:p w14:paraId="0B1EA6F9" w14:textId="1D7EE7AD"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72" w:history="1">
        <w:r w:rsidRPr="00D24F28">
          <w:rPr>
            <w:rStyle w:val="Hyperlink"/>
          </w:rPr>
          <w:t>78.</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Classification data security</w:t>
        </w:r>
        <w:r>
          <w:rPr>
            <w:webHidden/>
          </w:rPr>
          <w:tab/>
        </w:r>
        <w:r>
          <w:rPr>
            <w:webHidden/>
          </w:rPr>
          <w:fldChar w:fldCharType="begin"/>
        </w:r>
        <w:r>
          <w:rPr>
            <w:webHidden/>
          </w:rPr>
          <w:instrText xml:space="preserve"> PAGEREF _Toc193276072 \h </w:instrText>
        </w:r>
        <w:r>
          <w:rPr>
            <w:webHidden/>
          </w:rPr>
        </w:r>
        <w:r>
          <w:rPr>
            <w:webHidden/>
          </w:rPr>
          <w:fldChar w:fldCharType="separate"/>
        </w:r>
        <w:r>
          <w:rPr>
            <w:webHidden/>
          </w:rPr>
          <w:t>100</w:t>
        </w:r>
        <w:r>
          <w:rPr>
            <w:webHidden/>
          </w:rPr>
          <w:fldChar w:fldCharType="end"/>
        </w:r>
      </w:hyperlink>
    </w:p>
    <w:p w14:paraId="31F8644B" w14:textId="558FCA95"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73" w:history="1">
        <w:r w:rsidRPr="00D24F28">
          <w:rPr>
            <w:rStyle w:val="Hyperlink"/>
          </w:rPr>
          <w:t>79.</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Disclosure of Classification Data</w:t>
        </w:r>
        <w:r>
          <w:rPr>
            <w:webHidden/>
          </w:rPr>
          <w:tab/>
        </w:r>
        <w:r>
          <w:rPr>
            <w:webHidden/>
          </w:rPr>
          <w:fldChar w:fldCharType="begin"/>
        </w:r>
        <w:r>
          <w:rPr>
            <w:webHidden/>
          </w:rPr>
          <w:instrText xml:space="preserve"> PAGEREF _Toc193276073 \h </w:instrText>
        </w:r>
        <w:r>
          <w:rPr>
            <w:webHidden/>
          </w:rPr>
        </w:r>
        <w:r>
          <w:rPr>
            <w:webHidden/>
          </w:rPr>
          <w:fldChar w:fldCharType="separate"/>
        </w:r>
        <w:r>
          <w:rPr>
            <w:webHidden/>
          </w:rPr>
          <w:t>101</w:t>
        </w:r>
        <w:r>
          <w:rPr>
            <w:webHidden/>
          </w:rPr>
          <w:fldChar w:fldCharType="end"/>
        </w:r>
      </w:hyperlink>
    </w:p>
    <w:p w14:paraId="212C4FD0" w14:textId="7395DE36" w:rsidR="006E75C1" w:rsidRDefault="006E75C1">
      <w:pPr>
        <w:pStyle w:val="TOC2"/>
        <w:tabs>
          <w:tab w:val="left" w:pos="1320"/>
        </w:tabs>
        <w:rPr>
          <w:rFonts w:asciiTheme="minorHAnsi" w:eastAsiaTheme="minorEastAsia" w:hAnsiTheme="minorHAnsi" w:cstheme="minorBidi"/>
          <w:bCs w:val="0"/>
          <w:kern w:val="2"/>
          <w:sz w:val="24"/>
          <w:szCs w:val="24"/>
          <w:lang w:eastAsia="en-GB"/>
          <w14:ligatures w14:val="standardContextual"/>
        </w:rPr>
      </w:pPr>
      <w:hyperlink w:anchor="_Toc193276074" w:history="1">
        <w:r w:rsidRPr="00D24F28">
          <w:rPr>
            <w:rStyle w:val="Hyperlink"/>
          </w:rPr>
          <w:t>80.</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Retaining Classification Data</w:t>
        </w:r>
        <w:r>
          <w:rPr>
            <w:webHidden/>
          </w:rPr>
          <w:tab/>
        </w:r>
        <w:r>
          <w:rPr>
            <w:webHidden/>
          </w:rPr>
          <w:fldChar w:fldCharType="begin"/>
        </w:r>
        <w:r>
          <w:rPr>
            <w:webHidden/>
          </w:rPr>
          <w:instrText xml:space="preserve"> PAGEREF _Toc193276074 \h </w:instrText>
        </w:r>
        <w:r>
          <w:rPr>
            <w:webHidden/>
          </w:rPr>
        </w:r>
        <w:r>
          <w:rPr>
            <w:webHidden/>
          </w:rPr>
          <w:fldChar w:fldCharType="separate"/>
        </w:r>
        <w:r>
          <w:rPr>
            <w:webHidden/>
          </w:rPr>
          <w:t>102</w:t>
        </w:r>
        <w:r>
          <w:rPr>
            <w:webHidden/>
          </w:rPr>
          <w:fldChar w:fldCharType="end"/>
        </w:r>
      </w:hyperlink>
    </w:p>
    <w:p w14:paraId="3BFEABBD" w14:textId="6EA2F9A1"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75" w:history="1">
        <w:r w:rsidRPr="00D24F28">
          <w:rPr>
            <w:rStyle w:val="Hyperlink"/>
          </w:rPr>
          <w:t>81.</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Rights relating to Classification Data</w:t>
        </w:r>
        <w:r>
          <w:rPr>
            <w:webHidden/>
          </w:rPr>
          <w:tab/>
        </w:r>
        <w:r>
          <w:rPr>
            <w:webHidden/>
          </w:rPr>
          <w:fldChar w:fldCharType="begin"/>
        </w:r>
        <w:r>
          <w:rPr>
            <w:webHidden/>
          </w:rPr>
          <w:instrText xml:space="preserve"> PAGEREF _Toc193276075 \h </w:instrText>
        </w:r>
        <w:r>
          <w:rPr>
            <w:webHidden/>
          </w:rPr>
        </w:r>
        <w:r>
          <w:rPr>
            <w:webHidden/>
          </w:rPr>
          <w:fldChar w:fldCharType="separate"/>
        </w:r>
        <w:r>
          <w:rPr>
            <w:webHidden/>
          </w:rPr>
          <w:t>103</w:t>
        </w:r>
        <w:r>
          <w:rPr>
            <w:webHidden/>
          </w:rPr>
          <w:fldChar w:fldCharType="end"/>
        </w:r>
      </w:hyperlink>
    </w:p>
    <w:p w14:paraId="340F4EF2" w14:textId="745459BE" w:rsidR="006E75C1" w:rsidRDefault="006E75C1">
      <w:pPr>
        <w:pStyle w:val="TOC1"/>
        <w:rPr>
          <w:rFonts w:asciiTheme="minorHAnsi" w:eastAsiaTheme="minorEastAsia" w:hAnsiTheme="minorHAnsi" w:cstheme="minorBidi"/>
          <w:b w:val="0"/>
          <w:bCs w:val="0"/>
          <w:caps w:val="0"/>
          <w:kern w:val="2"/>
          <w:szCs w:val="24"/>
          <w:lang w:eastAsia="en-GB"/>
          <w14:ligatures w14:val="standardContextual"/>
        </w:rPr>
      </w:pPr>
      <w:hyperlink w:anchor="_Toc193276076" w:history="1">
        <w:r w:rsidRPr="00D24F28">
          <w:rPr>
            <w:rStyle w:val="Hyperlink"/>
          </w:rPr>
          <w:t>CHAPTER 10: TRANSITIONAL PROVISONS</w:t>
        </w:r>
        <w:r>
          <w:rPr>
            <w:webHidden/>
          </w:rPr>
          <w:tab/>
        </w:r>
        <w:r>
          <w:rPr>
            <w:webHidden/>
          </w:rPr>
          <w:fldChar w:fldCharType="begin"/>
        </w:r>
        <w:r>
          <w:rPr>
            <w:webHidden/>
          </w:rPr>
          <w:instrText xml:space="preserve"> PAGEREF _Toc193276076 \h </w:instrText>
        </w:r>
        <w:r>
          <w:rPr>
            <w:webHidden/>
          </w:rPr>
        </w:r>
        <w:r>
          <w:rPr>
            <w:webHidden/>
          </w:rPr>
          <w:fldChar w:fldCharType="separate"/>
        </w:r>
        <w:r>
          <w:rPr>
            <w:webHidden/>
          </w:rPr>
          <w:t>104</w:t>
        </w:r>
        <w:r>
          <w:rPr>
            <w:webHidden/>
          </w:rPr>
          <w:fldChar w:fldCharType="end"/>
        </w:r>
      </w:hyperlink>
    </w:p>
    <w:p w14:paraId="4A547939" w14:textId="48E6E6D0" w:rsidR="006E75C1" w:rsidRDefault="006E75C1">
      <w:pPr>
        <w:pStyle w:val="TOC2"/>
        <w:tabs>
          <w:tab w:val="left" w:pos="1134"/>
        </w:tabs>
        <w:rPr>
          <w:rFonts w:asciiTheme="minorHAnsi" w:eastAsiaTheme="minorEastAsia" w:hAnsiTheme="minorHAnsi" w:cstheme="minorBidi"/>
          <w:bCs w:val="0"/>
          <w:kern w:val="2"/>
          <w:sz w:val="24"/>
          <w:szCs w:val="24"/>
          <w:lang w:eastAsia="en-GB"/>
          <w14:ligatures w14:val="standardContextual"/>
        </w:rPr>
      </w:pPr>
      <w:hyperlink w:anchor="_Toc193276077" w:history="1">
        <w:r w:rsidRPr="00D24F28">
          <w:rPr>
            <w:rStyle w:val="Hyperlink"/>
          </w:rPr>
          <w:t>82.</w:t>
        </w:r>
        <w:r>
          <w:rPr>
            <w:rFonts w:asciiTheme="minorHAnsi" w:eastAsiaTheme="minorEastAsia" w:hAnsiTheme="minorHAnsi" w:cstheme="minorBidi"/>
            <w:bCs w:val="0"/>
            <w:kern w:val="2"/>
            <w:sz w:val="24"/>
            <w:szCs w:val="24"/>
            <w:lang w:eastAsia="en-GB"/>
            <w14:ligatures w14:val="standardContextual"/>
          </w:rPr>
          <w:tab/>
        </w:r>
        <w:r w:rsidRPr="00D24F28">
          <w:rPr>
            <w:rStyle w:val="Hyperlink"/>
          </w:rPr>
          <w:t>Transitional provisions</w:t>
        </w:r>
        <w:r>
          <w:rPr>
            <w:webHidden/>
          </w:rPr>
          <w:tab/>
        </w:r>
        <w:r>
          <w:rPr>
            <w:webHidden/>
          </w:rPr>
          <w:fldChar w:fldCharType="begin"/>
        </w:r>
        <w:r>
          <w:rPr>
            <w:webHidden/>
          </w:rPr>
          <w:instrText xml:space="preserve"> PAGEREF _Toc193276077 \h </w:instrText>
        </w:r>
        <w:r>
          <w:rPr>
            <w:webHidden/>
          </w:rPr>
        </w:r>
        <w:r>
          <w:rPr>
            <w:webHidden/>
          </w:rPr>
          <w:fldChar w:fldCharType="separate"/>
        </w:r>
        <w:r>
          <w:rPr>
            <w:webHidden/>
          </w:rPr>
          <w:t>104</w:t>
        </w:r>
        <w:r>
          <w:rPr>
            <w:webHidden/>
          </w:rPr>
          <w:fldChar w:fldCharType="end"/>
        </w:r>
      </w:hyperlink>
    </w:p>
    <w:p w14:paraId="25BB5B59" w14:textId="3038ED5E" w:rsidR="006E75C1" w:rsidRDefault="006E75C1">
      <w:pPr>
        <w:pStyle w:val="TOC1"/>
        <w:rPr>
          <w:rFonts w:asciiTheme="minorHAnsi" w:eastAsiaTheme="minorEastAsia" w:hAnsiTheme="minorHAnsi" w:cstheme="minorBidi"/>
          <w:b w:val="0"/>
          <w:bCs w:val="0"/>
          <w:caps w:val="0"/>
          <w:kern w:val="2"/>
          <w:szCs w:val="24"/>
          <w:lang w:eastAsia="en-GB"/>
          <w14:ligatures w14:val="standardContextual"/>
        </w:rPr>
      </w:pPr>
      <w:hyperlink w:anchor="_Toc193276078" w:history="1">
        <w:r w:rsidRPr="00D24F28">
          <w:rPr>
            <w:rStyle w:val="Hyperlink"/>
            <w:highlight w:val="cyan"/>
          </w:rPr>
          <w:t>APPENDIX 1: CLASSIFICATION OF ATHLETES WITH PHYSICAL IMPAIRMENTS</w:t>
        </w:r>
        <w:r>
          <w:rPr>
            <w:webHidden/>
          </w:rPr>
          <w:tab/>
        </w:r>
        <w:r>
          <w:rPr>
            <w:webHidden/>
          </w:rPr>
          <w:fldChar w:fldCharType="begin"/>
        </w:r>
        <w:r>
          <w:rPr>
            <w:webHidden/>
          </w:rPr>
          <w:instrText xml:space="preserve"> PAGEREF _Toc193276078 \h </w:instrText>
        </w:r>
        <w:r>
          <w:rPr>
            <w:webHidden/>
          </w:rPr>
        </w:r>
        <w:r>
          <w:rPr>
            <w:webHidden/>
          </w:rPr>
          <w:fldChar w:fldCharType="separate"/>
        </w:r>
        <w:r>
          <w:rPr>
            <w:webHidden/>
          </w:rPr>
          <w:t>106</w:t>
        </w:r>
        <w:r>
          <w:rPr>
            <w:webHidden/>
          </w:rPr>
          <w:fldChar w:fldCharType="end"/>
        </w:r>
      </w:hyperlink>
    </w:p>
    <w:p w14:paraId="1FAC1E6E" w14:textId="005C0F99" w:rsidR="006E75C1" w:rsidRDefault="006E75C1">
      <w:pPr>
        <w:pStyle w:val="TOC1"/>
        <w:rPr>
          <w:rFonts w:asciiTheme="minorHAnsi" w:eastAsiaTheme="minorEastAsia" w:hAnsiTheme="minorHAnsi" w:cstheme="minorBidi"/>
          <w:b w:val="0"/>
          <w:bCs w:val="0"/>
          <w:caps w:val="0"/>
          <w:kern w:val="2"/>
          <w:szCs w:val="24"/>
          <w:lang w:eastAsia="en-GB"/>
          <w14:ligatures w14:val="standardContextual"/>
        </w:rPr>
      </w:pPr>
      <w:hyperlink w:anchor="_Toc193276079" w:history="1">
        <w:r w:rsidRPr="00D24F28">
          <w:rPr>
            <w:rStyle w:val="Hyperlink"/>
            <w:highlight w:val="cyan"/>
          </w:rPr>
          <w:t>Appendix 2: CLASSIFICATION OF ATHLETES WITH VISION IMPAIRMENT</w:t>
        </w:r>
        <w:r>
          <w:rPr>
            <w:webHidden/>
          </w:rPr>
          <w:tab/>
        </w:r>
        <w:r>
          <w:rPr>
            <w:webHidden/>
          </w:rPr>
          <w:fldChar w:fldCharType="begin"/>
        </w:r>
        <w:r>
          <w:rPr>
            <w:webHidden/>
          </w:rPr>
          <w:instrText xml:space="preserve"> PAGEREF _Toc193276079 \h </w:instrText>
        </w:r>
        <w:r>
          <w:rPr>
            <w:webHidden/>
          </w:rPr>
        </w:r>
        <w:r>
          <w:rPr>
            <w:webHidden/>
          </w:rPr>
          <w:fldChar w:fldCharType="separate"/>
        </w:r>
        <w:r>
          <w:rPr>
            <w:webHidden/>
          </w:rPr>
          <w:t>110</w:t>
        </w:r>
        <w:r>
          <w:rPr>
            <w:webHidden/>
          </w:rPr>
          <w:fldChar w:fldCharType="end"/>
        </w:r>
      </w:hyperlink>
    </w:p>
    <w:p w14:paraId="2918252C" w14:textId="36777061" w:rsidR="006E75C1" w:rsidRDefault="006E75C1">
      <w:pPr>
        <w:pStyle w:val="TOC1"/>
        <w:rPr>
          <w:rFonts w:asciiTheme="minorHAnsi" w:eastAsiaTheme="minorEastAsia" w:hAnsiTheme="minorHAnsi" w:cstheme="minorBidi"/>
          <w:b w:val="0"/>
          <w:bCs w:val="0"/>
          <w:caps w:val="0"/>
          <w:kern w:val="2"/>
          <w:szCs w:val="24"/>
          <w:lang w:eastAsia="en-GB"/>
          <w14:ligatures w14:val="standardContextual"/>
        </w:rPr>
      </w:pPr>
      <w:hyperlink w:anchor="_Toc193276080" w:history="1">
        <w:r w:rsidRPr="00D24F28">
          <w:rPr>
            <w:rStyle w:val="Hyperlink"/>
            <w:highlight w:val="cyan"/>
          </w:rPr>
          <w:t>APPENDIX 3: CLASSIFICATION OF ATHLETES WITH INTELLECTUAL IMPAIRMENT</w:t>
        </w:r>
        <w:r>
          <w:rPr>
            <w:webHidden/>
          </w:rPr>
          <w:tab/>
        </w:r>
        <w:r>
          <w:rPr>
            <w:webHidden/>
          </w:rPr>
          <w:fldChar w:fldCharType="begin"/>
        </w:r>
        <w:r>
          <w:rPr>
            <w:webHidden/>
          </w:rPr>
          <w:instrText xml:space="preserve"> PAGEREF _Toc193276080 \h </w:instrText>
        </w:r>
        <w:r>
          <w:rPr>
            <w:webHidden/>
          </w:rPr>
        </w:r>
        <w:r>
          <w:rPr>
            <w:webHidden/>
          </w:rPr>
          <w:fldChar w:fldCharType="separate"/>
        </w:r>
        <w:r>
          <w:rPr>
            <w:webHidden/>
          </w:rPr>
          <w:t>113</w:t>
        </w:r>
        <w:r>
          <w:rPr>
            <w:webHidden/>
          </w:rPr>
          <w:fldChar w:fldCharType="end"/>
        </w:r>
      </w:hyperlink>
    </w:p>
    <w:p w14:paraId="1E56E034" w14:textId="210F8940" w:rsidR="006E75C1" w:rsidRDefault="006E75C1">
      <w:pPr>
        <w:pStyle w:val="TOC1"/>
        <w:rPr>
          <w:rFonts w:asciiTheme="minorHAnsi" w:eastAsiaTheme="minorEastAsia" w:hAnsiTheme="minorHAnsi" w:cstheme="minorBidi"/>
          <w:b w:val="0"/>
          <w:bCs w:val="0"/>
          <w:caps w:val="0"/>
          <w:kern w:val="2"/>
          <w:szCs w:val="24"/>
          <w:lang w:eastAsia="en-GB"/>
          <w14:ligatures w14:val="standardContextual"/>
        </w:rPr>
      </w:pPr>
      <w:hyperlink w:anchor="_Toc193276081" w:history="1">
        <w:r w:rsidRPr="00D24F28">
          <w:rPr>
            <w:rStyle w:val="Hyperlink"/>
          </w:rPr>
          <w:t>APPENDIX 4: Definitions</w:t>
        </w:r>
        <w:r>
          <w:rPr>
            <w:webHidden/>
          </w:rPr>
          <w:tab/>
        </w:r>
        <w:r>
          <w:rPr>
            <w:webHidden/>
          </w:rPr>
          <w:fldChar w:fldCharType="begin"/>
        </w:r>
        <w:r>
          <w:rPr>
            <w:webHidden/>
          </w:rPr>
          <w:instrText xml:space="preserve"> PAGEREF _Toc193276081 \h </w:instrText>
        </w:r>
        <w:r>
          <w:rPr>
            <w:webHidden/>
          </w:rPr>
        </w:r>
        <w:r>
          <w:rPr>
            <w:webHidden/>
          </w:rPr>
          <w:fldChar w:fldCharType="separate"/>
        </w:r>
        <w:r>
          <w:rPr>
            <w:webHidden/>
          </w:rPr>
          <w:t>116</w:t>
        </w:r>
        <w:r>
          <w:rPr>
            <w:webHidden/>
          </w:rPr>
          <w:fldChar w:fldCharType="end"/>
        </w:r>
      </w:hyperlink>
    </w:p>
    <w:p w14:paraId="6BD8FFCF" w14:textId="05E3EEDB" w:rsidR="00A54492" w:rsidRPr="00B00B54" w:rsidRDefault="00154B65" w:rsidP="00BA4352">
      <w:pPr>
        <w:pStyle w:val="TOC1"/>
        <w:sectPr w:rsidR="00A54492" w:rsidRPr="00B00B54" w:rsidSect="002D61F6">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titlePg/>
          <w:docGrid w:linePitch="360"/>
        </w:sectPr>
      </w:pPr>
      <w:r>
        <w:fldChar w:fldCharType="end"/>
      </w:r>
    </w:p>
    <w:p w14:paraId="5964F7BC" w14:textId="46029274" w:rsidR="00C1051D" w:rsidRPr="00B00B54" w:rsidRDefault="00C1051D" w:rsidP="226FC218">
      <w:pPr>
        <w:pStyle w:val="1-Chapterheader"/>
        <w:rPr>
          <w:rFonts w:cs="Arial"/>
          <w:sz w:val="20"/>
          <w:szCs w:val="20"/>
        </w:rPr>
      </w:pPr>
      <w:bookmarkStart w:id="16" w:name="_Toc108800536"/>
      <w:bookmarkStart w:id="17" w:name="_Toc193275966"/>
      <w:bookmarkStart w:id="18" w:name="_Hlk127108923"/>
      <w:bookmarkEnd w:id="0"/>
      <w:bookmarkEnd w:id="1"/>
      <w:bookmarkEnd w:id="15"/>
      <w:r w:rsidRPr="226FC218">
        <w:lastRenderedPageBreak/>
        <w:t xml:space="preserve">CHAPTER 1: PURPOSE </w:t>
      </w:r>
      <w:r w:rsidR="00666D2A" w:rsidRPr="226FC218">
        <w:t xml:space="preserve">of classification </w:t>
      </w:r>
      <w:r w:rsidRPr="226FC218">
        <w:t>AND SCOPE</w:t>
      </w:r>
      <w:bookmarkEnd w:id="16"/>
      <w:r w:rsidR="00666D2A" w:rsidRPr="226FC218">
        <w:t xml:space="preserve"> of the</w:t>
      </w:r>
      <w:r w:rsidR="00EC5FBC" w:rsidRPr="226FC218">
        <w:t>SE</w:t>
      </w:r>
      <w:r w:rsidR="00666D2A" w:rsidRPr="226FC218">
        <w:t xml:space="preserve"> Classification </w:t>
      </w:r>
      <w:r w:rsidR="00EC5FBC" w:rsidRPr="226FC218">
        <w:t>RULES</w:t>
      </w:r>
      <w:bookmarkEnd w:id="17"/>
    </w:p>
    <w:p w14:paraId="3FF7A640" w14:textId="249CAACD" w:rsidR="00EC5FBC" w:rsidRPr="00B00B54" w:rsidRDefault="00EC5FBC" w:rsidP="00906672">
      <w:pPr>
        <w:pStyle w:val="4-IPCArticleheader"/>
      </w:pPr>
      <w:bookmarkStart w:id="19" w:name="_Toc193275967"/>
      <w:bookmarkStart w:id="20" w:name="_Ref160539182"/>
      <w:bookmarkStart w:id="21" w:name="_Toc108800537"/>
      <w:bookmarkStart w:id="22" w:name="_Toc128672933"/>
      <w:bookmarkStart w:id="23" w:name="_Toc129189267"/>
      <w:bookmarkStart w:id="24" w:name="_Ref105365092"/>
      <w:bookmarkStart w:id="25" w:name="_Ref135754973"/>
      <w:r w:rsidRPr="00B00B54">
        <w:t>Adoption</w:t>
      </w:r>
      <w:bookmarkEnd w:id="19"/>
    </w:p>
    <w:p w14:paraId="5F52026C" w14:textId="0239D7D9" w:rsidR="00EC5FBC" w:rsidRPr="00B00B54" w:rsidRDefault="00EC5FBC" w:rsidP="00EC5FBC">
      <w:pPr>
        <w:pStyle w:val="IPCclauseheader"/>
      </w:pPr>
      <w:r w:rsidRPr="00B00B54">
        <w:t xml:space="preserve">These Classification Rules have been prepared by </w:t>
      </w:r>
      <w:r w:rsidRPr="00D74D4A">
        <w:rPr>
          <w:highlight w:val="yellow"/>
        </w:rPr>
        <w:t>[IF]</w:t>
      </w:r>
      <w:r w:rsidRPr="00B00B54">
        <w:t xml:space="preserve"> to implement the requirements of the IPC Classification Code and International Standards.</w:t>
      </w:r>
    </w:p>
    <w:p w14:paraId="6833DD5F" w14:textId="4C167466" w:rsidR="00EC5FBC" w:rsidRPr="00B00B54" w:rsidRDefault="00EC5FBC" w:rsidP="00EC5FBC">
      <w:pPr>
        <w:pStyle w:val="IPCclauseheader"/>
      </w:pPr>
      <w:bookmarkStart w:id="26" w:name="_Ref190185026"/>
      <w:r w:rsidRPr="00B00B54">
        <w:t xml:space="preserve">The Classification Rules have been adopted by </w:t>
      </w:r>
      <w:r w:rsidRPr="00D74D4A">
        <w:rPr>
          <w:highlight w:val="yellow"/>
        </w:rPr>
        <w:t>[IF]</w:t>
      </w:r>
      <w:r w:rsidRPr="00B00B54">
        <w:t xml:space="preserve"> on </w:t>
      </w:r>
      <w:r w:rsidRPr="00D74D4A">
        <w:rPr>
          <w:highlight w:val="yellow"/>
        </w:rPr>
        <w:t>[date]</w:t>
      </w:r>
      <w:r w:rsidRPr="00B00B54">
        <w:t xml:space="preserve"> and </w:t>
      </w:r>
      <w:r w:rsidR="0027356C" w:rsidRPr="00B00B54">
        <w:t>will</w:t>
      </w:r>
      <w:r w:rsidRPr="00B00B54">
        <w:t xml:space="preserve"> be effective </w:t>
      </w:r>
      <w:r w:rsidRPr="000838F2">
        <w:t xml:space="preserve">from </w:t>
      </w:r>
      <w:r w:rsidRPr="00D74D4A">
        <w:rPr>
          <w:highlight w:val="yellow"/>
        </w:rPr>
        <w:t>[date]</w:t>
      </w:r>
      <w:r w:rsidR="00D555C1" w:rsidRPr="000838F2">
        <w:t xml:space="preserve"> (</w:t>
      </w:r>
      <w:r w:rsidR="00D555C1">
        <w:rPr>
          <w:b/>
          <w:bCs/>
        </w:rPr>
        <w:t>Effective Date</w:t>
      </w:r>
      <w:r w:rsidR="00D555C1">
        <w:t>)</w:t>
      </w:r>
      <w:r w:rsidRPr="00B00B54">
        <w:t>.</w:t>
      </w:r>
      <w:bookmarkEnd w:id="26"/>
    </w:p>
    <w:p w14:paraId="07D3FB78" w14:textId="15ED896C" w:rsidR="00D44025" w:rsidRPr="00B00B54" w:rsidRDefault="00D44025" w:rsidP="00D44025">
      <w:pPr>
        <w:pStyle w:val="IPCclauseheader"/>
      </w:pPr>
      <w:r w:rsidRPr="226FC218">
        <w:t xml:space="preserve">The Classification Rules form part of </w:t>
      </w:r>
      <w:r w:rsidRPr="00D74D4A">
        <w:rPr>
          <w:highlight w:val="yellow"/>
        </w:rPr>
        <w:t>[IF]</w:t>
      </w:r>
      <w:r w:rsidR="00BF212A" w:rsidRPr="226FC218">
        <w:t>’s</w:t>
      </w:r>
      <w:r w:rsidRPr="226FC218">
        <w:t xml:space="preserve"> </w:t>
      </w:r>
      <w:r w:rsidR="00744476" w:rsidRPr="226FC218">
        <w:t>r</w:t>
      </w:r>
      <w:r w:rsidRPr="226FC218">
        <w:t xml:space="preserve">ules and </w:t>
      </w:r>
      <w:r w:rsidR="00744476" w:rsidRPr="226FC218">
        <w:t>r</w:t>
      </w:r>
      <w:r w:rsidRPr="226FC218">
        <w:t>egulations</w:t>
      </w:r>
      <w:r w:rsidR="008D5181" w:rsidRPr="226FC218">
        <w:t xml:space="preserve">, and may be amended by </w:t>
      </w:r>
      <w:r w:rsidR="008D5181" w:rsidRPr="00D74D4A">
        <w:rPr>
          <w:highlight w:val="yellow"/>
        </w:rPr>
        <w:t>[IF]</w:t>
      </w:r>
      <w:r w:rsidR="008D5181" w:rsidRPr="226FC218">
        <w:t xml:space="preserve"> from time to time.</w:t>
      </w:r>
    </w:p>
    <w:p w14:paraId="28C0742F" w14:textId="0BC509C6" w:rsidR="00EC5FBC" w:rsidRPr="00B00B54" w:rsidRDefault="00EC5FBC" w:rsidP="00EC5FBC">
      <w:pPr>
        <w:pStyle w:val="IPCclauseheader"/>
      </w:pPr>
      <w:r w:rsidRPr="226FC218">
        <w:t>The Classification Rules refer to a number of Appendices</w:t>
      </w:r>
      <w:r w:rsidR="005E133E" w:rsidRPr="226FC218">
        <w:t>,</w:t>
      </w:r>
      <w:r w:rsidR="00577662" w:rsidRPr="226FC218">
        <w:t xml:space="preserve"> which</w:t>
      </w:r>
      <w:r w:rsidR="001144FD" w:rsidRPr="226FC218">
        <w:t xml:space="preserve"> are</w:t>
      </w:r>
      <w:r w:rsidRPr="226FC218">
        <w:t xml:space="preserve"> an integral part of the Classification Rules.</w:t>
      </w:r>
    </w:p>
    <w:p w14:paraId="2DDA8CBB" w14:textId="7F5CCF41" w:rsidR="00EC5FBC" w:rsidRPr="00B00B54" w:rsidRDefault="00EC5FBC" w:rsidP="00EC5FBC">
      <w:pPr>
        <w:pStyle w:val="IPCclauseheader"/>
      </w:pPr>
      <w:r w:rsidRPr="226FC218">
        <w:t xml:space="preserve">The Classification Rules are supplemented by a number of Classification forms that have been prepared to assist in Classification. These forms are available from </w:t>
      </w:r>
      <w:r w:rsidRPr="00D74D4A">
        <w:rPr>
          <w:highlight w:val="yellow"/>
        </w:rPr>
        <w:t>[IF]</w:t>
      </w:r>
      <w:r w:rsidRPr="226FC218">
        <w:t xml:space="preserve"> and </w:t>
      </w:r>
      <w:r w:rsidR="00A26B88" w:rsidRPr="226FC218">
        <w:t xml:space="preserve">may </w:t>
      </w:r>
      <w:r w:rsidRPr="226FC218">
        <w:t xml:space="preserve">be amended by </w:t>
      </w:r>
      <w:r w:rsidRPr="00D74D4A">
        <w:rPr>
          <w:highlight w:val="yellow"/>
        </w:rPr>
        <w:t>[IF]</w:t>
      </w:r>
      <w:r w:rsidRPr="226FC218">
        <w:t xml:space="preserve"> from time to time.</w:t>
      </w:r>
    </w:p>
    <w:p w14:paraId="6A3BA76C" w14:textId="6BB954D0" w:rsidR="004C1CCA" w:rsidRPr="00017CA7" w:rsidRDefault="00FC482E" w:rsidP="00906672">
      <w:pPr>
        <w:pStyle w:val="4-IPCArticleheader"/>
      </w:pPr>
      <w:bookmarkStart w:id="27" w:name="_Toc193275968"/>
      <w:r w:rsidRPr="00017CA7">
        <w:t xml:space="preserve">The purpose of </w:t>
      </w:r>
      <w:r w:rsidR="004C1CCA" w:rsidRPr="00017CA7">
        <w:t>Classification</w:t>
      </w:r>
      <w:bookmarkEnd w:id="20"/>
      <w:bookmarkEnd w:id="27"/>
    </w:p>
    <w:p w14:paraId="06A1438B" w14:textId="7372C2A0" w:rsidR="006756BF" w:rsidRPr="00017CA7" w:rsidRDefault="006756BF" w:rsidP="226FC218">
      <w:pPr>
        <w:pStyle w:val="IPCclauseheader"/>
      </w:pPr>
      <w:bookmarkStart w:id="28" w:name="_Ref156237938"/>
      <w:r w:rsidRPr="00017CA7">
        <w:t xml:space="preserve">The purpose of Classification is to enable </w:t>
      </w:r>
      <w:r w:rsidR="001F2534" w:rsidRPr="00017CA7">
        <w:t>a</w:t>
      </w:r>
      <w:r w:rsidRPr="00017CA7">
        <w:t xml:space="preserve">thletes with Eligible Impairments to participate in competitive </w:t>
      </w:r>
      <w:r w:rsidR="001F2534" w:rsidRPr="00017CA7">
        <w:t xml:space="preserve">Para </w:t>
      </w:r>
      <w:r w:rsidRPr="00017CA7">
        <w:t xml:space="preserve">sport with a pathway to sporting excellence, the pinnacle of which is the Paralympic Games. </w:t>
      </w:r>
    </w:p>
    <w:p w14:paraId="6651297F" w14:textId="661722C3" w:rsidR="00FC482E" w:rsidRPr="00721310" w:rsidRDefault="006756BF" w:rsidP="226FC218">
      <w:pPr>
        <w:pStyle w:val="IPCclauseheader"/>
      </w:pPr>
      <w:bookmarkStart w:id="29" w:name="_Ref163642316"/>
      <w:bookmarkStart w:id="30" w:name="_Hlk164084664"/>
      <w:r w:rsidRPr="00017CA7">
        <w:t xml:space="preserve">Classification establishes a unique framework that promotes fair and meaningful competition by minimising the impact of athletes’ impairments on the outcome of competition so that </w:t>
      </w:r>
      <w:r w:rsidR="003E0AE0" w:rsidRPr="00017CA7">
        <w:t>the outcome</w:t>
      </w:r>
      <w:r w:rsidRPr="00017CA7">
        <w:t xml:space="preserve"> is determined by </w:t>
      </w:r>
      <w:r w:rsidR="00EF69CD" w:rsidRPr="00017CA7">
        <w:t>factors other than impairment</w:t>
      </w:r>
      <w:r w:rsidRPr="00017CA7">
        <w:t xml:space="preserve">. Classification is therefore essential to the Paralympic Movement as Para sport </w:t>
      </w:r>
      <w:r w:rsidRPr="00721310">
        <w:t>cannot exist without Classification</w:t>
      </w:r>
      <w:bookmarkEnd w:id="28"/>
      <w:r w:rsidR="00FC482E" w:rsidRPr="00721310">
        <w:t>.</w:t>
      </w:r>
      <w:bookmarkEnd w:id="29"/>
    </w:p>
    <w:p w14:paraId="2054C4F2" w14:textId="1C3AD2C5" w:rsidR="00431866" w:rsidRPr="00721310" w:rsidRDefault="00C255EB" w:rsidP="226FC218">
      <w:pPr>
        <w:ind w:left="720"/>
        <w:rPr>
          <w:i/>
          <w:iCs/>
        </w:rPr>
      </w:pPr>
      <w:r w:rsidRPr="00721310">
        <w:t>[</w:t>
      </w:r>
      <w:r w:rsidR="00431866" w:rsidRPr="00721310">
        <w:rPr>
          <w:i/>
          <w:iCs/>
        </w:rPr>
        <w:t xml:space="preserve">Comment to Article </w:t>
      </w:r>
      <w:r w:rsidR="00431866" w:rsidRPr="00721310">
        <w:rPr>
          <w:i/>
          <w:iCs/>
        </w:rPr>
        <w:fldChar w:fldCharType="begin"/>
      </w:r>
      <w:r w:rsidR="00431866" w:rsidRPr="00721310">
        <w:rPr>
          <w:i/>
          <w:iCs/>
        </w:rPr>
        <w:instrText xml:space="preserve"> REF _Ref163642316 \r \h  \* MERGEFORMAT </w:instrText>
      </w:r>
      <w:r w:rsidR="00431866" w:rsidRPr="00721310">
        <w:rPr>
          <w:i/>
          <w:iCs/>
        </w:rPr>
      </w:r>
      <w:r w:rsidR="00431866" w:rsidRPr="00721310">
        <w:rPr>
          <w:i/>
          <w:iCs/>
        </w:rPr>
        <w:fldChar w:fldCharType="separate"/>
      </w:r>
      <w:r w:rsidR="006561B4">
        <w:rPr>
          <w:i/>
          <w:iCs/>
        </w:rPr>
        <w:t>2.2</w:t>
      </w:r>
      <w:r w:rsidR="00431866" w:rsidRPr="00721310">
        <w:rPr>
          <w:i/>
          <w:iCs/>
        </w:rPr>
        <w:fldChar w:fldCharType="end"/>
      </w:r>
      <w:r w:rsidR="00431866" w:rsidRPr="00721310">
        <w:rPr>
          <w:i/>
          <w:iCs/>
        </w:rPr>
        <w:t xml:space="preserve">: The term ‘impairment’ </w:t>
      </w:r>
      <w:r w:rsidR="00F205DC" w:rsidRPr="00721310">
        <w:rPr>
          <w:i/>
          <w:iCs/>
        </w:rPr>
        <w:t>refers to</w:t>
      </w:r>
      <w:r w:rsidR="00431866" w:rsidRPr="00721310">
        <w:rPr>
          <w:i/>
          <w:iCs/>
        </w:rPr>
        <w:t xml:space="preserve"> a loss or abnormality in body structure or physiological function (including mental functions). “</w:t>
      </w:r>
      <w:bookmarkStart w:id="31" w:name="_9kR3WTr1AB45BM0ky32mmv4L"/>
      <w:r w:rsidR="00431866" w:rsidRPr="00721310">
        <w:rPr>
          <w:i/>
          <w:iCs/>
        </w:rPr>
        <w:t>Abnormality</w:t>
      </w:r>
      <w:bookmarkEnd w:id="31"/>
      <w:r w:rsidR="00431866" w:rsidRPr="00721310">
        <w:rPr>
          <w:i/>
          <w:iCs/>
        </w:rPr>
        <w:t xml:space="preserve">” here strictly refers to a significant variation from established statistical norms (i.e. as a deviation from a population mean within measured standard norms) and should be used only in this sense. Examples of </w:t>
      </w:r>
      <w:r w:rsidR="008F1384" w:rsidRPr="00721310">
        <w:rPr>
          <w:i/>
          <w:iCs/>
        </w:rPr>
        <w:t>i</w:t>
      </w:r>
      <w:r w:rsidR="00431866" w:rsidRPr="00721310">
        <w:rPr>
          <w:i/>
          <w:iCs/>
        </w:rPr>
        <w:t>mpairments include loss of an arm or leg or loss of vision. In the case of an injury to the spine, an impairment would be the resulting paralysis</w:t>
      </w:r>
      <w:r w:rsidR="00673B6B" w:rsidRPr="00721310">
        <w:rPr>
          <w:i/>
          <w:iCs/>
        </w:rPr>
        <w:t>.</w:t>
      </w:r>
      <w:r w:rsidRPr="00721310">
        <w:t>]</w:t>
      </w:r>
    </w:p>
    <w:p w14:paraId="748B0EC9" w14:textId="6CCD3CE3" w:rsidR="004C1CCA" w:rsidRPr="00667A08" w:rsidRDefault="00FC482E" w:rsidP="00B107A0">
      <w:pPr>
        <w:pStyle w:val="IPCclauseheader"/>
      </w:pPr>
      <w:bookmarkStart w:id="32" w:name="_Ref158675540"/>
      <w:bookmarkEnd w:id="30"/>
      <w:r w:rsidRPr="00721310">
        <w:t xml:space="preserve">To achieve its </w:t>
      </w:r>
      <w:r w:rsidRPr="00667A08">
        <w:t>purpose, Classification performs two critical functions</w:t>
      </w:r>
      <w:r w:rsidR="004C1CCA" w:rsidRPr="00667A08">
        <w:t>:</w:t>
      </w:r>
      <w:bookmarkEnd w:id="32"/>
    </w:p>
    <w:p w14:paraId="6F261D5D" w14:textId="38E2F92B" w:rsidR="004C1CCA" w:rsidRPr="009630F9" w:rsidRDefault="004C1CCA" w:rsidP="00906672">
      <w:pPr>
        <w:pStyle w:val="IPCclause111"/>
      </w:pPr>
      <w:r w:rsidRPr="00667A08">
        <w:t xml:space="preserve">the determination of which </w:t>
      </w:r>
      <w:r w:rsidR="00FC482E" w:rsidRPr="00667A08">
        <w:t xml:space="preserve">athletes </w:t>
      </w:r>
      <w:r w:rsidRPr="00667A08">
        <w:t xml:space="preserve">are eligible to compete </w:t>
      </w:r>
      <w:r w:rsidR="00FC482E" w:rsidRPr="00667A08">
        <w:t xml:space="preserve">in </w:t>
      </w:r>
      <w:r w:rsidR="00AA1D6F" w:rsidRPr="00974787">
        <w:rPr>
          <w:highlight w:val="yellow"/>
        </w:rPr>
        <w:t>[Para sport]</w:t>
      </w:r>
      <w:r w:rsidR="00FC482E" w:rsidRPr="00667A08">
        <w:t>;</w:t>
      </w:r>
      <w:r w:rsidRPr="00667A08">
        <w:t xml:space="preserve"> </w:t>
      </w:r>
      <w:r w:rsidRPr="009630F9">
        <w:t xml:space="preserve">and </w:t>
      </w:r>
    </w:p>
    <w:p w14:paraId="2B3F47D9" w14:textId="426FB018" w:rsidR="004C1CCA" w:rsidRPr="009630F9" w:rsidRDefault="004C1CCA" w:rsidP="00906672">
      <w:pPr>
        <w:pStyle w:val="IPCclause111"/>
      </w:pPr>
      <w:r w:rsidRPr="009630F9">
        <w:lastRenderedPageBreak/>
        <w:t xml:space="preserve">the grouping of eligible </w:t>
      </w:r>
      <w:r w:rsidR="00FC482E" w:rsidRPr="009630F9">
        <w:t xml:space="preserve">athletes </w:t>
      </w:r>
      <w:r w:rsidRPr="009630F9">
        <w:t xml:space="preserve">into Sport Classes </w:t>
      </w:r>
      <w:r w:rsidR="00FC482E" w:rsidRPr="009630F9">
        <w:t xml:space="preserve">based on the extent to which </w:t>
      </w:r>
      <w:r w:rsidRPr="009630F9">
        <w:t>their impairment</w:t>
      </w:r>
      <w:r w:rsidR="00D7334B" w:rsidRPr="009630F9">
        <w:t>(</w:t>
      </w:r>
      <w:r w:rsidR="00701494" w:rsidRPr="009630F9">
        <w:t>s</w:t>
      </w:r>
      <w:r w:rsidR="00D7334B" w:rsidRPr="009630F9">
        <w:t>)</w:t>
      </w:r>
      <w:r w:rsidRPr="009630F9">
        <w:t xml:space="preserve"> </w:t>
      </w:r>
      <w:r w:rsidR="00DB59D4" w:rsidRPr="009630F9">
        <w:t>impact</w:t>
      </w:r>
      <w:r w:rsidR="00D7334B" w:rsidRPr="009630F9">
        <w:t>(s)</w:t>
      </w:r>
      <w:r w:rsidR="00FC482E" w:rsidRPr="009630F9">
        <w:t xml:space="preserve"> their ability to execute</w:t>
      </w:r>
      <w:r w:rsidR="003E0AE0" w:rsidRPr="009630F9">
        <w:t xml:space="preserve"> the</w:t>
      </w:r>
      <w:r w:rsidR="00FC482E" w:rsidRPr="009630F9">
        <w:t xml:space="preserve"> specific tasks and activities</w:t>
      </w:r>
      <w:r w:rsidRPr="009630F9">
        <w:t xml:space="preserve"> fundamental </w:t>
      </w:r>
      <w:r w:rsidR="00FC482E" w:rsidRPr="009630F9">
        <w:t xml:space="preserve">to </w:t>
      </w:r>
      <w:r w:rsidR="00AA1D6F" w:rsidRPr="00974787">
        <w:rPr>
          <w:highlight w:val="yellow"/>
        </w:rPr>
        <w:t>[Para sport]</w:t>
      </w:r>
      <w:r w:rsidRPr="009630F9">
        <w:t>.</w:t>
      </w:r>
    </w:p>
    <w:p w14:paraId="600A9BC6" w14:textId="6B754FBB" w:rsidR="00351B1F" w:rsidRPr="00531C2B" w:rsidRDefault="00AA1D6F" w:rsidP="00B107A0">
      <w:pPr>
        <w:pStyle w:val="IPCclauseheader"/>
      </w:pPr>
      <w:bookmarkStart w:id="33" w:name="_Toc129020925"/>
      <w:bookmarkStart w:id="34" w:name="_Toc129263459"/>
      <w:bookmarkStart w:id="35" w:name="_Toc129020926"/>
      <w:bookmarkStart w:id="36" w:name="_Toc129263460"/>
      <w:bookmarkStart w:id="37" w:name="_Ref98147460"/>
      <w:bookmarkEnd w:id="21"/>
      <w:bookmarkEnd w:id="22"/>
      <w:bookmarkEnd w:id="23"/>
      <w:bookmarkEnd w:id="24"/>
      <w:bookmarkEnd w:id="25"/>
      <w:bookmarkEnd w:id="33"/>
      <w:bookmarkEnd w:id="34"/>
      <w:bookmarkEnd w:id="35"/>
      <w:bookmarkEnd w:id="36"/>
      <w:r w:rsidRPr="00531C2B">
        <w:rPr>
          <w:rStyle w:val="normaltextrun"/>
          <w:shd w:val="clear" w:color="auto" w:fill="FFFFFF"/>
          <w:lang w:val="en-US"/>
        </w:rPr>
        <w:t>Classification is</w:t>
      </w:r>
      <w:r w:rsidR="003E0AE0" w:rsidRPr="00531C2B">
        <w:rPr>
          <w:rStyle w:val="normaltextrun"/>
          <w:shd w:val="clear" w:color="auto" w:fill="FFFFFF"/>
          <w:lang w:val="en-US"/>
        </w:rPr>
        <w:t xml:space="preserve"> not designed to</w:t>
      </w:r>
      <w:r w:rsidR="00351B1F" w:rsidRPr="00531C2B">
        <w:rPr>
          <w:rStyle w:val="normaltextrun"/>
          <w:shd w:val="clear" w:color="auto" w:fill="FFFFFF"/>
          <w:lang w:val="en-US"/>
        </w:rPr>
        <w:t xml:space="preserve"> group athletes into classes based on their sport performance. Rather, the unit of Classification is an </w:t>
      </w:r>
      <w:r w:rsidR="002537B6" w:rsidRPr="00531C2B">
        <w:rPr>
          <w:rStyle w:val="normaltextrun"/>
          <w:shd w:val="clear" w:color="auto" w:fill="FFFFFF"/>
          <w:lang w:val="en-US"/>
        </w:rPr>
        <w:t>a</w:t>
      </w:r>
      <w:r w:rsidR="00351B1F" w:rsidRPr="00531C2B">
        <w:rPr>
          <w:rStyle w:val="normaltextrun"/>
          <w:shd w:val="clear" w:color="auto" w:fill="FFFFFF"/>
          <w:lang w:val="en-US"/>
        </w:rPr>
        <w:t xml:space="preserve">thlete’s impairment, and impairments are classified based on the extent to which they </w:t>
      </w:r>
      <w:r w:rsidR="006D3D71" w:rsidRPr="00531C2B">
        <w:rPr>
          <w:rStyle w:val="normaltextrun"/>
          <w:shd w:val="clear" w:color="auto" w:fill="FFFFFF"/>
          <w:lang w:val="en-US"/>
        </w:rPr>
        <w:t>impact</w:t>
      </w:r>
      <w:r w:rsidR="0051363A" w:rsidRPr="00531C2B">
        <w:rPr>
          <w:rStyle w:val="normaltextrun"/>
          <w:shd w:val="clear" w:color="auto" w:fill="FFFFFF"/>
          <w:lang w:val="en-US"/>
        </w:rPr>
        <w:t xml:space="preserve"> </w:t>
      </w:r>
      <w:r w:rsidR="00117003" w:rsidRPr="00531C2B">
        <w:rPr>
          <w:rStyle w:val="normaltextrun"/>
          <w:shd w:val="clear" w:color="auto" w:fill="FFFFFF"/>
          <w:lang w:val="en-US"/>
        </w:rPr>
        <w:t>an</w:t>
      </w:r>
      <w:r w:rsidR="00351B1F" w:rsidRPr="00531C2B">
        <w:rPr>
          <w:rStyle w:val="normaltextrun"/>
          <w:shd w:val="clear" w:color="auto" w:fill="FFFFFF"/>
          <w:lang w:val="en-US"/>
        </w:rPr>
        <w:t xml:space="preserve"> </w:t>
      </w:r>
      <w:r w:rsidR="002537B6" w:rsidRPr="00531C2B">
        <w:rPr>
          <w:rStyle w:val="normaltextrun"/>
          <w:shd w:val="clear" w:color="auto" w:fill="FFFFFF"/>
          <w:lang w:val="en-US"/>
        </w:rPr>
        <w:t>a</w:t>
      </w:r>
      <w:r w:rsidR="00351B1F" w:rsidRPr="00531C2B">
        <w:rPr>
          <w:rStyle w:val="normaltextrun"/>
          <w:shd w:val="clear" w:color="auto" w:fill="FFFFFF"/>
          <w:lang w:val="en-US"/>
        </w:rPr>
        <w:t xml:space="preserve">thlete’s ability to perform the fundamental activities in </w:t>
      </w:r>
      <w:r w:rsidRPr="00C352AE">
        <w:rPr>
          <w:rStyle w:val="normaltextrun"/>
          <w:highlight w:val="yellow"/>
          <w:shd w:val="clear" w:color="auto" w:fill="FFFFFF"/>
          <w:lang w:val="en-US"/>
        </w:rPr>
        <w:t>[Para sport]</w:t>
      </w:r>
      <w:r w:rsidR="00351B1F" w:rsidRPr="00531C2B">
        <w:rPr>
          <w:rStyle w:val="normaltextrun"/>
          <w:shd w:val="clear" w:color="auto" w:fill="FFFFFF"/>
          <w:lang w:val="en-US"/>
        </w:rPr>
        <w:t>. </w:t>
      </w:r>
      <w:r w:rsidR="00351B1F" w:rsidRPr="00531C2B">
        <w:rPr>
          <w:rStyle w:val="eop"/>
          <w:shd w:val="clear" w:color="auto" w:fill="FFFFFF"/>
          <w:lang w:val="en-AU"/>
        </w:rPr>
        <w:t>A</w:t>
      </w:r>
      <w:r w:rsidR="00351B1F" w:rsidRPr="00531C2B">
        <w:rPr>
          <w:rStyle w:val="normaltextrun"/>
          <w:shd w:val="clear" w:color="auto" w:fill="FFFFFF"/>
          <w:lang w:val="en-US"/>
        </w:rPr>
        <w:t xml:space="preserve">n </w:t>
      </w:r>
      <w:r w:rsidR="002537B6" w:rsidRPr="00531C2B">
        <w:rPr>
          <w:rStyle w:val="normaltextrun"/>
          <w:shd w:val="clear" w:color="auto" w:fill="FFFFFF"/>
          <w:lang w:val="en-US"/>
        </w:rPr>
        <w:t>a</w:t>
      </w:r>
      <w:r w:rsidR="00351B1F" w:rsidRPr="00531C2B">
        <w:rPr>
          <w:rStyle w:val="normaltextrun"/>
          <w:shd w:val="clear" w:color="auto" w:fill="FFFFFF"/>
          <w:lang w:val="en-US"/>
        </w:rPr>
        <w:t xml:space="preserve">thlete who improves their sport performance will become more competitive within their allocated </w:t>
      </w:r>
      <w:r w:rsidR="003E0AE0" w:rsidRPr="00531C2B">
        <w:rPr>
          <w:rStyle w:val="normaltextrun"/>
          <w:shd w:val="clear" w:color="auto" w:fill="FFFFFF"/>
          <w:lang w:val="en-US"/>
        </w:rPr>
        <w:t>Sport C</w:t>
      </w:r>
      <w:r w:rsidR="00351B1F" w:rsidRPr="00531C2B">
        <w:rPr>
          <w:rStyle w:val="normaltextrun"/>
          <w:shd w:val="clear" w:color="auto" w:fill="FFFFFF"/>
          <w:lang w:val="en-US"/>
        </w:rPr>
        <w:t>lass</w:t>
      </w:r>
      <w:r w:rsidR="00E72187" w:rsidRPr="00531C2B">
        <w:rPr>
          <w:rStyle w:val="normaltextrun"/>
          <w:shd w:val="clear" w:color="auto" w:fill="FFFFFF"/>
          <w:lang w:val="en-US"/>
        </w:rPr>
        <w:t>,</w:t>
      </w:r>
      <w:r w:rsidR="00351B1F" w:rsidRPr="00531C2B">
        <w:rPr>
          <w:rStyle w:val="normaltextrun"/>
          <w:shd w:val="clear" w:color="auto" w:fill="FFFFFF"/>
          <w:lang w:val="en-US"/>
        </w:rPr>
        <w:t xml:space="preserve"> </w:t>
      </w:r>
      <w:r w:rsidR="003C7460" w:rsidRPr="00531C2B">
        <w:rPr>
          <w:rStyle w:val="normaltextrun"/>
          <w:shd w:val="clear" w:color="auto" w:fill="FFFFFF"/>
          <w:lang w:val="en-US"/>
        </w:rPr>
        <w:t xml:space="preserve">but </w:t>
      </w:r>
      <w:r w:rsidR="00351B1F" w:rsidRPr="00531C2B">
        <w:rPr>
          <w:rStyle w:val="normaltextrun"/>
          <w:shd w:val="clear" w:color="auto" w:fill="FFFFFF"/>
          <w:lang w:val="en-US"/>
        </w:rPr>
        <w:t xml:space="preserve">improved performance does not of itself provide a basis for changing an </w:t>
      </w:r>
      <w:r w:rsidR="002537B6" w:rsidRPr="00531C2B">
        <w:rPr>
          <w:rStyle w:val="normaltextrun"/>
          <w:shd w:val="clear" w:color="auto" w:fill="FFFFFF"/>
          <w:lang w:val="en-US"/>
        </w:rPr>
        <w:t>a</w:t>
      </w:r>
      <w:r w:rsidR="00351B1F" w:rsidRPr="00531C2B">
        <w:rPr>
          <w:rStyle w:val="normaltextrun"/>
          <w:shd w:val="clear" w:color="auto" w:fill="FFFFFF"/>
          <w:lang w:val="en-US"/>
        </w:rPr>
        <w:t xml:space="preserve">thlete’s </w:t>
      </w:r>
      <w:r w:rsidR="003E0AE0" w:rsidRPr="00531C2B">
        <w:rPr>
          <w:rStyle w:val="normaltextrun"/>
          <w:shd w:val="clear" w:color="auto" w:fill="FFFFFF"/>
          <w:lang w:val="en-US"/>
        </w:rPr>
        <w:t>Sport C</w:t>
      </w:r>
      <w:r w:rsidR="00351B1F" w:rsidRPr="00531C2B">
        <w:rPr>
          <w:rStyle w:val="normaltextrun"/>
          <w:shd w:val="clear" w:color="auto" w:fill="FFFFFF"/>
          <w:lang w:val="en-US"/>
        </w:rPr>
        <w:t>lass.</w:t>
      </w:r>
    </w:p>
    <w:p w14:paraId="47F82C58" w14:textId="65C15429" w:rsidR="008404A7" w:rsidRPr="00444F02" w:rsidRDefault="00A37E10" w:rsidP="00906672">
      <w:pPr>
        <w:pStyle w:val="4-IPCArticleheader"/>
      </w:pPr>
      <w:bookmarkStart w:id="38" w:name="_Toc129020927"/>
      <w:bookmarkStart w:id="39" w:name="_Toc156508564"/>
      <w:bookmarkStart w:id="40" w:name="_Toc156740061"/>
      <w:bookmarkStart w:id="41" w:name="_Toc156924692"/>
      <w:bookmarkStart w:id="42" w:name="_Toc156935487"/>
      <w:bookmarkStart w:id="43" w:name="_Toc156936392"/>
      <w:bookmarkStart w:id="44" w:name="_Toc156936513"/>
      <w:bookmarkStart w:id="45" w:name="_Toc156939911"/>
      <w:bookmarkStart w:id="46" w:name="_Toc156973502"/>
      <w:bookmarkStart w:id="47" w:name="_Toc156973674"/>
      <w:bookmarkStart w:id="48" w:name="_Toc156973842"/>
      <w:bookmarkStart w:id="49" w:name="_Toc156974011"/>
      <w:bookmarkStart w:id="50" w:name="_Toc156974198"/>
      <w:bookmarkStart w:id="51" w:name="_Toc156977517"/>
      <w:bookmarkStart w:id="52" w:name="_Toc156508565"/>
      <w:bookmarkStart w:id="53" w:name="_Toc156740062"/>
      <w:bookmarkStart w:id="54" w:name="_Toc156924693"/>
      <w:bookmarkStart w:id="55" w:name="_Toc156935488"/>
      <w:bookmarkStart w:id="56" w:name="_Toc156936393"/>
      <w:bookmarkStart w:id="57" w:name="_Toc156936514"/>
      <w:bookmarkStart w:id="58" w:name="_Toc156939912"/>
      <w:bookmarkStart w:id="59" w:name="_Toc156973503"/>
      <w:bookmarkStart w:id="60" w:name="_Toc156973675"/>
      <w:bookmarkStart w:id="61" w:name="_Toc156973843"/>
      <w:bookmarkStart w:id="62" w:name="_Toc156974012"/>
      <w:bookmarkStart w:id="63" w:name="_Toc156974199"/>
      <w:bookmarkStart w:id="64" w:name="_Toc156977518"/>
      <w:bookmarkStart w:id="65" w:name="_Toc156508566"/>
      <w:bookmarkStart w:id="66" w:name="_Toc156740063"/>
      <w:bookmarkStart w:id="67" w:name="_Toc156924694"/>
      <w:bookmarkStart w:id="68" w:name="_Toc156935489"/>
      <w:bookmarkStart w:id="69" w:name="_Toc156936394"/>
      <w:bookmarkStart w:id="70" w:name="_Toc156936515"/>
      <w:bookmarkStart w:id="71" w:name="_Toc156939913"/>
      <w:bookmarkStart w:id="72" w:name="_Toc156973504"/>
      <w:bookmarkStart w:id="73" w:name="_Toc156973676"/>
      <w:bookmarkStart w:id="74" w:name="_Toc156973844"/>
      <w:bookmarkStart w:id="75" w:name="_Toc156974013"/>
      <w:bookmarkStart w:id="76" w:name="_Toc156974200"/>
      <w:bookmarkStart w:id="77" w:name="_Toc156977519"/>
      <w:bookmarkStart w:id="78" w:name="_Toc156508567"/>
      <w:bookmarkStart w:id="79" w:name="_Toc156740064"/>
      <w:bookmarkStart w:id="80" w:name="_Toc156924695"/>
      <w:bookmarkStart w:id="81" w:name="_Toc156935490"/>
      <w:bookmarkStart w:id="82" w:name="_Toc156936395"/>
      <w:bookmarkStart w:id="83" w:name="_Toc156936516"/>
      <w:bookmarkStart w:id="84" w:name="_Toc156939914"/>
      <w:bookmarkStart w:id="85" w:name="_Toc156973505"/>
      <w:bookmarkStart w:id="86" w:name="_Toc156973677"/>
      <w:bookmarkStart w:id="87" w:name="_Toc156973845"/>
      <w:bookmarkStart w:id="88" w:name="_Toc156974014"/>
      <w:bookmarkStart w:id="89" w:name="_Toc156974201"/>
      <w:bookmarkStart w:id="90" w:name="_Toc156977520"/>
      <w:bookmarkStart w:id="91" w:name="_Toc156508568"/>
      <w:bookmarkStart w:id="92" w:name="_Toc156740065"/>
      <w:bookmarkStart w:id="93" w:name="_Toc156924696"/>
      <w:bookmarkStart w:id="94" w:name="_Toc156935491"/>
      <w:bookmarkStart w:id="95" w:name="_Toc156936396"/>
      <w:bookmarkStart w:id="96" w:name="_Toc156936517"/>
      <w:bookmarkStart w:id="97" w:name="_Toc156939915"/>
      <w:bookmarkStart w:id="98" w:name="_Toc156973506"/>
      <w:bookmarkStart w:id="99" w:name="_Toc156973678"/>
      <w:bookmarkStart w:id="100" w:name="_Toc156973846"/>
      <w:bookmarkStart w:id="101" w:name="_Toc156974015"/>
      <w:bookmarkStart w:id="102" w:name="_Toc156974202"/>
      <w:bookmarkStart w:id="103" w:name="_Toc156977521"/>
      <w:bookmarkStart w:id="104" w:name="_Toc156508569"/>
      <w:bookmarkStart w:id="105" w:name="_Toc156740066"/>
      <w:bookmarkStart w:id="106" w:name="_Toc156924697"/>
      <w:bookmarkStart w:id="107" w:name="_Toc156935492"/>
      <w:bookmarkStart w:id="108" w:name="_Toc156936397"/>
      <w:bookmarkStart w:id="109" w:name="_Toc156936518"/>
      <w:bookmarkStart w:id="110" w:name="_Toc156939916"/>
      <w:bookmarkStart w:id="111" w:name="_Toc156973507"/>
      <w:bookmarkStart w:id="112" w:name="_Toc156973679"/>
      <w:bookmarkStart w:id="113" w:name="_Toc156973847"/>
      <w:bookmarkStart w:id="114" w:name="_Toc156974016"/>
      <w:bookmarkStart w:id="115" w:name="_Toc156974203"/>
      <w:bookmarkStart w:id="116" w:name="_Toc156977522"/>
      <w:bookmarkStart w:id="117" w:name="_Toc129020932"/>
      <w:bookmarkStart w:id="118" w:name="_Toc129263466"/>
      <w:bookmarkStart w:id="119" w:name="_Toc156508570"/>
      <w:bookmarkStart w:id="120" w:name="_Toc156740067"/>
      <w:bookmarkStart w:id="121" w:name="_Toc156924698"/>
      <w:bookmarkStart w:id="122" w:name="_Toc156935493"/>
      <w:bookmarkStart w:id="123" w:name="_Toc156936398"/>
      <w:bookmarkStart w:id="124" w:name="_Toc156936519"/>
      <w:bookmarkStart w:id="125" w:name="_Toc156939917"/>
      <w:bookmarkStart w:id="126" w:name="_Toc156973508"/>
      <w:bookmarkStart w:id="127" w:name="_Toc156973680"/>
      <w:bookmarkStart w:id="128" w:name="_Toc156973848"/>
      <w:bookmarkStart w:id="129" w:name="_Toc156974017"/>
      <w:bookmarkStart w:id="130" w:name="_Toc156974204"/>
      <w:bookmarkStart w:id="131" w:name="_Toc156977523"/>
      <w:bookmarkStart w:id="132" w:name="_Toc129020934"/>
      <w:bookmarkStart w:id="133" w:name="_Toc129263468"/>
      <w:bookmarkStart w:id="134" w:name="_Toc129020935"/>
      <w:bookmarkStart w:id="135" w:name="_Toc129020936"/>
      <w:bookmarkStart w:id="136" w:name="_Toc129020937"/>
      <w:bookmarkStart w:id="137" w:name="_Toc129263471"/>
      <w:bookmarkStart w:id="138" w:name="_Toc129020938"/>
      <w:bookmarkStart w:id="139" w:name="_Toc129263472"/>
      <w:bookmarkStart w:id="140" w:name="_Toc129020942"/>
      <w:bookmarkStart w:id="141" w:name="_Toc129263476"/>
      <w:bookmarkStart w:id="142" w:name="_Toc129020943"/>
      <w:bookmarkStart w:id="143" w:name="_Toc129263477"/>
      <w:bookmarkStart w:id="144" w:name="_Toc129020944"/>
      <w:bookmarkStart w:id="145" w:name="_Toc129263478"/>
      <w:bookmarkStart w:id="146" w:name="_Ref105393605"/>
      <w:bookmarkStart w:id="147" w:name="_Toc193275969"/>
      <w:bookmarkEnd w:id="18"/>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531C2B">
        <w:t>Scope and application</w:t>
      </w:r>
      <w:bookmarkEnd w:id="146"/>
      <w:r w:rsidR="00666D2A" w:rsidRPr="00531C2B">
        <w:t xml:space="preserve"> of the</w:t>
      </w:r>
      <w:r w:rsidR="00EC5FBC" w:rsidRPr="00531C2B">
        <w:t xml:space="preserve">se Classification </w:t>
      </w:r>
      <w:r w:rsidR="00EC5FBC" w:rsidRPr="00444F02">
        <w:t>Rules</w:t>
      </w:r>
      <w:bookmarkEnd w:id="147"/>
    </w:p>
    <w:p w14:paraId="49C0C8F4" w14:textId="2D584B2A" w:rsidR="00AF4AB9" w:rsidRPr="00444F02" w:rsidRDefault="00AF4AB9" w:rsidP="00B107A0">
      <w:pPr>
        <w:pStyle w:val="IPCclauseheader"/>
      </w:pPr>
      <w:bookmarkStart w:id="148" w:name="_Ref154145385"/>
      <w:bookmarkStart w:id="149" w:name="_Ref129018737"/>
      <w:r w:rsidRPr="00E77644">
        <w:t>The</w:t>
      </w:r>
      <w:r w:rsidR="00EC5FBC" w:rsidRPr="00E77644">
        <w:t>se</w:t>
      </w:r>
      <w:r w:rsidRPr="00E77644">
        <w:t xml:space="preserve"> Classification </w:t>
      </w:r>
      <w:r w:rsidR="00EC5FBC" w:rsidRPr="00E77644">
        <w:t>Rules</w:t>
      </w:r>
      <w:r w:rsidRPr="00E77644">
        <w:t xml:space="preserve"> apply to the following competitions</w:t>
      </w:r>
      <w:r w:rsidR="00EC5FBC" w:rsidRPr="00E77644">
        <w:t xml:space="preserve"> </w:t>
      </w:r>
      <w:r w:rsidR="00EC5FBC" w:rsidRPr="005370DE">
        <w:t xml:space="preserve">within </w:t>
      </w:r>
      <w:r w:rsidR="00EC5FBC" w:rsidRPr="004F3A91">
        <w:rPr>
          <w:highlight w:val="yellow"/>
        </w:rPr>
        <w:t>[I</w:t>
      </w:r>
      <w:r w:rsidR="00BF212A" w:rsidRPr="004F3A91">
        <w:rPr>
          <w:highlight w:val="yellow"/>
        </w:rPr>
        <w:t xml:space="preserve">nternational </w:t>
      </w:r>
      <w:r w:rsidR="00EC5FBC" w:rsidRPr="004F3A91">
        <w:rPr>
          <w:highlight w:val="yellow"/>
        </w:rPr>
        <w:t>F</w:t>
      </w:r>
      <w:r w:rsidR="00BF212A" w:rsidRPr="004F3A91">
        <w:rPr>
          <w:highlight w:val="yellow"/>
        </w:rPr>
        <w:t>ederations</w:t>
      </w:r>
      <w:r w:rsidR="00EC5FBC" w:rsidRPr="004F3A91">
        <w:rPr>
          <w:highlight w:val="yellow"/>
        </w:rPr>
        <w:t xml:space="preserve"> to insert </w:t>
      </w:r>
      <w:r w:rsidR="004C391C" w:rsidRPr="004F3A91">
        <w:rPr>
          <w:highlight w:val="yellow"/>
        </w:rPr>
        <w:t xml:space="preserve">here </w:t>
      </w:r>
      <w:r w:rsidR="00EC5FBC" w:rsidRPr="004F3A91">
        <w:rPr>
          <w:highlight w:val="yellow"/>
        </w:rPr>
        <w:t xml:space="preserve">details of: (i) each of their disciplines on the Paralympic Games Sport Programme; and (ii) any other disciplines to which they wish their Classification </w:t>
      </w:r>
      <w:r w:rsidR="00347940" w:rsidRPr="004F3A91">
        <w:rPr>
          <w:highlight w:val="yellow"/>
        </w:rPr>
        <w:t>r</w:t>
      </w:r>
      <w:r w:rsidR="00EC5FBC" w:rsidRPr="004F3A91">
        <w:rPr>
          <w:highlight w:val="yellow"/>
        </w:rPr>
        <w:t>ules to apply]/[</w:t>
      </w:r>
      <w:bookmarkStart w:id="150" w:name="_9kR3WTr26645CeynO"/>
      <w:r w:rsidR="00EC5FBC" w:rsidRPr="004F3A91">
        <w:rPr>
          <w:highlight w:val="yellow"/>
        </w:rPr>
        <w:t>RIFs</w:t>
      </w:r>
      <w:bookmarkEnd w:id="150"/>
      <w:r w:rsidR="00EC5FBC" w:rsidRPr="004F3A91">
        <w:rPr>
          <w:highlight w:val="yellow"/>
        </w:rPr>
        <w:t xml:space="preserve"> to insert details of at least one discipline that they administer]</w:t>
      </w:r>
      <w:r w:rsidRPr="005370DE">
        <w:t xml:space="preserve"> (</w:t>
      </w:r>
      <w:r w:rsidRPr="00444F02">
        <w:t xml:space="preserve">each, a </w:t>
      </w:r>
      <w:r w:rsidRPr="00444F02">
        <w:rPr>
          <w:b/>
          <w:bCs/>
        </w:rPr>
        <w:t>Covered Competition</w:t>
      </w:r>
      <w:r w:rsidRPr="00444F02">
        <w:t>):</w:t>
      </w:r>
      <w:bookmarkEnd w:id="148"/>
    </w:p>
    <w:p w14:paraId="6A04768D" w14:textId="5B15EBEF" w:rsidR="00EC5FBC" w:rsidRPr="00444F02" w:rsidRDefault="00EC5FBC" w:rsidP="009174E1">
      <w:pPr>
        <w:pStyle w:val="IPCclause111"/>
      </w:pPr>
      <w:r w:rsidRPr="00444F02">
        <w:t>the Paralympic Games;</w:t>
      </w:r>
    </w:p>
    <w:p w14:paraId="283A07EF" w14:textId="27BBC86B" w:rsidR="00DD777C" w:rsidRPr="00444F02" w:rsidRDefault="00DD777C" w:rsidP="009174E1">
      <w:pPr>
        <w:pStyle w:val="IPCclause111"/>
      </w:pPr>
      <w:r w:rsidRPr="00444F02">
        <w:t>World Championships;</w:t>
      </w:r>
    </w:p>
    <w:p w14:paraId="554F3630" w14:textId="04C8320D" w:rsidR="00DD777C" w:rsidRPr="00DC0ED4" w:rsidRDefault="00AD7AB7" w:rsidP="009174E1">
      <w:pPr>
        <w:pStyle w:val="IPCclause111"/>
      </w:pPr>
      <w:r w:rsidRPr="00CF413E">
        <w:rPr>
          <w:highlight w:val="yellow"/>
        </w:rPr>
        <w:t>[I</w:t>
      </w:r>
      <w:r w:rsidR="00AA1D6F" w:rsidRPr="00CF413E">
        <w:rPr>
          <w:highlight w:val="yellow"/>
        </w:rPr>
        <w:t xml:space="preserve">nternational </w:t>
      </w:r>
      <w:r w:rsidRPr="00CF413E">
        <w:rPr>
          <w:highlight w:val="yellow"/>
        </w:rPr>
        <w:t>F</w:t>
      </w:r>
      <w:r w:rsidR="00AA1D6F" w:rsidRPr="00CF413E">
        <w:rPr>
          <w:highlight w:val="yellow"/>
        </w:rPr>
        <w:t xml:space="preserve">ederations </w:t>
      </w:r>
      <w:r w:rsidRPr="00CF413E">
        <w:rPr>
          <w:highlight w:val="yellow"/>
        </w:rPr>
        <w:t xml:space="preserve">to insert details of </w:t>
      </w:r>
      <w:r w:rsidR="007710D7" w:rsidRPr="00CF413E">
        <w:rPr>
          <w:highlight w:val="yellow"/>
        </w:rPr>
        <w:t>all</w:t>
      </w:r>
      <w:r w:rsidRPr="00CF413E">
        <w:rPr>
          <w:highlight w:val="yellow"/>
        </w:rPr>
        <w:t xml:space="preserve"> Competition</w:t>
      </w:r>
      <w:r w:rsidR="007710D7" w:rsidRPr="00CF413E">
        <w:rPr>
          <w:highlight w:val="yellow"/>
        </w:rPr>
        <w:t>s</w:t>
      </w:r>
      <w:r w:rsidRPr="00CF413E">
        <w:rPr>
          <w:highlight w:val="yellow"/>
        </w:rPr>
        <w:t xml:space="preserve"> that </w:t>
      </w:r>
      <w:r w:rsidR="007710D7" w:rsidRPr="00CF413E">
        <w:rPr>
          <w:highlight w:val="yellow"/>
        </w:rPr>
        <w:t>are</w:t>
      </w:r>
      <w:r w:rsidRPr="00CF413E">
        <w:rPr>
          <w:highlight w:val="yellow"/>
        </w:rPr>
        <w:t xml:space="preserve"> part of the direct qualification pathway to participate in the Paralympic Games</w:t>
      </w:r>
      <w:r w:rsidR="00CB1706" w:rsidRPr="00CF413E">
        <w:rPr>
          <w:highlight w:val="yellow"/>
        </w:rPr>
        <w:t>, as determined by the relevant International Federation</w:t>
      </w:r>
      <w:r w:rsidRPr="00CF413E">
        <w:rPr>
          <w:highlight w:val="yellow"/>
        </w:rPr>
        <w:t>]</w:t>
      </w:r>
      <w:r w:rsidR="00DD777C" w:rsidRPr="00DC0ED4">
        <w:t>;</w:t>
      </w:r>
    </w:p>
    <w:p w14:paraId="215F4CBA" w14:textId="66CA43DE" w:rsidR="00AD7AB7" w:rsidRPr="00606CE4" w:rsidRDefault="00DD777C" w:rsidP="00AD7AB7">
      <w:pPr>
        <w:pStyle w:val="IPCclause111"/>
      </w:pPr>
      <w:r w:rsidRPr="00606CE4">
        <w:t>any Competition where Observation Assessment may take place</w:t>
      </w:r>
      <w:r w:rsidR="00DD475B" w:rsidRPr="00606CE4">
        <w:t xml:space="preserve"> as part of a Classification process</w:t>
      </w:r>
      <w:r w:rsidR="00AD7AB7" w:rsidRPr="00606CE4">
        <w:t xml:space="preserve">; </w:t>
      </w:r>
      <w:r w:rsidR="00AD7AB7" w:rsidRPr="00934B6C">
        <w:rPr>
          <w:highlight w:val="cyan"/>
        </w:rPr>
        <w:t>and</w:t>
      </w:r>
    </w:p>
    <w:p w14:paraId="2B671696" w14:textId="4F90572D" w:rsidR="00DD777C" w:rsidRPr="000B41FA" w:rsidRDefault="009B4941" w:rsidP="00AD7AB7">
      <w:pPr>
        <w:pStyle w:val="IPCclause111"/>
      </w:pPr>
      <w:r w:rsidRPr="000B41FA">
        <w:rPr>
          <w:highlight w:val="lightGray"/>
        </w:rPr>
        <w:t>[</w:t>
      </w:r>
      <w:r w:rsidR="00AD7AB7" w:rsidRPr="000B41FA">
        <w:rPr>
          <w:b/>
          <w:bCs/>
          <w:highlight w:val="lightGray"/>
        </w:rPr>
        <w:t>N</w:t>
      </w:r>
      <w:r w:rsidR="00AA1D6F" w:rsidRPr="000B41FA">
        <w:rPr>
          <w:b/>
          <w:bCs/>
          <w:highlight w:val="lightGray"/>
        </w:rPr>
        <w:t>OTE</w:t>
      </w:r>
      <w:r w:rsidR="00AD7AB7" w:rsidRPr="000B41FA">
        <w:rPr>
          <w:b/>
          <w:bCs/>
          <w:highlight w:val="lightGray"/>
        </w:rPr>
        <w:t>:</w:t>
      </w:r>
      <w:r w:rsidR="00AD7AB7" w:rsidRPr="000B41FA">
        <w:rPr>
          <w:highlight w:val="lightGray"/>
        </w:rPr>
        <w:t xml:space="preserve"> International Federations </w:t>
      </w:r>
      <w:r w:rsidR="00CD1508" w:rsidRPr="000B41FA">
        <w:rPr>
          <w:highlight w:val="lightGray"/>
        </w:rPr>
        <w:t xml:space="preserve">may choose to apply their Classification </w:t>
      </w:r>
      <w:r w:rsidR="00347940" w:rsidRPr="000B41FA">
        <w:rPr>
          <w:highlight w:val="lightGray"/>
        </w:rPr>
        <w:t>r</w:t>
      </w:r>
      <w:r w:rsidR="00CD1508" w:rsidRPr="000B41FA">
        <w:rPr>
          <w:highlight w:val="lightGray"/>
        </w:rPr>
        <w:t xml:space="preserve">ules to other competitions (for example lower-level competitions), but it is </w:t>
      </w:r>
      <w:r w:rsidR="00CD1508" w:rsidRPr="000B41FA">
        <w:rPr>
          <w:highlight w:val="lightGray"/>
          <w:u w:val="single"/>
        </w:rPr>
        <w:t>not</w:t>
      </w:r>
      <w:r w:rsidR="00CD1508" w:rsidRPr="000B41FA">
        <w:rPr>
          <w:highlight w:val="lightGray"/>
        </w:rPr>
        <w:t xml:space="preserve"> mandatory to do so. To the extent that International Federations wish to extend the remit of their Classification </w:t>
      </w:r>
      <w:r w:rsidR="00347940" w:rsidRPr="000B41FA">
        <w:rPr>
          <w:highlight w:val="lightGray"/>
        </w:rPr>
        <w:t>r</w:t>
      </w:r>
      <w:r w:rsidR="00CD1508" w:rsidRPr="000B41FA">
        <w:rPr>
          <w:highlight w:val="lightGray"/>
        </w:rPr>
        <w:t>ules to other competitions, relevant details of those competitions should be listed here</w:t>
      </w:r>
      <w:r w:rsidR="00AD7AB7" w:rsidRPr="000B41FA">
        <w:rPr>
          <w:highlight w:val="lightGray"/>
        </w:rPr>
        <w:t>]</w:t>
      </w:r>
      <w:r w:rsidR="00DD777C" w:rsidRPr="000B41FA">
        <w:t>.</w:t>
      </w:r>
    </w:p>
    <w:p w14:paraId="42E9B0B8" w14:textId="04A95C70" w:rsidR="00AD7AB7" w:rsidRPr="00810C2E" w:rsidRDefault="00AD7AB7" w:rsidP="00AD7AB7">
      <w:pPr>
        <w:pStyle w:val="IPCclauseheader"/>
      </w:pPr>
      <w:bookmarkStart w:id="151" w:name="_Ref190189443"/>
      <w:bookmarkEnd w:id="149"/>
      <w:r w:rsidRPr="004102C3">
        <w:t>Subject to Article</w:t>
      </w:r>
      <w:r w:rsidR="00AA1D6F" w:rsidRPr="004102C3">
        <w:t xml:space="preserve"> </w:t>
      </w:r>
      <w:r w:rsidR="00AA1D6F" w:rsidRPr="004102C3">
        <w:fldChar w:fldCharType="begin"/>
      </w:r>
      <w:r w:rsidR="00AA1D6F" w:rsidRPr="004102C3">
        <w:instrText xml:space="preserve"> REF _Ref154145385 \r \h </w:instrText>
      </w:r>
      <w:r w:rsidR="00B00B54" w:rsidRPr="004102C3">
        <w:instrText xml:space="preserve"> \* MERGEFORMAT </w:instrText>
      </w:r>
      <w:r w:rsidR="00AA1D6F" w:rsidRPr="004102C3">
        <w:fldChar w:fldCharType="separate"/>
      </w:r>
      <w:r w:rsidR="006561B4">
        <w:t>3.1</w:t>
      </w:r>
      <w:r w:rsidR="00AA1D6F" w:rsidRPr="004102C3">
        <w:fldChar w:fldCharType="end"/>
      </w:r>
      <w:r w:rsidRPr="00810C2E">
        <w:t xml:space="preserve">, these Classification Rules </w:t>
      </w:r>
      <w:r w:rsidR="00BB5CA8" w:rsidRPr="00810C2E">
        <w:t>will</w:t>
      </w:r>
      <w:r w:rsidRPr="00810C2E">
        <w:t xml:space="preserve"> be binding on:</w:t>
      </w:r>
      <w:bookmarkEnd w:id="151"/>
    </w:p>
    <w:p w14:paraId="1A2D6933" w14:textId="1EE26301" w:rsidR="00AD7AB7" w:rsidRPr="000D6FA5" w:rsidRDefault="00AD7AB7" w:rsidP="226FC218">
      <w:pPr>
        <w:pStyle w:val="IPCclause111"/>
      </w:pPr>
      <w:r w:rsidRPr="00D93569">
        <w:rPr>
          <w:highlight w:val="yellow"/>
        </w:rPr>
        <w:t>[IF]</w:t>
      </w:r>
      <w:r w:rsidR="00222E08" w:rsidRPr="00810C2E">
        <w:t xml:space="preserve"> and its representatives,</w:t>
      </w:r>
      <w:r w:rsidRPr="00810C2E">
        <w:t xml:space="preserve"> including its board members, directors, officers and employees who are involved in any aspect of </w:t>
      </w:r>
      <w:r w:rsidRPr="000D6FA5">
        <w:t>Classification;</w:t>
      </w:r>
    </w:p>
    <w:p w14:paraId="5B2981A6" w14:textId="613F9318" w:rsidR="00AD7AB7" w:rsidRPr="000D6FA5" w:rsidRDefault="00AD7AB7" w:rsidP="00AD7AB7">
      <w:pPr>
        <w:pStyle w:val="IPCclause111"/>
      </w:pPr>
      <w:r w:rsidRPr="000D6FA5">
        <w:t xml:space="preserve">each of </w:t>
      </w:r>
      <w:r w:rsidRPr="00D93569">
        <w:rPr>
          <w:highlight w:val="yellow"/>
        </w:rPr>
        <w:t>[IF]</w:t>
      </w:r>
      <w:r w:rsidRPr="000D6FA5">
        <w:t>’s National Federations</w:t>
      </w:r>
      <w:r w:rsidR="00222E08" w:rsidRPr="000D6FA5">
        <w:t xml:space="preserve"> and all National Representatives</w:t>
      </w:r>
      <w:r w:rsidRPr="000D6FA5">
        <w:t>;</w:t>
      </w:r>
    </w:p>
    <w:p w14:paraId="5CD74250" w14:textId="3A27C456" w:rsidR="00222E08" w:rsidRPr="00740AD2" w:rsidRDefault="00222E08" w:rsidP="00AD7AB7">
      <w:pPr>
        <w:pStyle w:val="IPCclause111"/>
      </w:pPr>
      <w:r w:rsidRPr="00740AD2">
        <w:lastRenderedPageBreak/>
        <w:t>all Participants;</w:t>
      </w:r>
    </w:p>
    <w:p w14:paraId="029EAFC2" w14:textId="72F02049" w:rsidR="00222E08" w:rsidRPr="00740AD2" w:rsidRDefault="00222E08" w:rsidP="00AD7AB7">
      <w:pPr>
        <w:pStyle w:val="IPCclause111"/>
      </w:pPr>
      <w:r w:rsidRPr="00740AD2">
        <w:t>all Classification Personnel;</w:t>
      </w:r>
    </w:p>
    <w:p w14:paraId="64E36F20" w14:textId="144D5206" w:rsidR="00222E08" w:rsidRPr="00740AD2" w:rsidRDefault="00222E08" w:rsidP="226FC218">
      <w:pPr>
        <w:pStyle w:val="IPCclause111"/>
      </w:pPr>
      <w:bookmarkStart w:id="152" w:name="_Ref188626615"/>
      <w:r w:rsidRPr="00740AD2">
        <w:t>all persons participating in Evaluation Sessions (whether in person or virtually); and</w:t>
      </w:r>
      <w:bookmarkEnd w:id="152"/>
    </w:p>
    <w:p w14:paraId="2C2246A1" w14:textId="59E2FC2F" w:rsidR="00222E08" w:rsidRPr="00FB6D7F" w:rsidRDefault="00222E08" w:rsidP="00AD7AB7">
      <w:pPr>
        <w:pStyle w:val="IPCclause111"/>
      </w:pPr>
      <w:r w:rsidRPr="00740AD2">
        <w:t xml:space="preserve">any other person who agrees in writing to be bound by the Classification </w:t>
      </w:r>
      <w:r w:rsidRPr="00FB6D7F">
        <w:t>Rules.</w:t>
      </w:r>
    </w:p>
    <w:p w14:paraId="211D343A" w14:textId="0D86AFCE" w:rsidR="00AD7AB7" w:rsidRPr="00FB6D7F" w:rsidRDefault="00AD7AB7" w:rsidP="226FC218">
      <w:pPr>
        <w:pStyle w:val="2-IPCclauseheader"/>
        <w:numPr>
          <w:ilvl w:val="1"/>
          <w:numId w:val="16"/>
        </w:numPr>
      </w:pPr>
      <w:r w:rsidRPr="00FB6D7F">
        <w:t>Each of the above</w:t>
      </w:r>
      <w:r w:rsidR="00611305" w:rsidRPr="00FB6D7F">
        <w:t>-</w:t>
      </w:r>
      <w:r w:rsidRPr="00FB6D7F">
        <w:t xml:space="preserve">mentioned Persons is deemed, as a condition of </w:t>
      </w:r>
      <w:r w:rsidR="00D11AB2" w:rsidRPr="00FB6D7F">
        <w:t>their</w:t>
      </w:r>
      <w:r w:rsidRPr="00FB6D7F">
        <w:t xml:space="preserve"> participation or involvement in </w:t>
      </w:r>
      <w:r w:rsidRPr="000F768A">
        <w:rPr>
          <w:highlight w:val="yellow"/>
        </w:rPr>
        <w:t>[Para sport]</w:t>
      </w:r>
      <w:r w:rsidRPr="00FB6D7F">
        <w:t xml:space="preserve">, to have agreed to and be bound by these Classification Rules, and to have submitted to the authority of </w:t>
      </w:r>
      <w:r w:rsidRPr="000F768A">
        <w:rPr>
          <w:highlight w:val="yellow"/>
        </w:rPr>
        <w:t>[IF]</w:t>
      </w:r>
      <w:r w:rsidRPr="00FB6D7F">
        <w:t xml:space="preserve"> to enforce these Classification Rules.</w:t>
      </w:r>
    </w:p>
    <w:p w14:paraId="18700D24" w14:textId="484EE529" w:rsidR="00222E08" w:rsidRPr="00B00B54" w:rsidRDefault="00222E08" w:rsidP="005E20D0">
      <w:pPr>
        <w:pStyle w:val="4-IPCArticleheader"/>
        <w:numPr>
          <w:ilvl w:val="0"/>
          <w:numId w:val="16"/>
        </w:numPr>
      </w:pPr>
      <w:bookmarkStart w:id="153" w:name="_Toc149897893"/>
      <w:bookmarkStart w:id="154" w:name="_Toc193275970"/>
      <w:r w:rsidRPr="00B00B54">
        <w:t>Interpretation</w:t>
      </w:r>
      <w:bookmarkEnd w:id="153"/>
      <w:bookmarkEnd w:id="154"/>
    </w:p>
    <w:p w14:paraId="4C557994" w14:textId="55433EEC" w:rsidR="00365357" w:rsidRPr="00B00B54" w:rsidRDefault="00435B4B" w:rsidP="00730C52">
      <w:pPr>
        <w:pStyle w:val="2-IPCclauseheader"/>
        <w:numPr>
          <w:ilvl w:val="1"/>
          <w:numId w:val="16"/>
        </w:numPr>
      </w:pPr>
      <w:r w:rsidRPr="226FC218">
        <w:t>Defined terms (</w:t>
      </w:r>
      <w:r w:rsidR="00811FFA" w:rsidRPr="226FC218">
        <w:t>denoted by initial capital letters</w:t>
      </w:r>
      <w:r w:rsidRPr="226FC218">
        <w:t>)</w:t>
      </w:r>
      <w:r w:rsidR="00222E08" w:rsidRPr="226FC218">
        <w:t xml:space="preserve"> in these </w:t>
      </w:r>
      <w:bookmarkStart w:id="155" w:name="_9kR3WTr19A45DQChp8znomfx628moF08"/>
      <w:r w:rsidR="00222E08" w:rsidRPr="226FC218">
        <w:t>Classification Rules</w:t>
      </w:r>
      <w:bookmarkEnd w:id="155"/>
      <w:r w:rsidR="00222E08" w:rsidRPr="226FC218">
        <w:t xml:space="preserve"> have the meaning given to them in </w:t>
      </w:r>
      <w:r w:rsidR="008C3BA8" w:rsidRPr="226FC218">
        <w:t xml:space="preserve">Appendix </w:t>
      </w:r>
      <w:r w:rsidR="008C3BA8" w:rsidRPr="000F768A">
        <w:rPr>
          <w:highlight w:val="yellow"/>
        </w:rPr>
        <w:t>[</w:t>
      </w:r>
      <w:r w:rsidR="00C37E59" w:rsidRPr="000F768A">
        <w:rPr>
          <w:highlight w:val="yellow"/>
        </w:rPr>
        <w:t>4</w:t>
      </w:r>
      <w:r w:rsidR="008C3BA8" w:rsidRPr="000F768A">
        <w:rPr>
          <w:highlight w:val="yellow"/>
        </w:rPr>
        <w:t>]</w:t>
      </w:r>
      <w:r w:rsidR="00222E08" w:rsidRPr="226FC218">
        <w:t>.</w:t>
      </w:r>
    </w:p>
    <w:p w14:paraId="150EE3C8" w14:textId="77777777" w:rsidR="00222E08" w:rsidRPr="0083632D" w:rsidRDefault="00222E08" w:rsidP="005E20D0">
      <w:pPr>
        <w:pStyle w:val="2-IPCclauseheader"/>
        <w:numPr>
          <w:ilvl w:val="1"/>
          <w:numId w:val="16"/>
        </w:numPr>
      </w:pPr>
      <w:r w:rsidRPr="007106AD">
        <w:rPr>
          <w:highlight w:val="cyan"/>
        </w:rPr>
        <w:t>Headings used in these Classification Rules are used for convenience only and have no meaning that is separate from the Article or Articles to which they refer.</w:t>
      </w:r>
    </w:p>
    <w:p w14:paraId="672A32E7" w14:textId="4C77647D" w:rsidR="0092750F" w:rsidRPr="0083632D" w:rsidRDefault="00C17546" w:rsidP="00C17546">
      <w:pPr>
        <w:pStyle w:val="2-IPCclauseheader"/>
        <w:numPr>
          <w:ilvl w:val="1"/>
          <w:numId w:val="16"/>
        </w:numPr>
      </w:pPr>
      <w:r w:rsidRPr="0083632D">
        <w:t xml:space="preserve">These Classification Rules have been adopted pursuant to the provisions of the IPC Classification Code and International Standards, and are to be interpreted in a manner that is consistent with those documents. Aimed at implementing a global and harmonised approach to Classification, the Classification Rules are to be applied and interpreted as an independent and autonomous text and not by reference to the existing law or statutes of IPC Members, </w:t>
      </w:r>
      <w:bookmarkStart w:id="156" w:name="_9kMHG5YVt48867Eg0pQ"/>
      <w:r w:rsidRPr="0083632D">
        <w:t>RIFs</w:t>
      </w:r>
      <w:bookmarkEnd w:id="156"/>
      <w:r w:rsidRPr="0083632D">
        <w:t>, or governments. When applying and interpreting the Classification Rules, all courts, arbitral tribunals and other adjudicating bodies should be aware of and respect the distinct nature of the Classification Rules, which implement the IPC Classification Code and International Standards, and the fact that the rules represent the consensus of a broad spectrum of stakeholders around the world as to what is necessary to protect and ensure fair and meaningful competition.</w:t>
      </w:r>
    </w:p>
    <w:p w14:paraId="21C385D7" w14:textId="0035FE18" w:rsidR="0092750F" w:rsidRPr="006B0BAE" w:rsidRDefault="0092750F" w:rsidP="0092750F">
      <w:pPr>
        <w:pStyle w:val="2-IPCclauseheader"/>
        <w:numPr>
          <w:ilvl w:val="1"/>
          <w:numId w:val="16"/>
        </w:numPr>
      </w:pPr>
      <w:r w:rsidRPr="00965664">
        <w:rPr>
          <w:highlight w:val="cyan"/>
        </w:rPr>
        <w:t xml:space="preserve">These Classification Rules must be read and applied in conjunction with all other applicable rules of </w:t>
      </w:r>
      <w:r w:rsidR="00C17546" w:rsidRPr="006D38FB">
        <w:rPr>
          <w:highlight w:val="yellow"/>
        </w:rPr>
        <w:t>[IF]</w:t>
      </w:r>
      <w:r w:rsidRPr="00965664">
        <w:rPr>
          <w:highlight w:val="cyan"/>
        </w:rPr>
        <w:t xml:space="preserve">, including but not limited to the sport technical rules. In the event of any conflict between these Classification Rules and any other rules of </w:t>
      </w:r>
      <w:r w:rsidR="00C17546" w:rsidRPr="006D38FB">
        <w:rPr>
          <w:highlight w:val="yellow"/>
        </w:rPr>
        <w:t>[IF]</w:t>
      </w:r>
      <w:r w:rsidRPr="00965664">
        <w:rPr>
          <w:highlight w:val="cyan"/>
        </w:rPr>
        <w:t>, these Classification Rules will take precedence.</w:t>
      </w:r>
    </w:p>
    <w:p w14:paraId="06CAF0F5" w14:textId="5740BF75" w:rsidR="00D555C1" w:rsidRPr="006B63FD" w:rsidRDefault="00222E08" w:rsidP="00856389">
      <w:pPr>
        <w:pStyle w:val="2-IPCclauseheader"/>
        <w:numPr>
          <w:ilvl w:val="1"/>
          <w:numId w:val="16"/>
        </w:numPr>
        <w:rPr>
          <w:rStyle w:val="Hyperlink"/>
          <w:noProof/>
          <w:color w:val="auto"/>
          <w:u w:val="none"/>
        </w:rPr>
      </w:pPr>
      <w:bookmarkStart w:id="157" w:name="_Ref167182790"/>
      <w:r w:rsidRPr="006B63FD">
        <w:rPr>
          <w:rStyle w:val="Hyperlink"/>
          <w:noProof/>
          <w:color w:val="auto"/>
          <w:u w:val="none"/>
        </w:rPr>
        <w:t xml:space="preserve">Comments to </w:t>
      </w:r>
      <w:r w:rsidR="00CC3211" w:rsidRPr="006B63FD">
        <w:rPr>
          <w:rStyle w:val="Hyperlink"/>
          <w:noProof/>
          <w:color w:val="auto"/>
          <w:u w:val="none"/>
        </w:rPr>
        <w:t xml:space="preserve">these Classification Rules </w:t>
      </w:r>
      <w:r w:rsidRPr="006B63FD">
        <w:rPr>
          <w:rStyle w:val="Hyperlink"/>
          <w:noProof/>
          <w:color w:val="auto"/>
          <w:u w:val="none"/>
        </w:rPr>
        <w:t xml:space="preserve">are deemed to be part of these Classification Rules and </w:t>
      </w:r>
      <w:r w:rsidR="00BB5CA8" w:rsidRPr="006B63FD">
        <w:rPr>
          <w:rStyle w:val="Hyperlink"/>
          <w:noProof/>
          <w:color w:val="auto"/>
          <w:u w:val="none"/>
        </w:rPr>
        <w:t>will</w:t>
      </w:r>
      <w:r w:rsidRPr="006B63FD">
        <w:rPr>
          <w:rStyle w:val="Hyperlink"/>
          <w:noProof/>
          <w:color w:val="auto"/>
          <w:u w:val="none"/>
        </w:rPr>
        <w:t xml:space="preserve"> be used to interpret these Classification Rules.</w:t>
      </w:r>
      <w:bookmarkEnd w:id="157"/>
    </w:p>
    <w:p w14:paraId="107E0610" w14:textId="01A79FFC" w:rsidR="005418E6" w:rsidRPr="00B00B54" w:rsidRDefault="003D2962" w:rsidP="005418E6">
      <w:pPr>
        <w:pStyle w:val="4-IPCArticleheader"/>
        <w:numPr>
          <w:ilvl w:val="0"/>
          <w:numId w:val="16"/>
        </w:numPr>
      </w:pPr>
      <w:bookmarkStart w:id="158" w:name="_Toc165293937"/>
      <w:bookmarkStart w:id="159" w:name="_Toc193275971"/>
      <w:r w:rsidRPr="00B00B54">
        <w:lastRenderedPageBreak/>
        <w:t>Use of the IPC’s ‘Para’ mark</w:t>
      </w:r>
      <w:bookmarkEnd w:id="158"/>
      <w:bookmarkEnd w:id="159"/>
    </w:p>
    <w:p w14:paraId="65C5A02C" w14:textId="04EA9E29" w:rsidR="005418E6" w:rsidRPr="00B00B54" w:rsidRDefault="00B520F5" w:rsidP="006C2A1E">
      <w:pPr>
        <w:pStyle w:val="2-IPCclauseheader"/>
        <w:numPr>
          <w:ilvl w:val="1"/>
          <w:numId w:val="16"/>
        </w:numPr>
      </w:pPr>
      <w:r w:rsidRPr="226FC218">
        <w:t xml:space="preserve">The word ‘Para’ is a registered trade mark of the IPC, which the IPC protects and registers for the benefit of the Paralympic Movement. Any use of the ‘Para’ mark must be in accordance with the </w:t>
      </w:r>
      <w:r w:rsidR="00AA20DD" w:rsidRPr="226FC218">
        <w:t xml:space="preserve">IPC </w:t>
      </w:r>
      <w:r w:rsidRPr="226FC218">
        <w:t>Constitution and the IPC’s Intellectual Property Regulations.</w:t>
      </w:r>
    </w:p>
    <w:p w14:paraId="750F9340" w14:textId="4A82469E" w:rsidR="004F27CB" w:rsidRPr="00B00B54" w:rsidRDefault="00B9372D" w:rsidP="006C2A1E">
      <w:pPr>
        <w:pStyle w:val="2-IPCclauseheader"/>
        <w:numPr>
          <w:ilvl w:val="1"/>
          <w:numId w:val="16"/>
        </w:numPr>
      </w:pPr>
      <w:r w:rsidRPr="226FC218">
        <w:t xml:space="preserve">The right to use the ‘Para’ mark is conferred on </w:t>
      </w:r>
      <w:bookmarkStart w:id="160" w:name="_9kR3WTr26645EXK2ut3nu3z5srXLqr636FBHMA6"/>
      <w:r w:rsidRPr="226FC218">
        <w:t>International Federations and RIFs</w:t>
      </w:r>
      <w:bookmarkEnd w:id="160"/>
      <w:r w:rsidRPr="226FC218">
        <w:t xml:space="preserve"> that have agreed to comply with the</w:t>
      </w:r>
      <w:r w:rsidR="002616A9" w:rsidRPr="226FC218">
        <w:t xml:space="preserve"> IPC</w:t>
      </w:r>
      <w:r w:rsidRPr="226FC218">
        <w:t xml:space="preserve"> Classification Code and the International Standards. However, </w:t>
      </w:r>
      <w:bookmarkStart w:id="161" w:name="_9kMHG5YVt48867GZM4wv5pw517utZNst858HDJO"/>
      <w:r w:rsidRPr="226FC218">
        <w:t>International Federations and RIFs</w:t>
      </w:r>
      <w:bookmarkEnd w:id="161"/>
      <w:r w:rsidRPr="226FC218">
        <w:t xml:space="preserve"> can only use the ‘Para’ mark in relation to those specific sports and disciplines for which the International Federation/RIF has agreed to comply with the </w:t>
      </w:r>
      <w:r w:rsidR="00C8476A" w:rsidRPr="226FC218">
        <w:t xml:space="preserve">IPC </w:t>
      </w:r>
      <w:r w:rsidRPr="226FC218">
        <w:t>Classification Code and the International Standards.</w:t>
      </w:r>
    </w:p>
    <w:p w14:paraId="27A58839" w14:textId="0F34D752" w:rsidR="00FA3DD4" w:rsidRPr="00677355" w:rsidRDefault="001A425F" w:rsidP="00AF17DB">
      <w:pPr>
        <w:pStyle w:val="2-IPCclauseheader"/>
        <w:numPr>
          <w:ilvl w:val="1"/>
          <w:numId w:val="16"/>
        </w:numPr>
      </w:pPr>
      <w:r w:rsidRPr="00A46AC6">
        <w:rPr>
          <w:highlight w:val="yellow"/>
        </w:rPr>
        <w:t>[IF]</w:t>
      </w:r>
      <w:r w:rsidRPr="226FC218">
        <w:t xml:space="preserve"> </w:t>
      </w:r>
      <w:r w:rsidR="003146AE" w:rsidRPr="226FC218">
        <w:t>has the right to use the</w:t>
      </w:r>
      <w:r w:rsidR="00A777CE" w:rsidRPr="226FC218">
        <w:t xml:space="preserve"> ‘Para’ mark in relation </w:t>
      </w:r>
      <w:r w:rsidR="00A777CE" w:rsidRPr="00677355">
        <w:t xml:space="preserve">to </w:t>
      </w:r>
      <w:r w:rsidR="002E0673" w:rsidRPr="009F72C0">
        <w:rPr>
          <w:highlight w:val="yellow"/>
        </w:rPr>
        <w:t>[</w:t>
      </w:r>
      <w:r w:rsidR="007C07A6" w:rsidRPr="009F72C0">
        <w:rPr>
          <w:highlight w:val="yellow"/>
        </w:rPr>
        <w:t xml:space="preserve">International Federations to insert </w:t>
      </w:r>
      <w:r w:rsidR="00F26A22" w:rsidRPr="009F72C0">
        <w:rPr>
          <w:highlight w:val="yellow"/>
        </w:rPr>
        <w:t xml:space="preserve">the </w:t>
      </w:r>
      <w:r w:rsidR="00AA1C87" w:rsidRPr="009F72C0">
        <w:rPr>
          <w:highlight w:val="yellow"/>
        </w:rPr>
        <w:t>sport</w:t>
      </w:r>
      <w:r w:rsidR="0083049D" w:rsidRPr="009F72C0">
        <w:rPr>
          <w:highlight w:val="yellow"/>
        </w:rPr>
        <w:t>(s)</w:t>
      </w:r>
      <w:r w:rsidR="00ED1E02" w:rsidRPr="009F72C0">
        <w:rPr>
          <w:highlight w:val="yellow"/>
        </w:rPr>
        <w:t xml:space="preserve">/discipline(s) for which they are entitled to use the ‘Para’ mark i.e. </w:t>
      </w:r>
      <w:r w:rsidR="00FF260E" w:rsidRPr="009F72C0">
        <w:rPr>
          <w:highlight w:val="yellow"/>
        </w:rPr>
        <w:t>those for which</w:t>
      </w:r>
      <w:r w:rsidR="00502E2C" w:rsidRPr="009F72C0">
        <w:rPr>
          <w:highlight w:val="yellow"/>
        </w:rPr>
        <w:t xml:space="preserve"> they have</w:t>
      </w:r>
      <w:r w:rsidR="00FF260E" w:rsidRPr="009F72C0">
        <w:rPr>
          <w:highlight w:val="yellow"/>
        </w:rPr>
        <w:t xml:space="preserve"> agreed to comply with the IPC Classification Code and the International Standards</w:t>
      </w:r>
      <w:r w:rsidR="002E0673" w:rsidRPr="009F72C0">
        <w:rPr>
          <w:highlight w:val="yellow"/>
        </w:rPr>
        <w:t>]</w:t>
      </w:r>
      <w:r w:rsidR="00B65FDF" w:rsidRPr="00677355">
        <w:t>.</w:t>
      </w:r>
    </w:p>
    <w:p w14:paraId="7A0AE1F0" w14:textId="2DDB7DF6" w:rsidR="004C0D5F" w:rsidRPr="00B00B54" w:rsidRDefault="009E4675" w:rsidP="226FC218">
      <w:pPr>
        <w:pStyle w:val="2-IPCclauseheader"/>
        <w:numPr>
          <w:ilvl w:val="1"/>
          <w:numId w:val="16"/>
        </w:numPr>
        <w:rPr>
          <w:rStyle w:val="Hyperlink"/>
          <w:color w:val="auto"/>
          <w:u w:val="none"/>
        </w:rPr>
      </w:pPr>
      <w:r w:rsidRPr="226FC218">
        <w:t xml:space="preserve">Sports and federations that are not </w:t>
      </w:r>
      <w:bookmarkStart w:id="162" w:name="_9kR3WTr26645FYK2ut3nu3z5srXLqr636FBHMOO"/>
      <w:r w:rsidRPr="226FC218">
        <w:t>International Federations or RIFs</w:t>
      </w:r>
      <w:bookmarkEnd w:id="162"/>
      <w:r w:rsidRPr="226FC218">
        <w:t xml:space="preserve"> are not permitted to use the ‘Para’ mark under any circumstances</w:t>
      </w:r>
      <w:r w:rsidRPr="226FC218">
        <w:rPr>
          <w:rStyle w:val="Hyperlink"/>
          <w:color w:val="auto"/>
          <w:u w:val="none"/>
        </w:rPr>
        <w:t>.</w:t>
      </w:r>
    </w:p>
    <w:p w14:paraId="04210DB9" w14:textId="77777777" w:rsidR="00801C1E" w:rsidRPr="00B00B54" w:rsidRDefault="00801C1E">
      <w:pPr>
        <w:jc w:val="left"/>
        <w:rPr>
          <w:b/>
          <w:bCs/>
          <w:caps/>
          <w:sz w:val="28"/>
          <w:szCs w:val="28"/>
          <w:u w:val="single"/>
        </w:rPr>
      </w:pPr>
      <w:r w:rsidRPr="00B00B54">
        <w:br w:type="page"/>
      </w:r>
    </w:p>
    <w:p w14:paraId="7E7D64DF" w14:textId="14F506E5" w:rsidR="003C2120" w:rsidRPr="00C27250" w:rsidRDefault="00B63345" w:rsidP="006841BB">
      <w:pPr>
        <w:pStyle w:val="1-Chapterheader"/>
      </w:pPr>
      <w:bookmarkStart w:id="163" w:name="_Toc193275972"/>
      <w:r w:rsidRPr="00B00B54">
        <w:lastRenderedPageBreak/>
        <w:t xml:space="preserve">CHAPTER </w:t>
      </w:r>
      <w:r w:rsidR="005B51B7">
        <w:t>2</w:t>
      </w:r>
      <w:r w:rsidR="00F403A4" w:rsidRPr="00B00B54">
        <w:t>:</w:t>
      </w:r>
      <w:r w:rsidR="00C21F48" w:rsidRPr="00B00B54">
        <w:t xml:space="preserve"> </w:t>
      </w:r>
      <w:r w:rsidR="004F76BB" w:rsidRPr="00C27250">
        <w:t>CLASS</w:t>
      </w:r>
      <w:r w:rsidR="00A7401B" w:rsidRPr="00C27250">
        <w:t>I</w:t>
      </w:r>
      <w:r w:rsidR="004F76BB" w:rsidRPr="00C27250">
        <w:t>FICATION</w:t>
      </w:r>
      <w:bookmarkStart w:id="164" w:name="_Toc94001008"/>
      <w:bookmarkStart w:id="165" w:name="_Toc96352574"/>
      <w:bookmarkStart w:id="166" w:name="_Toc436129958"/>
      <w:bookmarkStart w:id="167" w:name="_Toc436129957"/>
      <w:bookmarkStart w:id="168" w:name="_Toc468716142"/>
      <w:bookmarkEnd w:id="163"/>
    </w:p>
    <w:p w14:paraId="287B9348" w14:textId="738989EE" w:rsidR="00577267" w:rsidRPr="00C27250" w:rsidRDefault="00577267" w:rsidP="00577267">
      <w:pPr>
        <w:pStyle w:val="2-Partheader"/>
      </w:pPr>
      <w:bookmarkStart w:id="169" w:name="_Toc193275973"/>
      <w:r w:rsidRPr="00C27250">
        <w:t xml:space="preserve">PART </w:t>
      </w:r>
      <w:bookmarkEnd w:id="164"/>
      <w:bookmarkEnd w:id="165"/>
      <w:r w:rsidRPr="00C27250">
        <w:t>I: Introduction</w:t>
      </w:r>
      <w:bookmarkEnd w:id="169"/>
    </w:p>
    <w:p w14:paraId="78537649" w14:textId="0DE03E8C" w:rsidR="00431518" w:rsidRPr="00561E72" w:rsidRDefault="00431518" w:rsidP="001E7D7F">
      <w:pPr>
        <w:pStyle w:val="4-IPCArticleheader"/>
      </w:pPr>
      <w:bookmarkStart w:id="170" w:name="_Toc193275974"/>
      <w:bookmarkStart w:id="171" w:name="_Ref99315652"/>
      <w:bookmarkStart w:id="172" w:name="_Hlk98849502"/>
      <w:bookmarkStart w:id="173" w:name="_Hlk98849748"/>
      <w:bookmarkStart w:id="174" w:name="_Hlk98849784"/>
      <w:r w:rsidRPr="00C27250">
        <w:t xml:space="preserve">Stages of </w:t>
      </w:r>
      <w:r w:rsidRPr="00561E72">
        <w:t>Classification</w:t>
      </w:r>
      <w:bookmarkEnd w:id="170"/>
    </w:p>
    <w:p w14:paraId="6731390A" w14:textId="238294EE" w:rsidR="00431518" w:rsidRPr="00561E72" w:rsidRDefault="004F76BB" w:rsidP="226FC218">
      <w:pPr>
        <w:pStyle w:val="IPCclauseheader"/>
      </w:pPr>
      <w:bookmarkStart w:id="175" w:name="_Ref158672085"/>
      <w:r w:rsidRPr="00561E72">
        <w:t>Classification</w:t>
      </w:r>
      <w:r w:rsidR="000307BE" w:rsidRPr="00561E72">
        <w:t xml:space="preserve"> comprises</w:t>
      </w:r>
      <w:r w:rsidR="00E61008" w:rsidRPr="00561E72">
        <w:t xml:space="preserve"> </w:t>
      </w:r>
      <w:r w:rsidR="00B15F53" w:rsidRPr="00561E72">
        <w:t>four</w:t>
      </w:r>
      <w:r w:rsidR="000307BE" w:rsidRPr="00561E72">
        <w:t xml:space="preserve"> main </w:t>
      </w:r>
      <w:r w:rsidR="00012065" w:rsidRPr="00561E72">
        <w:t>ass</w:t>
      </w:r>
      <w:r w:rsidR="001F651C" w:rsidRPr="00561E72">
        <w:t xml:space="preserve">essment </w:t>
      </w:r>
      <w:r w:rsidR="000307BE" w:rsidRPr="00561E72">
        <w:t>stages</w:t>
      </w:r>
      <w:r w:rsidR="002E07C6" w:rsidRPr="00561E72">
        <w:t>,</w:t>
      </w:r>
      <w:r w:rsidR="002D3382" w:rsidRPr="00561E72">
        <w:t xml:space="preserve"> </w:t>
      </w:r>
      <w:r w:rsidR="00197ADD" w:rsidRPr="00561E72">
        <w:t xml:space="preserve">each of which </w:t>
      </w:r>
      <w:r w:rsidR="00801C1E" w:rsidRPr="00561E72">
        <w:t>will</w:t>
      </w:r>
      <w:r w:rsidR="00AE1CE8" w:rsidRPr="00561E72">
        <w:t xml:space="preserve"> be </w:t>
      </w:r>
      <w:r w:rsidR="002D3382" w:rsidRPr="00561E72">
        <w:t xml:space="preserve">conducted by </w:t>
      </w:r>
      <w:r w:rsidR="00801C1E" w:rsidRPr="000D1465">
        <w:rPr>
          <w:highlight w:val="yellow"/>
        </w:rPr>
        <w:t>[IF]</w:t>
      </w:r>
      <w:r w:rsidR="002D3382" w:rsidRPr="00561E72">
        <w:t xml:space="preserve"> (or its representatives</w:t>
      </w:r>
      <w:r w:rsidR="008136AC" w:rsidRPr="00561E72">
        <w:t>)</w:t>
      </w:r>
      <w:r w:rsidR="000307BE" w:rsidRPr="00561E72">
        <w:t>:</w:t>
      </w:r>
      <w:bookmarkEnd w:id="171"/>
      <w:bookmarkEnd w:id="175"/>
    </w:p>
    <w:tbl>
      <w:tblPr>
        <w:tblStyle w:val="TableGrid"/>
        <w:tblW w:w="8363" w:type="dxa"/>
        <w:tblInd w:w="817" w:type="dxa"/>
        <w:tblLook w:val="04A0" w:firstRow="1" w:lastRow="0" w:firstColumn="1" w:lastColumn="0" w:noHBand="0" w:noVBand="1"/>
      </w:tblPr>
      <w:tblGrid>
        <w:gridCol w:w="1843"/>
        <w:gridCol w:w="6520"/>
      </w:tblGrid>
      <w:tr w:rsidR="00B00B54" w:rsidRPr="00B00B54" w14:paraId="09F280C5" w14:textId="77777777" w:rsidTr="226FC218">
        <w:tc>
          <w:tcPr>
            <w:tcW w:w="1843" w:type="dxa"/>
            <w:shd w:val="clear" w:color="auto" w:fill="F2F2F2" w:themeFill="background1" w:themeFillShade="F2"/>
          </w:tcPr>
          <w:p w14:paraId="740927FD" w14:textId="54FB7929" w:rsidR="00577729" w:rsidRPr="00CD7704" w:rsidRDefault="008A24B2" w:rsidP="009174E1">
            <w:pPr>
              <w:pStyle w:val="IPCclauseheader"/>
              <w:numPr>
                <w:ilvl w:val="0"/>
                <w:numId w:val="0"/>
              </w:numPr>
              <w:rPr>
                <w:b/>
                <w:bCs/>
              </w:rPr>
            </w:pPr>
            <w:r w:rsidRPr="00CD7704">
              <w:rPr>
                <w:b/>
                <w:bCs/>
              </w:rPr>
              <w:t>UHC Assessment</w:t>
            </w:r>
          </w:p>
        </w:tc>
        <w:tc>
          <w:tcPr>
            <w:tcW w:w="6520" w:type="dxa"/>
          </w:tcPr>
          <w:p w14:paraId="3A1C053F" w14:textId="4749AFF6" w:rsidR="00761168" w:rsidRPr="00CD7704" w:rsidRDefault="00577729" w:rsidP="00807F46">
            <w:pPr>
              <w:pStyle w:val="IPCclause111"/>
              <w:numPr>
                <w:ilvl w:val="0"/>
                <w:numId w:val="0"/>
              </w:numPr>
              <w:spacing w:after="240"/>
            </w:pPr>
            <w:r w:rsidRPr="00CD7704">
              <w:rPr>
                <w:b/>
                <w:bCs/>
              </w:rPr>
              <w:t xml:space="preserve">Stage 1: </w:t>
            </w:r>
            <w:r w:rsidRPr="00CD7704">
              <w:t xml:space="preserve">an assessment </w:t>
            </w:r>
            <w:r w:rsidR="003E4A75" w:rsidRPr="00CD7704">
              <w:t xml:space="preserve">to </w:t>
            </w:r>
            <w:r w:rsidR="00D80CAC" w:rsidRPr="00CD7704">
              <w:t>verify</w:t>
            </w:r>
            <w:r w:rsidRPr="00CD7704">
              <w:t xml:space="preserve"> </w:t>
            </w:r>
            <w:r w:rsidR="003E4A75" w:rsidRPr="00CD7704">
              <w:t>that the</w:t>
            </w:r>
            <w:r w:rsidRPr="00CD7704">
              <w:t xml:space="preserve"> Athlete has</w:t>
            </w:r>
            <w:r w:rsidR="004041F5" w:rsidRPr="00CD7704">
              <w:t xml:space="preserve"> </w:t>
            </w:r>
            <w:r w:rsidR="001618A5" w:rsidRPr="00CD7704">
              <w:t xml:space="preserve">(or has had) </w:t>
            </w:r>
            <w:r w:rsidR="003E4A75" w:rsidRPr="00CD7704">
              <w:t>at least one medically</w:t>
            </w:r>
            <w:r w:rsidR="00467ECB" w:rsidRPr="00CD7704">
              <w:t xml:space="preserve"> and</w:t>
            </w:r>
            <w:r w:rsidR="003E4A75" w:rsidRPr="00CD7704">
              <w:t>/</w:t>
            </w:r>
            <w:r w:rsidR="00467ECB" w:rsidRPr="00CD7704">
              <w:t xml:space="preserve">or </w:t>
            </w:r>
            <w:r w:rsidR="003E4A75" w:rsidRPr="00CD7704">
              <w:t xml:space="preserve">clinically diagnosed </w:t>
            </w:r>
            <w:r w:rsidRPr="00CD7704">
              <w:t>Underlying Health Condition</w:t>
            </w:r>
            <w:r w:rsidR="006B36D5" w:rsidRPr="00CD7704">
              <w:t>, based on a review of Diagnostic Information provided by the Athlete</w:t>
            </w:r>
            <w:r w:rsidR="002A701F" w:rsidRPr="00CD7704">
              <w:t>’s National Federation</w:t>
            </w:r>
            <w:r w:rsidRPr="00CD7704">
              <w:t xml:space="preserve"> </w:t>
            </w:r>
            <w:r w:rsidR="00AF72FF" w:rsidRPr="00CD7704">
              <w:t>(</w:t>
            </w:r>
            <w:r w:rsidR="008A24B2" w:rsidRPr="00CD7704">
              <w:rPr>
                <w:b/>
                <w:bCs/>
              </w:rPr>
              <w:t xml:space="preserve">UHC </w:t>
            </w:r>
            <w:r w:rsidR="00AF72FF" w:rsidRPr="00CD7704">
              <w:rPr>
                <w:b/>
                <w:bCs/>
              </w:rPr>
              <w:t>Assessment</w:t>
            </w:r>
            <w:r w:rsidR="00AF72FF" w:rsidRPr="00CD7704">
              <w:t xml:space="preserve">) </w:t>
            </w:r>
            <w:r w:rsidR="00B63345" w:rsidRPr="00CD7704">
              <w:t>(see Part I</w:t>
            </w:r>
            <w:r w:rsidR="005B51B7" w:rsidRPr="00CD7704">
              <w:t>V</w:t>
            </w:r>
            <w:r w:rsidR="00B63345" w:rsidRPr="00CD7704">
              <w:t>.</w:t>
            </w:r>
            <w:r w:rsidR="00F74B9A" w:rsidRPr="00CD7704">
              <w:t>A</w:t>
            </w:r>
            <w:r w:rsidR="00B63345" w:rsidRPr="00CD7704">
              <w:t>)</w:t>
            </w:r>
            <w:r w:rsidR="0000786C" w:rsidRPr="00CD7704">
              <w:t>.</w:t>
            </w:r>
          </w:p>
        </w:tc>
      </w:tr>
      <w:tr w:rsidR="00B00B54" w:rsidRPr="00B00B54" w14:paraId="1C2A6496" w14:textId="77777777" w:rsidTr="226FC218">
        <w:tc>
          <w:tcPr>
            <w:tcW w:w="1843" w:type="dxa"/>
            <w:vMerge w:val="restart"/>
            <w:shd w:val="clear" w:color="auto" w:fill="F2F2F2" w:themeFill="background1" w:themeFillShade="F2"/>
          </w:tcPr>
          <w:p w14:paraId="10A4919E" w14:textId="419E50BA" w:rsidR="0054094F" w:rsidRPr="001921ED" w:rsidRDefault="0054094F" w:rsidP="009174E1">
            <w:pPr>
              <w:pStyle w:val="IPCclauseheader"/>
              <w:numPr>
                <w:ilvl w:val="0"/>
                <w:numId w:val="0"/>
              </w:numPr>
              <w:rPr>
                <w:b/>
                <w:bCs/>
              </w:rPr>
            </w:pPr>
            <w:r w:rsidRPr="001921ED">
              <w:rPr>
                <w:b/>
                <w:bCs/>
              </w:rPr>
              <w:br/>
            </w:r>
            <w:r w:rsidRPr="001921ED">
              <w:rPr>
                <w:b/>
                <w:bCs/>
              </w:rPr>
              <w:br/>
            </w:r>
            <w:r w:rsidRPr="001921ED">
              <w:rPr>
                <w:b/>
                <w:bCs/>
              </w:rPr>
              <w:br/>
            </w:r>
            <w:r w:rsidRPr="001921ED">
              <w:rPr>
                <w:b/>
                <w:bCs/>
              </w:rPr>
              <w:br/>
              <w:t>Evaluation Session</w:t>
            </w:r>
          </w:p>
        </w:tc>
        <w:tc>
          <w:tcPr>
            <w:tcW w:w="6520" w:type="dxa"/>
          </w:tcPr>
          <w:p w14:paraId="147308EF" w14:textId="328F34F4" w:rsidR="0054094F" w:rsidRPr="001921ED" w:rsidRDefault="0054094F" w:rsidP="00807F46">
            <w:pPr>
              <w:pStyle w:val="IPCclause111"/>
              <w:numPr>
                <w:ilvl w:val="0"/>
                <w:numId w:val="0"/>
              </w:numPr>
              <w:spacing w:after="240"/>
            </w:pPr>
            <w:bookmarkStart w:id="176" w:name="_Hlk158716955"/>
            <w:r w:rsidRPr="001921ED">
              <w:rPr>
                <w:b/>
                <w:bCs/>
              </w:rPr>
              <w:t>Stage 2:</w:t>
            </w:r>
            <w:r w:rsidRPr="001921ED">
              <w:t xml:space="preserve"> an assessment </w:t>
            </w:r>
            <w:r w:rsidR="003C6DD9" w:rsidRPr="001921ED">
              <w:t xml:space="preserve">to </w:t>
            </w:r>
            <w:bookmarkStart w:id="177" w:name="_Hlk158807697"/>
            <w:r w:rsidR="003C6DD9" w:rsidRPr="001921ED">
              <w:t xml:space="preserve">verify </w:t>
            </w:r>
            <w:r w:rsidR="003E0AE0" w:rsidRPr="001921ED">
              <w:t xml:space="preserve">(i) </w:t>
            </w:r>
            <w:r w:rsidR="003C6DD9" w:rsidRPr="001921ED">
              <w:t>that</w:t>
            </w:r>
            <w:r w:rsidR="00E56C8B" w:rsidRPr="001921ED">
              <w:t xml:space="preserve"> the Athlete</w:t>
            </w:r>
            <w:r w:rsidR="003C6DD9" w:rsidRPr="001921ED">
              <w:t xml:space="preserve"> </w:t>
            </w:r>
            <w:r w:rsidR="00E56C8B" w:rsidRPr="001921ED">
              <w:t>has</w:t>
            </w:r>
            <w:r w:rsidR="003C6DD9" w:rsidRPr="001921ED">
              <w:t xml:space="preserve"> </w:t>
            </w:r>
            <w:r w:rsidR="00764CDD" w:rsidRPr="001921ED">
              <w:t xml:space="preserve">an </w:t>
            </w:r>
            <w:r w:rsidR="003E0AE0" w:rsidRPr="001921ED">
              <w:t xml:space="preserve">Eligible Impairment </w:t>
            </w:r>
            <w:r w:rsidR="00764CDD" w:rsidRPr="001921ED">
              <w:t xml:space="preserve">that is consistent with </w:t>
            </w:r>
            <w:r w:rsidR="00184D9D" w:rsidRPr="001921ED">
              <w:t>one or more</w:t>
            </w:r>
            <w:r w:rsidR="00920C8A" w:rsidRPr="001921ED">
              <w:t xml:space="preserve"> Underlying Health Condition</w:t>
            </w:r>
            <w:r w:rsidR="00184D9D" w:rsidRPr="001921ED">
              <w:t>s</w:t>
            </w:r>
            <w:r w:rsidR="00920C8A" w:rsidRPr="001921ED">
              <w:t xml:space="preserve"> </w:t>
            </w:r>
            <w:r w:rsidR="007A3B89" w:rsidRPr="001921ED">
              <w:t>reported in</w:t>
            </w:r>
            <w:r w:rsidR="00FC7ECB" w:rsidRPr="001921ED">
              <w:t xml:space="preserve"> the UHC Assessment</w:t>
            </w:r>
            <w:r w:rsidR="007B7EBE" w:rsidRPr="001921ED">
              <w:t>, and</w:t>
            </w:r>
            <w:r w:rsidR="003E0AE0" w:rsidRPr="001921ED">
              <w:t xml:space="preserve"> (ii)</w:t>
            </w:r>
            <w:r w:rsidR="007B7EBE" w:rsidRPr="001921ED">
              <w:t xml:space="preserve"> that there are no inconsistencies </w:t>
            </w:r>
            <w:r w:rsidR="00895197" w:rsidRPr="001921ED">
              <w:t>with</w:t>
            </w:r>
            <w:r w:rsidR="007B7EBE" w:rsidRPr="001921ED">
              <w:t xml:space="preserve"> </w:t>
            </w:r>
            <w:r w:rsidR="00895197" w:rsidRPr="001921ED">
              <w:t>such</w:t>
            </w:r>
            <w:r w:rsidR="007B7EBE" w:rsidRPr="001921ED">
              <w:t xml:space="preserve"> </w:t>
            </w:r>
            <w:r w:rsidR="00DE56AB" w:rsidRPr="001921ED">
              <w:t>reported</w:t>
            </w:r>
            <w:r w:rsidR="003E0AE0" w:rsidRPr="001921ED">
              <w:t xml:space="preserve"> </w:t>
            </w:r>
            <w:r w:rsidR="007B7EBE" w:rsidRPr="001921ED">
              <w:t xml:space="preserve">Underlying Health Condition(s) </w:t>
            </w:r>
            <w:bookmarkEnd w:id="177"/>
            <w:r w:rsidRPr="001921ED">
              <w:t>(</w:t>
            </w:r>
            <w:r w:rsidR="00D41FBF" w:rsidRPr="001921ED">
              <w:rPr>
                <w:b/>
                <w:bCs/>
              </w:rPr>
              <w:t>Eligible Impairment Assessment</w:t>
            </w:r>
            <w:r w:rsidRPr="001921ED">
              <w:t>) (see Part I</w:t>
            </w:r>
            <w:r w:rsidR="005B51B7" w:rsidRPr="001921ED">
              <w:t>V</w:t>
            </w:r>
            <w:r w:rsidRPr="001921ED">
              <w:t>.</w:t>
            </w:r>
            <w:r w:rsidR="00F74B9A" w:rsidRPr="001921ED">
              <w:t>B</w:t>
            </w:r>
            <w:r w:rsidRPr="001921ED">
              <w:t>.</w:t>
            </w:r>
            <w:r w:rsidR="00090369" w:rsidRPr="001921ED">
              <w:t>1</w:t>
            </w:r>
            <w:r w:rsidRPr="001921ED">
              <w:t>)</w:t>
            </w:r>
            <w:r w:rsidR="008351F3" w:rsidRPr="001921ED">
              <w:t>.</w:t>
            </w:r>
            <w:bookmarkEnd w:id="176"/>
          </w:p>
        </w:tc>
      </w:tr>
      <w:tr w:rsidR="00B00B54" w:rsidRPr="00B00B54" w14:paraId="74ED0FCC" w14:textId="77777777" w:rsidTr="226FC218">
        <w:trPr>
          <w:trHeight w:val="702"/>
        </w:trPr>
        <w:tc>
          <w:tcPr>
            <w:tcW w:w="1843" w:type="dxa"/>
            <w:vMerge/>
            <w:vAlign w:val="center"/>
          </w:tcPr>
          <w:p w14:paraId="1A3030D0" w14:textId="1B3D3CB8" w:rsidR="0054094F" w:rsidRPr="001921ED" w:rsidRDefault="0054094F" w:rsidP="009174E1">
            <w:pPr>
              <w:pStyle w:val="IPCclauseheader"/>
            </w:pPr>
          </w:p>
        </w:tc>
        <w:tc>
          <w:tcPr>
            <w:tcW w:w="6520" w:type="dxa"/>
          </w:tcPr>
          <w:p w14:paraId="45CD6D76" w14:textId="7CB01EFE" w:rsidR="0054094F" w:rsidRPr="00F20FD4" w:rsidRDefault="0054094F" w:rsidP="00807F46">
            <w:pPr>
              <w:pStyle w:val="IPCclause111"/>
              <w:numPr>
                <w:ilvl w:val="0"/>
                <w:numId w:val="0"/>
              </w:numPr>
              <w:spacing w:after="240"/>
            </w:pPr>
            <w:r w:rsidRPr="00F20FD4">
              <w:rPr>
                <w:b/>
                <w:bCs/>
              </w:rPr>
              <w:t xml:space="preserve">Stage 3: </w:t>
            </w:r>
            <w:r w:rsidRPr="00F20FD4">
              <w:t xml:space="preserve">an </w:t>
            </w:r>
            <w:r w:rsidR="00141B16" w:rsidRPr="00F20FD4">
              <w:t xml:space="preserve">assessment </w:t>
            </w:r>
            <w:r w:rsidRPr="00F20FD4">
              <w:t xml:space="preserve">as to whether </w:t>
            </w:r>
            <w:r w:rsidR="00BC2BE8" w:rsidRPr="00F20FD4">
              <w:t>the</w:t>
            </w:r>
            <w:r w:rsidRPr="00F20FD4">
              <w:t xml:space="preserve"> Athlete’s Eligible Impairment meets the applicable Minimum Impairment Criteria</w:t>
            </w:r>
            <w:r w:rsidR="00EA71BC" w:rsidRPr="00F20FD4">
              <w:t xml:space="preserve"> </w:t>
            </w:r>
            <w:r w:rsidR="00031563" w:rsidRPr="00F20FD4">
              <w:t xml:space="preserve">for </w:t>
            </w:r>
            <w:r w:rsidR="0053024E" w:rsidRPr="00F20FD4">
              <w:t xml:space="preserve">that Eligible Impairment </w:t>
            </w:r>
            <w:r w:rsidR="003F044B" w:rsidRPr="00F20FD4">
              <w:t>(</w:t>
            </w:r>
            <w:r w:rsidR="008A24B2" w:rsidRPr="00F20FD4">
              <w:rPr>
                <w:b/>
                <w:bCs/>
              </w:rPr>
              <w:t>MIC Assessment</w:t>
            </w:r>
            <w:r w:rsidR="003F044B" w:rsidRPr="00F20FD4">
              <w:t xml:space="preserve">) </w:t>
            </w:r>
            <w:r w:rsidRPr="00F20FD4">
              <w:t>(see Part I</w:t>
            </w:r>
            <w:r w:rsidR="005B51B7" w:rsidRPr="00F20FD4">
              <w:t>V</w:t>
            </w:r>
            <w:r w:rsidRPr="00F20FD4">
              <w:t>.</w:t>
            </w:r>
            <w:r w:rsidR="00F74B9A" w:rsidRPr="00F20FD4">
              <w:t>B</w:t>
            </w:r>
            <w:r w:rsidRPr="00F20FD4">
              <w:t>.</w:t>
            </w:r>
            <w:r w:rsidR="00090369" w:rsidRPr="00F20FD4">
              <w:t>2</w:t>
            </w:r>
            <w:r w:rsidRPr="00F20FD4">
              <w:t>).</w:t>
            </w:r>
          </w:p>
        </w:tc>
      </w:tr>
      <w:tr w:rsidR="0054094F" w:rsidRPr="00B00B54" w14:paraId="46FF9628" w14:textId="77777777" w:rsidTr="226FC218">
        <w:tc>
          <w:tcPr>
            <w:tcW w:w="1843" w:type="dxa"/>
            <w:vMerge/>
          </w:tcPr>
          <w:p w14:paraId="2B40E24E" w14:textId="77777777" w:rsidR="0054094F" w:rsidRPr="00B00B54" w:rsidRDefault="0054094F" w:rsidP="009174E1">
            <w:pPr>
              <w:pStyle w:val="IPCclauseheader"/>
              <w:numPr>
                <w:ilvl w:val="0"/>
                <w:numId w:val="0"/>
              </w:numPr>
              <w:rPr>
                <w:highlight w:val="yellow"/>
              </w:rPr>
            </w:pPr>
          </w:p>
        </w:tc>
        <w:tc>
          <w:tcPr>
            <w:tcW w:w="6520" w:type="dxa"/>
          </w:tcPr>
          <w:p w14:paraId="55E4E594" w14:textId="3C14331D" w:rsidR="003C6DD9" w:rsidRPr="00F20FD4" w:rsidRDefault="0CF82911" w:rsidP="009174E1">
            <w:pPr>
              <w:pStyle w:val="IPCclause111"/>
              <w:numPr>
                <w:ilvl w:val="0"/>
                <w:numId w:val="0"/>
              </w:numPr>
              <w:spacing w:after="240"/>
            </w:pPr>
            <w:r w:rsidRPr="00F20FD4">
              <w:rPr>
                <w:b/>
                <w:bCs/>
              </w:rPr>
              <w:t xml:space="preserve">Stage 4: </w:t>
            </w:r>
            <w:r w:rsidRPr="00F20FD4">
              <w:t xml:space="preserve">the allocation to </w:t>
            </w:r>
            <w:r w:rsidR="00BC2BE8" w:rsidRPr="00F20FD4">
              <w:t>the</w:t>
            </w:r>
            <w:r w:rsidRPr="00F20FD4">
              <w:t xml:space="preserve"> Athlete of</w:t>
            </w:r>
            <w:r w:rsidR="002A7CBF" w:rsidRPr="00F20FD4">
              <w:t>:</w:t>
            </w:r>
          </w:p>
          <w:p w14:paraId="2AB78D5A" w14:textId="6D7E2465" w:rsidR="003C6DD9" w:rsidRPr="00F20FD4" w:rsidRDefault="0CF82911" w:rsidP="005E20D0">
            <w:pPr>
              <w:pStyle w:val="IPCclause111"/>
              <w:numPr>
                <w:ilvl w:val="0"/>
                <w:numId w:val="15"/>
              </w:numPr>
              <w:spacing w:after="240"/>
            </w:pPr>
            <w:r w:rsidRPr="00F20FD4">
              <w:t>a Sport Class based on</w:t>
            </w:r>
            <w:r w:rsidR="00211956" w:rsidRPr="00F20FD4">
              <w:t xml:space="preserve"> an assessment of the extent to which </w:t>
            </w:r>
            <w:r w:rsidR="00BC2BE8" w:rsidRPr="00F20FD4">
              <w:t>the</w:t>
            </w:r>
            <w:r w:rsidR="00211956" w:rsidRPr="00F20FD4">
              <w:t xml:space="preserve"> Athlete’s Eligible Impairment(s) </w:t>
            </w:r>
            <w:r w:rsidR="008B6FB7" w:rsidRPr="00F20FD4">
              <w:t>impact</w:t>
            </w:r>
            <w:r w:rsidR="00B250DF" w:rsidRPr="00F20FD4">
              <w:t>(</w:t>
            </w:r>
            <w:r w:rsidR="008B6FB7" w:rsidRPr="00F20FD4">
              <w:t>s</w:t>
            </w:r>
            <w:r w:rsidR="00B250DF" w:rsidRPr="00F20FD4">
              <w:t>)</w:t>
            </w:r>
            <w:r w:rsidR="00211956" w:rsidRPr="00F20FD4">
              <w:t xml:space="preserve"> their ability to execute the specific tasks and activities fundamental to </w:t>
            </w:r>
            <w:r w:rsidR="003F6963" w:rsidRPr="00E52DFB">
              <w:rPr>
                <w:highlight w:val="yellow"/>
              </w:rPr>
              <w:t>[Para sport]</w:t>
            </w:r>
            <w:r w:rsidR="003F6963" w:rsidRPr="00F20FD4">
              <w:t xml:space="preserve"> </w:t>
            </w:r>
            <w:r w:rsidR="00211956" w:rsidRPr="00F20FD4">
              <w:t>(</w:t>
            </w:r>
            <w:r w:rsidR="00211956" w:rsidRPr="00F20FD4">
              <w:rPr>
                <w:b/>
                <w:bCs/>
              </w:rPr>
              <w:t>Sport Class Assessment</w:t>
            </w:r>
            <w:r w:rsidR="00211956" w:rsidRPr="00F20FD4">
              <w:t>); and</w:t>
            </w:r>
          </w:p>
          <w:p w14:paraId="0A6928A2" w14:textId="25AB3C00" w:rsidR="003C6DD9" w:rsidRDefault="0CF82911" w:rsidP="00206FCD">
            <w:pPr>
              <w:pStyle w:val="ListParagraph"/>
              <w:numPr>
                <w:ilvl w:val="0"/>
                <w:numId w:val="15"/>
              </w:numPr>
            </w:pPr>
            <w:r w:rsidRPr="00F20FD4">
              <w:t xml:space="preserve">a Sport Class Status to indicate </w:t>
            </w:r>
            <w:r w:rsidR="6AB87673" w:rsidRPr="00F20FD4">
              <w:t xml:space="preserve">whether and when </w:t>
            </w:r>
            <w:r w:rsidR="00BC2BE8" w:rsidRPr="00F20FD4">
              <w:t>the</w:t>
            </w:r>
            <w:r w:rsidRPr="00F20FD4">
              <w:t xml:space="preserve"> Athlete may be required to undergo Classification in the future</w:t>
            </w:r>
            <w:r w:rsidR="00754874">
              <w:t>,</w:t>
            </w:r>
          </w:p>
          <w:p w14:paraId="11B9CF8B" w14:textId="77777777" w:rsidR="00206FCD" w:rsidRPr="00F20FD4" w:rsidRDefault="00206FCD" w:rsidP="00206FCD">
            <w:pPr>
              <w:pStyle w:val="ListParagraph"/>
              <w:ind w:left="1080"/>
            </w:pPr>
          </w:p>
          <w:p w14:paraId="322825F0" w14:textId="2AA7C453" w:rsidR="00761168" w:rsidRPr="00F20FD4" w:rsidRDefault="00490ECB" w:rsidP="009174E1">
            <w:pPr>
              <w:pStyle w:val="IPCclause111"/>
              <w:numPr>
                <w:ilvl w:val="0"/>
                <w:numId w:val="0"/>
              </w:numPr>
              <w:spacing w:after="240"/>
              <w:ind w:left="360"/>
            </w:pPr>
            <w:r w:rsidRPr="00F20FD4">
              <w:t xml:space="preserve"> (see Part I</w:t>
            </w:r>
            <w:r w:rsidR="005B51B7" w:rsidRPr="00F20FD4">
              <w:t>V</w:t>
            </w:r>
            <w:r w:rsidRPr="00F20FD4">
              <w:t>.</w:t>
            </w:r>
            <w:r w:rsidR="00F74B9A" w:rsidRPr="00F20FD4">
              <w:t>B</w:t>
            </w:r>
            <w:r w:rsidRPr="00F20FD4">
              <w:t>.3)</w:t>
            </w:r>
            <w:r w:rsidR="00D11F99" w:rsidRPr="00F20FD4">
              <w:t xml:space="preserve">. </w:t>
            </w:r>
          </w:p>
        </w:tc>
      </w:tr>
    </w:tbl>
    <w:p w14:paraId="43AF7B25" w14:textId="77777777" w:rsidR="00807F46" w:rsidRPr="00B00B54" w:rsidRDefault="00807F46" w:rsidP="00807F46">
      <w:pPr>
        <w:pStyle w:val="Underlineheader"/>
      </w:pPr>
    </w:p>
    <w:p w14:paraId="3D4958F8" w14:textId="4C9D8CC2" w:rsidR="000063C5" w:rsidRPr="00EB5E36" w:rsidRDefault="008A2633" w:rsidP="009174E1">
      <w:pPr>
        <w:pStyle w:val="IPCclauseheader"/>
      </w:pPr>
      <w:r w:rsidRPr="001B2469">
        <w:t xml:space="preserve">The </w:t>
      </w:r>
      <w:r w:rsidR="008A24B2" w:rsidRPr="001B2469">
        <w:t>UHC Assessment</w:t>
      </w:r>
      <w:r w:rsidRPr="001B2469">
        <w:t xml:space="preserve"> </w:t>
      </w:r>
      <w:r w:rsidR="003F6963" w:rsidRPr="001B2469">
        <w:t>will</w:t>
      </w:r>
      <w:r w:rsidRPr="001B2469">
        <w:t xml:space="preserve"> always be performed first</w:t>
      </w:r>
      <w:r w:rsidR="00D80CAC" w:rsidRPr="001B2469">
        <w:t>.</w:t>
      </w:r>
      <w:r w:rsidR="00D80CAC" w:rsidRPr="226FC218">
        <w:t xml:space="preserve"> </w:t>
      </w:r>
      <w:r w:rsidR="00FA4B88" w:rsidRPr="226FC218">
        <w:rPr>
          <w:highlight w:val="cyan"/>
        </w:rPr>
        <w:t>[</w:t>
      </w:r>
      <w:r w:rsidR="00D80CAC" w:rsidRPr="226FC218">
        <w:rPr>
          <w:highlight w:val="cyan"/>
        </w:rPr>
        <w:t xml:space="preserve">Subject to that, </w:t>
      </w:r>
      <w:r w:rsidR="00413C2D" w:rsidRPr="00801961">
        <w:rPr>
          <w:highlight w:val="lightGray"/>
        </w:rPr>
        <w:t>[</w:t>
      </w:r>
      <w:r w:rsidR="00CD1508" w:rsidRPr="00801961">
        <w:rPr>
          <w:b/>
          <w:highlight w:val="lightGray"/>
        </w:rPr>
        <w:t xml:space="preserve">NOTE: </w:t>
      </w:r>
      <w:r w:rsidR="00413C2D" w:rsidRPr="00801961">
        <w:rPr>
          <w:highlight w:val="lightGray"/>
        </w:rPr>
        <w:t xml:space="preserve">International Federations to specify </w:t>
      </w:r>
      <w:r w:rsidR="00FA4B88" w:rsidRPr="00801961">
        <w:rPr>
          <w:highlight w:val="lightGray"/>
        </w:rPr>
        <w:t xml:space="preserve">the order in which the remaining assessments are to be conducted and/or whether any of them may be </w:t>
      </w:r>
      <w:r w:rsidR="00FA4B88" w:rsidRPr="00801961">
        <w:rPr>
          <w:highlight w:val="lightGray"/>
        </w:rPr>
        <w:lastRenderedPageBreak/>
        <w:t>combined together</w:t>
      </w:r>
      <w:r w:rsidR="003F7FE1" w:rsidRPr="00801961">
        <w:rPr>
          <w:highlight w:val="lightGray"/>
        </w:rPr>
        <w:t xml:space="preserve">. </w:t>
      </w:r>
      <w:r w:rsidR="00373BD4" w:rsidRPr="00801961">
        <w:rPr>
          <w:highlight w:val="lightGray"/>
        </w:rPr>
        <w:t xml:space="preserve">For example, for Athletes with Vision Impairment, some of the testing </w:t>
      </w:r>
      <w:r w:rsidR="00867FFC" w:rsidRPr="00801961">
        <w:rPr>
          <w:highlight w:val="lightGray"/>
        </w:rPr>
        <w:t>that</w:t>
      </w:r>
      <w:r w:rsidR="00373BD4" w:rsidRPr="00801961">
        <w:rPr>
          <w:highlight w:val="lightGray"/>
        </w:rPr>
        <w:t xml:space="preserve"> is relevant to the </w:t>
      </w:r>
      <w:r w:rsidR="00685E78" w:rsidRPr="00801961">
        <w:rPr>
          <w:highlight w:val="lightGray"/>
        </w:rPr>
        <w:t xml:space="preserve">Stage 3: </w:t>
      </w:r>
      <w:r w:rsidR="00373BD4" w:rsidRPr="00801961">
        <w:rPr>
          <w:highlight w:val="lightGray"/>
        </w:rPr>
        <w:t xml:space="preserve">MIC Assessment and/or </w:t>
      </w:r>
      <w:r w:rsidR="00685E78" w:rsidRPr="00801961">
        <w:rPr>
          <w:highlight w:val="lightGray"/>
        </w:rPr>
        <w:t>Stage 4:</w:t>
      </w:r>
      <w:r w:rsidR="00373BD4" w:rsidRPr="00801961">
        <w:rPr>
          <w:highlight w:val="lightGray"/>
        </w:rPr>
        <w:t xml:space="preserve"> Sport Class Assessment may be conducted prior to or simultaneously to the testing </w:t>
      </w:r>
      <w:r w:rsidR="00E10125" w:rsidRPr="00801961">
        <w:rPr>
          <w:highlight w:val="lightGray"/>
        </w:rPr>
        <w:t>that</w:t>
      </w:r>
      <w:r w:rsidR="00373BD4" w:rsidRPr="00801961">
        <w:rPr>
          <w:highlight w:val="lightGray"/>
        </w:rPr>
        <w:t xml:space="preserve"> is relevant to </w:t>
      </w:r>
      <w:r w:rsidR="00946FF0" w:rsidRPr="00801961">
        <w:rPr>
          <w:highlight w:val="lightGray"/>
        </w:rPr>
        <w:t>Stage 2:</w:t>
      </w:r>
      <w:r w:rsidR="00373BD4" w:rsidRPr="00801961">
        <w:rPr>
          <w:highlight w:val="lightGray"/>
        </w:rPr>
        <w:t xml:space="preserve"> Eligible Impairment Assessment</w:t>
      </w:r>
      <w:r w:rsidR="00AA5C52" w:rsidRPr="00801961">
        <w:rPr>
          <w:highlight w:val="lightGray"/>
        </w:rPr>
        <w:t>.]</w:t>
      </w:r>
      <w:r w:rsidR="00FA4B88" w:rsidRPr="226FC218">
        <w:rPr>
          <w:highlight w:val="cyan"/>
        </w:rPr>
        <w:t>]</w:t>
      </w:r>
      <w:r w:rsidR="00373BD4" w:rsidRPr="226FC218">
        <w:t xml:space="preserve"> </w:t>
      </w:r>
      <w:r w:rsidR="00DA3143" w:rsidRPr="00E125A8">
        <w:t>T</w:t>
      </w:r>
      <w:r w:rsidR="00D80CAC" w:rsidRPr="00E125A8">
        <w:t xml:space="preserve">he decision-making process </w:t>
      </w:r>
      <w:r w:rsidR="003F6963" w:rsidRPr="00E125A8">
        <w:t>will</w:t>
      </w:r>
      <w:r w:rsidR="00D80CAC" w:rsidRPr="00E125A8">
        <w:t xml:space="preserve"> follow the four stages sequentially in the order set out </w:t>
      </w:r>
      <w:r w:rsidR="00D80CAC" w:rsidRPr="00EB5E36">
        <w:t>above.</w:t>
      </w:r>
      <w:r w:rsidR="00AE1CE8" w:rsidRPr="00EB5E36">
        <w:t xml:space="preserve"> </w:t>
      </w:r>
    </w:p>
    <w:p w14:paraId="43283258" w14:textId="3CB84821" w:rsidR="00A700FE" w:rsidRPr="00EB5E36" w:rsidRDefault="00A700FE" w:rsidP="00B47741">
      <w:pPr>
        <w:pStyle w:val="2-Partheader"/>
        <w:keepNext/>
      </w:pPr>
      <w:bookmarkStart w:id="178" w:name="_Toc193275975"/>
      <w:bookmarkEnd w:id="172"/>
      <w:bookmarkEnd w:id="173"/>
      <w:bookmarkEnd w:id="174"/>
      <w:r w:rsidRPr="00EB5E36">
        <w:t>PART I</w:t>
      </w:r>
      <w:r w:rsidR="00AB409F" w:rsidRPr="00EB5E36">
        <w:t>I</w:t>
      </w:r>
      <w:r w:rsidRPr="00EB5E36">
        <w:t xml:space="preserve">: </w:t>
      </w:r>
      <w:r w:rsidR="002F2728" w:rsidRPr="00EB5E36">
        <w:t xml:space="preserve">Bodies responsible for classifying </w:t>
      </w:r>
      <w:r w:rsidR="00465DA0" w:rsidRPr="00EB5E36">
        <w:t>A</w:t>
      </w:r>
      <w:r w:rsidR="002F2728" w:rsidRPr="00EB5E36">
        <w:t>thletes</w:t>
      </w:r>
      <w:bookmarkEnd w:id="178"/>
      <w:r w:rsidRPr="00EB5E36">
        <w:t xml:space="preserve"> </w:t>
      </w:r>
    </w:p>
    <w:p w14:paraId="2F5AE7E4" w14:textId="1201B0E1" w:rsidR="00A700FE" w:rsidRPr="006E2782" w:rsidRDefault="00332DC3" w:rsidP="009174E1">
      <w:pPr>
        <w:pStyle w:val="4-IPCArticleheader"/>
      </w:pPr>
      <w:bookmarkStart w:id="179" w:name="_Ref106620048"/>
      <w:bookmarkStart w:id="180" w:name="_Ref106620279"/>
      <w:bookmarkStart w:id="181" w:name="_Toc193275976"/>
      <w:r w:rsidRPr="00EB5E36">
        <w:t xml:space="preserve">UHC </w:t>
      </w:r>
      <w:bookmarkEnd w:id="179"/>
      <w:bookmarkEnd w:id="180"/>
      <w:r w:rsidRPr="006E2782">
        <w:t>Assessor</w:t>
      </w:r>
      <w:bookmarkEnd w:id="181"/>
    </w:p>
    <w:p w14:paraId="699F420B" w14:textId="1EFCEDA5" w:rsidR="00EC39F5" w:rsidRPr="00ED12CC" w:rsidRDefault="003F6963" w:rsidP="226FC218">
      <w:pPr>
        <w:pStyle w:val="IPCclauseheader"/>
        <w:rPr>
          <w:highlight w:val="yellow"/>
        </w:rPr>
      </w:pPr>
      <w:bookmarkStart w:id="182" w:name="_Hlk167182466"/>
      <w:bookmarkStart w:id="183" w:name="_Ref135146535"/>
      <w:r w:rsidRPr="00913474">
        <w:rPr>
          <w:highlight w:val="yellow"/>
        </w:rPr>
        <w:t>[IF]</w:t>
      </w:r>
      <w:r w:rsidRPr="006E2782">
        <w:t xml:space="preserve"> </w:t>
      </w:r>
      <w:bookmarkEnd w:id="182"/>
      <w:r w:rsidRPr="006E2782">
        <w:t>is</w:t>
      </w:r>
      <w:r w:rsidR="00FF2D61" w:rsidRPr="006E2782">
        <w:t xml:space="preserve"> </w:t>
      </w:r>
      <w:r w:rsidR="00D210E1" w:rsidRPr="006E2782">
        <w:t xml:space="preserve">responsible for conducting </w:t>
      </w:r>
      <w:r w:rsidR="008A24B2" w:rsidRPr="006E2782">
        <w:t>UHC Assessment</w:t>
      </w:r>
      <w:r w:rsidR="007F3A02" w:rsidRPr="006E2782">
        <w:t>s</w:t>
      </w:r>
      <w:r w:rsidR="00FF2D61" w:rsidRPr="006E2782">
        <w:t xml:space="preserve">, </w:t>
      </w:r>
      <w:bookmarkStart w:id="184" w:name="_Ref132649396"/>
      <w:r w:rsidR="00451B61" w:rsidRPr="006E2782">
        <w:t xml:space="preserve">which </w:t>
      </w:r>
      <w:r w:rsidRPr="006E2782">
        <w:t>it</w:t>
      </w:r>
      <w:r w:rsidR="00451B61" w:rsidRPr="006E2782">
        <w:t xml:space="preserve"> may do </w:t>
      </w:r>
      <w:r w:rsidR="00237B5D" w:rsidRPr="006E2782">
        <w:t>through</w:t>
      </w:r>
      <w:r w:rsidR="00332DC3" w:rsidRPr="006E2782">
        <w:t xml:space="preserve"> any of the following persons or bodies (each </w:t>
      </w:r>
      <w:r w:rsidR="00777172" w:rsidRPr="006E2782">
        <w:t>referred to</w:t>
      </w:r>
      <w:r w:rsidR="00335314" w:rsidRPr="006E2782">
        <w:t xml:space="preserve"> </w:t>
      </w:r>
      <w:r w:rsidR="006F2112" w:rsidRPr="006E2782">
        <w:t>as</w:t>
      </w:r>
      <w:r w:rsidR="00777172" w:rsidRPr="006E2782">
        <w:t xml:space="preserve"> </w:t>
      </w:r>
      <w:r w:rsidR="00332DC3" w:rsidRPr="006E2782">
        <w:t xml:space="preserve">a </w:t>
      </w:r>
      <w:r w:rsidR="00332DC3" w:rsidRPr="006E2782">
        <w:rPr>
          <w:b/>
          <w:bCs/>
        </w:rPr>
        <w:t>UHC</w:t>
      </w:r>
      <w:r w:rsidR="00332DC3" w:rsidRPr="006E2782">
        <w:t xml:space="preserve"> </w:t>
      </w:r>
      <w:r w:rsidR="00332DC3" w:rsidRPr="006E2782">
        <w:rPr>
          <w:b/>
          <w:bCs/>
        </w:rPr>
        <w:t>Assessor</w:t>
      </w:r>
      <w:r w:rsidR="00332DC3" w:rsidRPr="006E2782">
        <w:t>)</w:t>
      </w:r>
      <w:r w:rsidR="001A34F0" w:rsidRPr="006E2782">
        <w:t>:</w:t>
      </w:r>
      <w:bookmarkEnd w:id="183"/>
      <w:bookmarkEnd w:id="184"/>
      <w:r w:rsidR="001D5936">
        <w:t xml:space="preserve"> </w:t>
      </w:r>
      <w:r w:rsidR="001D5936" w:rsidRPr="00ED12CC">
        <w:rPr>
          <w:highlight w:val="yellow"/>
        </w:rPr>
        <w:t>[International Federations to insert details of</w:t>
      </w:r>
      <w:r w:rsidR="00EC39F5" w:rsidRPr="00ED12CC">
        <w:rPr>
          <w:highlight w:val="yellow"/>
        </w:rPr>
        <w:t>:</w:t>
      </w:r>
    </w:p>
    <w:p w14:paraId="7B81AE54" w14:textId="78EF3B38" w:rsidR="001A34F0" w:rsidRPr="00ED12CC" w:rsidRDefault="00A67F88" w:rsidP="00B46535">
      <w:pPr>
        <w:pStyle w:val="IPCclauseheader"/>
        <w:numPr>
          <w:ilvl w:val="0"/>
          <w:numId w:val="23"/>
        </w:numPr>
        <w:rPr>
          <w:highlight w:val="yellow"/>
        </w:rPr>
      </w:pPr>
      <w:r w:rsidRPr="00ED12CC">
        <w:rPr>
          <w:highlight w:val="yellow"/>
        </w:rPr>
        <w:t>who may act as a potential UHC Assessor, for example: (i) a person or persons who represent and/or work on behalf of the International Federation, including staff, Classifiers, and/or external experts; and/or (ii) an internal or external body appointed by the International Federation</w:t>
      </w:r>
      <w:r w:rsidR="00EB0232" w:rsidRPr="00ED12CC">
        <w:rPr>
          <w:highlight w:val="yellow"/>
        </w:rPr>
        <w:t>; and</w:t>
      </w:r>
    </w:p>
    <w:p w14:paraId="7F8741BC" w14:textId="53FD4C49" w:rsidR="00D467A4" w:rsidRPr="00557A8F" w:rsidRDefault="002700BE" w:rsidP="00B46535">
      <w:pPr>
        <w:pStyle w:val="IPCclauseheader"/>
        <w:numPr>
          <w:ilvl w:val="0"/>
          <w:numId w:val="23"/>
        </w:numPr>
        <w:rPr>
          <w:highlight w:val="yellow"/>
        </w:rPr>
      </w:pPr>
      <w:r w:rsidRPr="00557A8F">
        <w:rPr>
          <w:highlight w:val="yellow"/>
        </w:rPr>
        <w:t>whether different types of UHC Assessor will be responsible for conducting UHC Assessments for different Eligible Impairment types (Physical Impairments, Vision Impairment, and Intellectual Impairment), in which case the International Federation must state which types of UHC Assessor will be responsible for conducting UHC Assessments for which Eligible Impairment types. For the avoidance of doubt, International Federations may identify more than one type of UHC Assessor in respect of a single Eligible Impairment type (for example, Physical Impairments), and they may identify the same type of UHC Assessor in respect of more than one Eligible Impairment type (for example, Physical Impairments and Vision Impairment).</w:t>
      </w:r>
      <w:r w:rsidR="00ED12CC" w:rsidRPr="00557A8F">
        <w:rPr>
          <w:highlight w:val="yellow"/>
        </w:rPr>
        <w:t>]</w:t>
      </w:r>
    </w:p>
    <w:p w14:paraId="5DE77F04" w14:textId="27C6B964" w:rsidR="00787CC6" w:rsidRPr="00901018" w:rsidRDefault="003F6963" w:rsidP="00D71E5E">
      <w:pPr>
        <w:pStyle w:val="IPCclauseheader"/>
      </w:pPr>
      <w:bookmarkStart w:id="185" w:name="_Ref149926925"/>
      <w:r w:rsidRPr="00901018">
        <w:rPr>
          <w:highlight w:val="yellow"/>
        </w:rPr>
        <w:t xml:space="preserve">[International Federations </w:t>
      </w:r>
      <w:r w:rsidR="003D2AA7" w:rsidRPr="00901018">
        <w:rPr>
          <w:highlight w:val="yellow"/>
        </w:rPr>
        <w:t>to</w:t>
      </w:r>
      <w:r w:rsidRPr="00901018">
        <w:rPr>
          <w:highlight w:val="yellow"/>
        </w:rPr>
        <w:t xml:space="preserve"> insert details o</w:t>
      </w:r>
      <w:r w:rsidR="00700FCA" w:rsidRPr="00901018">
        <w:rPr>
          <w:highlight w:val="yellow"/>
        </w:rPr>
        <w:t>f</w:t>
      </w:r>
      <w:r w:rsidR="00B37EBE">
        <w:rPr>
          <w:highlight w:val="yellow"/>
        </w:rPr>
        <w:t xml:space="preserve"> </w:t>
      </w:r>
      <w:r w:rsidR="00B37EBE" w:rsidRPr="002F26E0">
        <w:rPr>
          <w:highlight w:val="yellow"/>
        </w:rPr>
        <w:t>the process by which the UHC Assessor(s) will carry out UHC Assessments.</w:t>
      </w:r>
      <w:r w:rsidR="00D24854">
        <w:rPr>
          <w:highlight w:val="yellow"/>
        </w:rPr>
        <w:t xml:space="preserve"> </w:t>
      </w:r>
      <w:r w:rsidR="00B37EBE">
        <w:rPr>
          <w:highlight w:val="yellow"/>
        </w:rPr>
        <w:t>T</w:t>
      </w:r>
      <w:r w:rsidR="00885070">
        <w:rPr>
          <w:highlight w:val="yellow"/>
        </w:rPr>
        <w:t>his may be done</w:t>
      </w:r>
      <w:r w:rsidR="008C0F27">
        <w:rPr>
          <w:highlight w:val="yellow"/>
        </w:rPr>
        <w:t xml:space="preserve"> here</w:t>
      </w:r>
      <w:r w:rsidR="00885070">
        <w:rPr>
          <w:highlight w:val="yellow"/>
        </w:rPr>
        <w:t xml:space="preserve"> or in the</w:t>
      </w:r>
      <w:r w:rsidR="00BB2F94">
        <w:rPr>
          <w:highlight w:val="yellow"/>
        </w:rPr>
        <w:t xml:space="preserve"> relevant</w:t>
      </w:r>
      <w:r w:rsidR="00885070">
        <w:rPr>
          <w:highlight w:val="yellow"/>
        </w:rPr>
        <w:t xml:space="preserve"> Appendix</w:t>
      </w:r>
      <w:r w:rsidR="00BB2F94">
        <w:rPr>
          <w:highlight w:val="yellow"/>
        </w:rPr>
        <w:t xml:space="preserve"> for </w:t>
      </w:r>
      <w:r w:rsidR="00BB2F94" w:rsidRPr="002F26E0">
        <w:rPr>
          <w:highlight w:val="yellow"/>
        </w:rPr>
        <w:t>Physical Impairments, Vision Impairment, and Intellectual Impairment</w:t>
      </w:r>
      <w:r w:rsidR="007B5FCF">
        <w:rPr>
          <w:highlight w:val="yellow"/>
        </w:rPr>
        <w:t>.</w:t>
      </w:r>
      <w:r w:rsidR="00834C56">
        <w:rPr>
          <w:highlight w:val="yellow"/>
        </w:rPr>
        <w:t>]</w:t>
      </w:r>
    </w:p>
    <w:bookmarkEnd w:id="185"/>
    <w:p w14:paraId="1B6DC789" w14:textId="434CDA09" w:rsidR="00BA719E" w:rsidRPr="006D60BF" w:rsidRDefault="00AA4B46" w:rsidP="226FC218">
      <w:pPr>
        <w:pStyle w:val="IPCclauseheader"/>
      </w:pPr>
      <w:r w:rsidRPr="006D60BF">
        <w:t>A</w:t>
      </w:r>
      <w:r w:rsidR="00C5552A" w:rsidRPr="006D60BF">
        <w:t>ll persons</w:t>
      </w:r>
      <w:r w:rsidR="00604DC7" w:rsidRPr="006D60BF">
        <w:t xml:space="preserve"> acting as UHC Assessor</w:t>
      </w:r>
      <w:r w:rsidR="00C5552A" w:rsidRPr="006D60BF">
        <w:t>s</w:t>
      </w:r>
      <w:r w:rsidRPr="006D60BF">
        <w:t xml:space="preserve"> must</w:t>
      </w:r>
      <w:r w:rsidR="00604DC7" w:rsidRPr="006D60BF">
        <w:t xml:space="preserve"> (i) ha</w:t>
      </w:r>
      <w:r w:rsidR="00C5552A" w:rsidRPr="006D60BF">
        <w:t>ve</w:t>
      </w:r>
      <w:r w:rsidR="007A1C8A" w:rsidRPr="006D60BF">
        <w:rPr>
          <w:rStyle w:val="normaltextrun"/>
        </w:rPr>
        <w:t xml:space="preserve"> </w:t>
      </w:r>
      <w:r w:rsidR="00332DC3" w:rsidRPr="006D60BF">
        <w:rPr>
          <w:rStyle w:val="normaltextrun"/>
        </w:rPr>
        <w:t>the</w:t>
      </w:r>
      <w:r w:rsidR="00560E45" w:rsidRPr="006D60BF">
        <w:rPr>
          <w:rStyle w:val="normaltextrun"/>
        </w:rPr>
        <w:t xml:space="preserve"> skills and</w:t>
      </w:r>
      <w:r w:rsidR="00332DC3" w:rsidRPr="006D60BF">
        <w:rPr>
          <w:rStyle w:val="normaltextrun"/>
        </w:rPr>
        <w:t xml:space="preserve"> experience </w:t>
      </w:r>
      <w:r w:rsidR="00155A53" w:rsidRPr="006D60BF">
        <w:rPr>
          <w:rStyle w:val="normaltextrun"/>
        </w:rPr>
        <w:t xml:space="preserve">required </w:t>
      </w:r>
      <w:r w:rsidR="00332DC3" w:rsidRPr="006D60BF">
        <w:rPr>
          <w:rStyle w:val="normaltextrun"/>
        </w:rPr>
        <w:t xml:space="preserve">to </w:t>
      </w:r>
      <w:r w:rsidR="00560E45" w:rsidRPr="006D60BF">
        <w:rPr>
          <w:rStyle w:val="normaltextrun"/>
        </w:rPr>
        <w:t>conduct UHC Assessments</w:t>
      </w:r>
      <w:r w:rsidR="00604DC7" w:rsidRPr="006D60BF">
        <w:t>, and (ii) s</w:t>
      </w:r>
      <w:r w:rsidR="00BA719E" w:rsidRPr="006D60BF">
        <w:t xml:space="preserve">ign appropriate confidentiality undertakings. </w:t>
      </w:r>
    </w:p>
    <w:p w14:paraId="529D2AE5" w14:textId="77777777" w:rsidR="00A700FE" w:rsidRPr="00FA1F39" w:rsidRDefault="00A700FE" w:rsidP="009174E1">
      <w:pPr>
        <w:pStyle w:val="4-IPCArticleheader"/>
      </w:pPr>
      <w:bookmarkStart w:id="186" w:name="_Toc99319470"/>
      <w:bookmarkStart w:id="187" w:name="_Ref99639341"/>
      <w:bookmarkStart w:id="188" w:name="_Ref156975935"/>
      <w:bookmarkStart w:id="189" w:name="_Toc193275977"/>
      <w:r w:rsidRPr="00FA1F39">
        <w:t>Classification Panel</w:t>
      </w:r>
      <w:bookmarkEnd w:id="186"/>
      <w:bookmarkEnd w:id="187"/>
      <w:bookmarkEnd w:id="188"/>
      <w:bookmarkEnd w:id="189"/>
    </w:p>
    <w:p w14:paraId="01F0D7FB" w14:textId="2A2D8F68" w:rsidR="009A6AE9" w:rsidRPr="00FA1F39" w:rsidRDefault="00AA4B46" w:rsidP="226FC218">
      <w:pPr>
        <w:pStyle w:val="IPCclauseheader"/>
      </w:pPr>
      <w:bookmarkStart w:id="190" w:name="_Hlk100826671"/>
      <w:r w:rsidRPr="008D05A0">
        <w:rPr>
          <w:highlight w:val="yellow"/>
        </w:rPr>
        <w:t>[IF]</w:t>
      </w:r>
      <w:r w:rsidRPr="00FA1F39">
        <w:t xml:space="preserve"> will</w:t>
      </w:r>
      <w:r w:rsidR="009A6AE9" w:rsidRPr="00FA1F39">
        <w:t xml:space="preserve"> appoint Classification Panels to conduct Evaluation Sessions in accordance with this Article </w:t>
      </w:r>
      <w:r w:rsidR="009A6AE9" w:rsidRPr="00FA1F39">
        <w:fldChar w:fldCharType="begin"/>
      </w:r>
      <w:r w:rsidR="009A6AE9" w:rsidRPr="00FA1F39">
        <w:instrText xml:space="preserve"> REF _Ref156975935 \r \h </w:instrText>
      </w:r>
      <w:r w:rsidR="00700FCA" w:rsidRPr="00FA1F39">
        <w:instrText xml:space="preserve"> \* MERGEFORMAT </w:instrText>
      </w:r>
      <w:r w:rsidR="009A6AE9" w:rsidRPr="00FA1F39">
        <w:fldChar w:fldCharType="separate"/>
      </w:r>
      <w:r w:rsidR="006561B4">
        <w:t>8</w:t>
      </w:r>
      <w:r w:rsidR="009A6AE9" w:rsidRPr="00FA1F39">
        <w:fldChar w:fldCharType="end"/>
      </w:r>
      <w:r w:rsidR="009A6AE9" w:rsidRPr="00FA1F39">
        <w:t>.</w:t>
      </w:r>
    </w:p>
    <w:p w14:paraId="15D5E475" w14:textId="1C8513DF" w:rsidR="00560E45" w:rsidRPr="00FA1F39" w:rsidRDefault="009A6AE9" w:rsidP="009174E1">
      <w:pPr>
        <w:pStyle w:val="IPCclauseheader"/>
      </w:pPr>
      <w:bookmarkStart w:id="191" w:name="_Ref158676299"/>
      <w:bookmarkStart w:id="192" w:name="_Ref99543687"/>
      <w:bookmarkStart w:id="193" w:name="_Hlk98336034"/>
      <w:r w:rsidRPr="00FA1F39">
        <w:lastRenderedPageBreak/>
        <w:t xml:space="preserve">Except </w:t>
      </w:r>
      <w:r w:rsidR="00900D1F" w:rsidRPr="00FA1F39">
        <w:t xml:space="preserve">as provided in Article </w:t>
      </w:r>
      <w:r w:rsidR="00900D1F" w:rsidRPr="00FA1F39">
        <w:fldChar w:fldCharType="begin"/>
      </w:r>
      <w:r w:rsidR="00900D1F" w:rsidRPr="00FA1F39">
        <w:instrText xml:space="preserve"> REF _Ref149644605 \w \h </w:instrText>
      </w:r>
      <w:r w:rsidR="004041F5" w:rsidRPr="00FA1F39">
        <w:instrText xml:space="preserve"> \* MERGEFORMAT </w:instrText>
      </w:r>
      <w:r w:rsidR="00900D1F" w:rsidRPr="00FA1F39">
        <w:fldChar w:fldCharType="separate"/>
      </w:r>
      <w:r w:rsidR="006561B4">
        <w:t>8.3</w:t>
      </w:r>
      <w:r w:rsidR="00900D1F" w:rsidRPr="00FA1F39">
        <w:fldChar w:fldCharType="end"/>
      </w:r>
      <w:r w:rsidR="00900D1F" w:rsidRPr="00FA1F39">
        <w:t>:</w:t>
      </w:r>
      <w:bookmarkEnd w:id="191"/>
      <w:r w:rsidR="00900D1F" w:rsidRPr="00FA1F39">
        <w:t xml:space="preserve"> </w:t>
      </w:r>
    </w:p>
    <w:p w14:paraId="23D4CD34" w14:textId="44E0EE6B" w:rsidR="00560E45" w:rsidRPr="009F7CDE" w:rsidRDefault="00900D1F" w:rsidP="009174E1">
      <w:pPr>
        <w:pStyle w:val="IPCclause111"/>
      </w:pPr>
      <w:r w:rsidRPr="009F7CDE">
        <w:t>e</w:t>
      </w:r>
      <w:r w:rsidR="00A700FE" w:rsidRPr="009F7CDE">
        <w:t xml:space="preserve">ach Classification Panel must </w:t>
      </w:r>
      <w:bookmarkStart w:id="194" w:name="_Ref459998575"/>
      <w:bookmarkStart w:id="195" w:name="_Ref460330801"/>
      <w:r w:rsidR="00A700FE" w:rsidRPr="009F7CDE">
        <w:t xml:space="preserve">consist of </w:t>
      </w:r>
      <w:r w:rsidR="00031563" w:rsidRPr="009F7CDE">
        <w:t>a minimum of two</w:t>
      </w:r>
      <w:r w:rsidR="00A700FE" w:rsidRPr="009F7CDE">
        <w:t xml:space="preserve"> Classifiers</w:t>
      </w:r>
      <w:bookmarkEnd w:id="194"/>
      <w:r w:rsidRPr="009F7CDE">
        <w:t>;</w:t>
      </w:r>
    </w:p>
    <w:p w14:paraId="769AA8FF" w14:textId="41654EE0" w:rsidR="00F673BA" w:rsidRPr="009F7CDE" w:rsidRDefault="0043513B" w:rsidP="009174E1">
      <w:pPr>
        <w:pStyle w:val="IPCclause111"/>
      </w:pPr>
      <w:r w:rsidRPr="009F7CDE">
        <w:t>at least one member of the Classification Panel must be of a different nationality to the Athlete being assessed</w:t>
      </w:r>
      <w:r w:rsidR="00F673BA" w:rsidRPr="009F7CDE">
        <w:t>; and</w:t>
      </w:r>
    </w:p>
    <w:p w14:paraId="3D008E27" w14:textId="45283A21" w:rsidR="00DD196A" w:rsidRPr="00264ECE" w:rsidRDefault="00E71193" w:rsidP="00024F61">
      <w:pPr>
        <w:pStyle w:val="IPCclause111"/>
      </w:pPr>
      <w:bookmarkStart w:id="196" w:name="_Ref153357027"/>
      <w:r w:rsidRPr="00264ECE">
        <w:rPr>
          <w:highlight w:val="cyan"/>
        </w:rPr>
        <w:t xml:space="preserve">where reasonably practicable, </w:t>
      </w:r>
      <w:r w:rsidR="00D75A1D" w:rsidRPr="00264ECE">
        <w:rPr>
          <w:highlight w:val="cyan"/>
        </w:rPr>
        <w:t>m</w:t>
      </w:r>
      <w:r w:rsidR="0043513B" w:rsidRPr="00264ECE">
        <w:rPr>
          <w:highlight w:val="cyan"/>
        </w:rPr>
        <w:t xml:space="preserve">embers of the Classification Panel </w:t>
      </w:r>
      <w:r w:rsidR="00700FCA" w:rsidRPr="00264ECE">
        <w:rPr>
          <w:highlight w:val="cyan"/>
        </w:rPr>
        <w:t xml:space="preserve">must </w:t>
      </w:r>
      <w:r w:rsidR="0043513B" w:rsidRPr="00264ECE">
        <w:rPr>
          <w:highlight w:val="cyan"/>
        </w:rPr>
        <w:t>be of different nationalities to each other.</w:t>
      </w:r>
      <w:bookmarkEnd w:id="196"/>
      <w:r w:rsidR="00CA40DF" w:rsidRPr="00264ECE">
        <w:t xml:space="preserve"> </w:t>
      </w:r>
      <w:r w:rsidR="00CA40DF" w:rsidRPr="006128C6">
        <w:rPr>
          <w:highlight w:val="lightGray"/>
        </w:rPr>
        <w:t>[</w:t>
      </w:r>
      <w:r w:rsidR="00CA40DF" w:rsidRPr="006128C6">
        <w:rPr>
          <w:b/>
          <w:highlight w:val="lightGray"/>
        </w:rPr>
        <w:t>N</w:t>
      </w:r>
      <w:r w:rsidR="00A90A59" w:rsidRPr="006128C6">
        <w:rPr>
          <w:b/>
          <w:highlight w:val="lightGray"/>
        </w:rPr>
        <w:t>OTE</w:t>
      </w:r>
      <w:r w:rsidR="00CA40DF" w:rsidRPr="006128C6">
        <w:rPr>
          <w:b/>
          <w:highlight w:val="lightGray"/>
        </w:rPr>
        <w:t>:</w:t>
      </w:r>
      <w:r w:rsidR="00346797" w:rsidRPr="006128C6">
        <w:rPr>
          <w:highlight w:val="lightGray"/>
        </w:rPr>
        <w:t xml:space="preserve"> In the IPC Classification Code it is recommended that </w:t>
      </w:r>
      <w:r w:rsidR="008910BD" w:rsidRPr="006128C6">
        <w:rPr>
          <w:highlight w:val="lightGray"/>
        </w:rPr>
        <w:t>members of the Classification Panel be of different nationalities to each other</w:t>
      </w:r>
      <w:r w:rsidR="00346797" w:rsidRPr="006128C6">
        <w:rPr>
          <w:highlight w:val="lightGray"/>
        </w:rPr>
        <w:t>.</w:t>
      </w:r>
      <w:r w:rsidR="008910BD" w:rsidRPr="006128C6">
        <w:rPr>
          <w:highlight w:val="lightGray"/>
        </w:rPr>
        <w:t xml:space="preserve"> </w:t>
      </w:r>
      <w:r w:rsidR="00B5796E" w:rsidRPr="006128C6">
        <w:rPr>
          <w:highlight w:val="lightGray"/>
        </w:rPr>
        <w:t>International Federations</w:t>
      </w:r>
      <w:r w:rsidR="004D4D3D" w:rsidRPr="006128C6">
        <w:rPr>
          <w:highlight w:val="lightGray"/>
        </w:rPr>
        <w:t xml:space="preserve"> must decide on the approach they wish to take and include appropriate language</w:t>
      </w:r>
      <w:r w:rsidR="00024F61" w:rsidRPr="006128C6">
        <w:rPr>
          <w:highlight w:val="lightGray"/>
        </w:rPr>
        <w:t xml:space="preserve"> in this Article</w:t>
      </w:r>
      <w:r w:rsidR="00B5796E" w:rsidRPr="006128C6">
        <w:rPr>
          <w:highlight w:val="lightGray"/>
        </w:rPr>
        <w:t>.</w:t>
      </w:r>
      <w:r w:rsidR="00CA40DF" w:rsidRPr="006128C6">
        <w:rPr>
          <w:highlight w:val="lightGray"/>
        </w:rPr>
        <w:t>]</w:t>
      </w:r>
    </w:p>
    <w:p w14:paraId="635208D5" w14:textId="7AD99B98" w:rsidR="00B239F8" w:rsidRPr="00B00B54" w:rsidRDefault="00C255EB" w:rsidP="226FC218">
      <w:pPr>
        <w:ind w:left="709"/>
        <w:rPr>
          <w:i/>
          <w:iCs/>
        </w:rPr>
      </w:pPr>
      <w:r w:rsidRPr="226FC218">
        <w:t>[</w:t>
      </w:r>
      <w:r w:rsidR="004B5566" w:rsidRPr="226FC218">
        <w:rPr>
          <w:i/>
          <w:iCs/>
        </w:rPr>
        <w:t>Comment</w:t>
      </w:r>
      <w:r w:rsidR="00D75A1D" w:rsidRPr="226FC218">
        <w:rPr>
          <w:i/>
          <w:iCs/>
        </w:rPr>
        <w:t xml:space="preserve"> to Article </w:t>
      </w:r>
      <w:r w:rsidR="00F673BA" w:rsidRPr="004C4FB2">
        <w:rPr>
          <w:i/>
          <w:iCs/>
        </w:rPr>
        <w:fldChar w:fldCharType="begin"/>
      </w:r>
      <w:r w:rsidR="00F673BA" w:rsidRPr="004C4FB2">
        <w:rPr>
          <w:i/>
          <w:iCs/>
        </w:rPr>
        <w:instrText xml:space="preserve"> REF _Ref158676299 \w \h </w:instrText>
      </w:r>
      <w:r w:rsidR="005B2C2A" w:rsidRPr="004C4FB2">
        <w:rPr>
          <w:i/>
          <w:iCs/>
        </w:rPr>
        <w:instrText xml:space="preserve"> \* MERGEFORMAT </w:instrText>
      </w:r>
      <w:r w:rsidR="00F673BA" w:rsidRPr="004C4FB2">
        <w:rPr>
          <w:i/>
          <w:iCs/>
        </w:rPr>
      </w:r>
      <w:r w:rsidR="00F673BA" w:rsidRPr="004C4FB2">
        <w:rPr>
          <w:i/>
          <w:iCs/>
        </w:rPr>
        <w:fldChar w:fldCharType="separate"/>
      </w:r>
      <w:r w:rsidR="006561B4">
        <w:rPr>
          <w:i/>
          <w:iCs/>
        </w:rPr>
        <w:t>8.2</w:t>
      </w:r>
      <w:r w:rsidR="00F673BA" w:rsidRPr="004C4FB2">
        <w:rPr>
          <w:i/>
          <w:iCs/>
        </w:rPr>
        <w:fldChar w:fldCharType="end"/>
      </w:r>
      <w:r w:rsidR="00D75A1D" w:rsidRPr="004C4FB2">
        <w:rPr>
          <w:i/>
          <w:iCs/>
        </w:rPr>
        <w:t xml:space="preserve">: </w:t>
      </w:r>
      <w:r w:rsidR="00F673BA" w:rsidRPr="004C4FB2">
        <w:rPr>
          <w:i/>
        </w:rPr>
        <w:t xml:space="preserve">These provisions are intended to help manage potential conflicts of interest, whether perceived or actual. Conflicts of interest are addressed more broadly in </w:t>
      </w:r>
      <w:r w:rsidR="007751BE" w:rsidRPr="004C4FB2">
        <w:rPr>
          <w:i/>
        </w:rPr>
        <w:t xml:space="preserve">Chapter </w:t>
      </w:r>
      <w:r w:rsidR="001457C9" w:rsidRPr="004C4FB2">
        <w:rPr>
          <w:i/>
        </w:rPr>
        <w:t>6 Part III</w:t>
      </w:r>
      <w:r w:rsidR="00F673BA" w:rsidRPr="004C4FB2">
        <w:rPr>
          <w:i/>
        </w:rPr>
        <w:t>, with further examples</w:t>
      </w:r>
      <w:r w:rsidR="008613CA" w:rsidRPr="004C4FB2">
        <w:rPr>
          <w:i/>
        </w:rPr>
        <w:t>.</w:t>
      </w:r>
      <w:r w:rsidR="00A46B9C" w:rsidRPr="004C4FB2">
        <w:rPr>
          <w:i/>
        </w:rPr>
        <w:t xml:space="preserve"> For the </w:t>
      </w:r>
      <w:r w:rsidR="002C749A" w:rsidRPr="004C4FB2">
        <w:rPr>
          <w:i/>
        </w:rPr>
        <w:t>avoidance of doubt,</w:t>
      </w:r>
      <w:r w:rsidR="00E2168E" w:rsidRPr="004C4FB2">
        <w:rPr>
          <w:i/>
        </w:rPr>
        <w:t xml:space="preserve"> subject to Article </w:t>
      </w:r>
      <w:r w:rsidR="009259BC" w:rsidRPr="004C4FB2">
        <w:rPr>
          <w:i/>
        </w:rPr>
        <w:fldChar w:fldCharType="begin"/>
      </w:r>
      <w:r w:rsidR="009259BC" w:rsidRPr="004C4FB2">
        <w:rPr>
          <w:i/>
        </w:rPr>
        <w:instrText xml:space="preserve"> REF _Ref157764762 \w \h </w:instrText>
      </w:r>
      <w:r w:rsidR="005B2C2A" w:rsidRPr="004C4FB2">
        <w:rPr>
          <w:i/>
        </w:rPr>
        <w:instrText xml:space="preserve"> \* MERGEFORMAT </w:instrText>
      </w:r>
      <w:r w:rsidR="009259BC" w:rsidRPr="004C4FB2">
        <w:rPr>
          <w:i/>
        </w:rPr>
      </w:r>
      <w:r w:rsidR="009259BC" w:rsidRPr="004C4FB2">
        <w:rPr>
          <w:i/>
        </w:rPr>
        <w:fldChar w:fldCharType="separate"/>
      </w:r>
      <w:r w:rsidR="006561B4">
        <w:rPr>
          <w:i/>
        </w:rPr>
        <w:t>43.2</w:t>
      </w:r>
      <w:r w:rsidR="009259BC" w:rsidRPr="004C4FB2">
        <w:rPr>
          <w:i/>
        </w:rPr>
        <w:fldChar w:fldCharType="end"/>
      </w:r>
      <w:r w:rsidR="009259BC" w:rsidRPr="004C4FB2">
        <w:rPr>
          <w:i/>
          <w:iCs/>
        </w:rPr>
        <w:t xml:space="preserve"> </w:t>
      </w:r>
      <w:r w:rsidR="00E2168E" w:rsidRPr="004C4FB2">
        <w:rPr>
          <w:i/>
          <w:iCs/>
        </w:rPr>
        <w:t>regarding the composition of a Protest Panel, a Classification Panel may consist of Classifiers who conducted previous Evaluation Sessions of the Athlete being assessed.</w:t>
      </w:r>
      <w:r w:rsidR="00E2168E" w:rsidRPr="226FC218">
        <w:rPr>
          <w:i/>
          <w:iCs/>
        </w:rPr>
        <w:t xml:space="preserve"> </w:t>
      </w:r>
      <w:r w:rsidR="00E2168E" w:rsidRPr="226FC218">
        <w:rPr>
          <w:i/>
          <w:iCs/>
          <w:highlight w:val="cyan"/>
        </w:rPr>
        <w:t xml:space="preserve">However, </w:t>
      </w:r>
      <w:r w:rsidR="003C4238" w:rsidRPr="226FC218">
        <w:rPr>
          <w:i/>
          <w:iCs/>
          <w:highlight w:val="cyan"/>
        </w:rPr>
        <w:t xml:space="preserve">while not mandatory, </w:t>
      </w:r>
      <w:r w:rsidR="00E2168E" w:rsidRPr="226FC218">
        <w:rPr>
          <w:i/>
          <w:iCs/>
          <w:highlight w:val="cyan"/>
        </w:rPr>
        <w:t xml:space="preserve">where reasonably practicable </w:t>
      </w:r>
      <w:r w:rsidR="00156BB6" w:rsidRPr="00A50F39">
        <w:rPr>
          <w:i/>
          <w:highlight w:val="yellow"/>
        </w:rPr>
        <w:t>[IF]</w:t>
      </w:r>
      <w:r w:rsidR="00156BB6" w:rsidRPr="226FC218">
        <w:rPr>
          <w:i/>
          <w:iCs/>
          <w:highlight w:val="cyan"/>
        </w:rPr>
        <w:t xml:space="preserve"> will</w:t>
      </w:r>
      <w:r w:rsidR="00E2168E" w:rsidRPr="226FC218">
        <w:rPr>
          <w:i/>
          <w:iCs/>
          <w:highlight w:val="cyan"/>
        </w:rPr>
        <w:t xml:space="preserve"> not appoint any Classifier who was involved in any assessment or evaluation of the relevant Athlete for Classification purposes (whether at the national or international level) within a period of 12 months prior to the date of the anticipated Evaluation Session</w:t>
      </w:r>
      <w:r w:rsidR="00DC2C0F" w:rsidRPr="226FC218">
        <w:rPr>
          <w:i/>
          <w:iCs/>
          <w:highlight w:val="cyan"/>
        </w:rPr>
        <w:t>.</w:t>
      </w:r>
      <w:r w:rsidRPr="226FC218">
        <w:t>]</w:t>
      </w:r>
      <w:r w:rsidR="003D644B" w:rsidRPr="226FC218">
        <w:t xml:space="preserve"> </w:t>
      </w:r>
      <w:r w:rsidR="003D644B" w:rsidRPr="00034425">
        <w:rPr>
          <w:highlight w:val="lightGray"/>
        </w:rPr>
        <w:t>[</w:t>
      </w:r>
      <w:r w:rsidR="003D644B" w:rsidRPr="00034425">
        <w:rPr>
          <w:b/>
          <w:highlight w:val="lightGray"/>
        </w:rPr>
        <w:t>N</w:t>
      </w:r>
      <w:r w:rsidR="00A90A59" w:rsidRPr="00034425">
        <w:rPr>
          <w:b/>
          <w:highlight w:val="lightGray"/>
        </w:rPr>
        <w:t>OTE</w:t>
      </w:r>
      <w:r w:rsidR="003D644B" w:rsidRPr="00034425">
        <w:rPr>
          <w:b/>
          <w:highlight w:val="lightGray"/>
        </w:rPr>
        <w:t>:</w:t>
      </w:r>
      <w:r w:rsidR="003D644B" w:rsidRPr="00034425">
        <w:rPr>
          <w:highlight w:val="lightGray"/>
        </w:rPr>
        <w:t xml:space="preserve"> </w:t>
      </w:r>
      <w:r w:rsidR="004D6AEA" w:rsidRPr="00034425">
        <w:rPr>
          <w:highlight w:val="lightGray"/>
        </w:rPr>
        <w:t>While not mandatory,</w:t>
      </w:r>
      <w:r w:rsidR="00A02CDB" w:rsidRPr="00034425">
        <w:rPr>
          <w:highlight w:val="lightGray"/>
        </w:rPr>
        <w:t xml:space="preserve"> </w:t>
      </w:r>
      <w:r w:rsidR="009A256B" w:rsidRPr="00034425">
        <w:rPr>
          <w:highlight w:val="lightGray"/>
        </w:rPr>
        <w:t xml:space="preserve">International Federations are encouraged to </w:t>
      </w:r>
      <w:r w:rsidR="0052216A" w:rsidRPr="00034425">
        <w:rPr>
          <w:highlight w:val="lightGray"/>
        </w:rPr>
        <w:t>follow this approach</w:t>
      </w:r>
      <w:r w:rsidR="009A256B" w:rsidRPr="00034425">
        <w:rPr>
          <w:highlight w:val="lightGray"/>
        </w:rPr>
        <w:t>.</w:t>
      </w:r>
      <w:r w:rsidR="003D644B" w:rsidRPr="00034425">
        <w:rPr>
          <w:highlight w:val="lightGray"/>
        </w:rPr>
        <w:t>]</w:t>
      </w:r>
      <w:r w:rsidR="00D75A1D" w:rsidRPr="226FC218">
        <w:rPr>
          <w:i/>
          <w:iCs/>
        </w:rPr>
        <w:t xml:space="preserve"> </w:t>
      </w:r>
    </w:p>
    <w:p w14:paraId="3CA6F9EF" w14:textId="46B1BE55" w:rsidR="0043513B" w:rsidRPr="00666852" w:rsidRDefault="0043513B" w:rsidP="009174E1">
      <w:pPr>
        <w:pStyle w:val="IPCclauseheader"/>
      </w:pPr>
      <w:bookmarkStart w:id="197" w:name="_Ref149644605"/>
      <w:r w:rsidRPr="00666852">
        <w:t xml:space="preserve">In exceptional circumstances, </w:t>
      </w:r>
      <w:r w:rsidR="00AA4B46" w:rsidRPr="00447294">
        <w:rPr>
          <w:highlight w:val="yellow"/>
        </w:rPr>
        <w:t>[IF]</w:t>
      </w:r>
      <w:r w:rsidRPr="00666852">
        <w:t xml:space="preserve"> may authorise</w:t>
      </w:r>
      <w:r w:rsidR="003A2C8F" w:rsidRPr="00666852">
        <w:t xml:space="preserve"> a Classification Panel to consist of</w:t>
      </w:r>
      <w:r w:rsidR="000663F3" w:rsidRPr="00666852">
        <w:t xml:space="preserve"> </w:t>
      </w:r>
      <w:bookmarkEnd w:id="197"/>
      <w:r w:rsidRPr="00666852">
        <w:rPr>
          <w:rStyle w:val="normaltextrun"/>
        </w:rPr>
        <w:t xml:space="preserve">a </w:t>
      </w:r>
      <w:r w:rsidR="003A2C8F" w:rsidRPr="00666852">
        <w:rPr>
          <w:rStyle w:val="normaltextrun"/>
        </w:rPr>
        <w:t>sole</w:t>
      </w:r>
      <w:r w:rsidRPr="00666852">
        <w:rPr>
          <w:rStyle w:val="normaltextrun"/>
        </w:rPr>
        <w:t xml:space="preserve"> Classifier and/or</w:t>
      </w:r>
      <w:r w:rsidR="000663F3" w:rsidRPr="00666852">
        <w:rPr>
          <w:rStyle w:val="normaltextrun"/>
        </w:rPr>
        <w:t xml:space="preserve"> </w:t>
      </w:r>
      <w:r w:rsidR="003A2C8F" w:rsidRPr="00666852">
        <w:rPr>
          <w:rStyle w:val="normaltextrun"/>
        </w:rPr>
        <w:t>Classifiers</w:t>
      </w:r>
      <w:r w:rsidR="003A2C8F" w:rsidRPr="00666852">
        <w:t xml:space="preserve"> who are each</w:t>
      </w:r>
      <w:r w:rsidRPr="00666852">
        <w:t xml:space="preserve"> of the same nationality as the Athlete being assessed,</w:t>
      </w:r>
      <w:r w:rsidR="000663F3" w:rsidRPr="00666852">
        <w:t xml:space="preserve"> </w:t>
      </w:r>
      <w:r w:rsidRPr="00666852">
        <w:t>provided that</w:t>
      </w:r>
      <w:r w:rsidR="00C5552A" w:rsidRPr="00666852">
        <w:rPr>
          <w:rStyle w:val="normaltextrun"/>
        </w:rPr>
        <w:t>:</w:t>
      </w:r>
    </w:p>
    <w:p w14:paraId="7C902090" w14:textId="1C1189DF" w:rsidR="0043513B" w:rsidRPr="00666852" w:rsidRDefault="0043513B" w:rsidP="226FC218">
      <w:pPr>
        <w:pStyle w:val="IPCclause111"/>
        <w:rPr>
          <w:rStyle w:val="normaltextrun"/>
        </w:rPr>
      </w:pPr>
      <w:bookmarkStart w:id="198" w:name="_Ref135322439"/>
      <w:r w:rsidRPr="00666852">
        <w:rPr>
          <w:rStyle w:val="normaltextrun"/>
        </w:rPr>
        <w:t xml:space="preserve">any Sport Class issued to the Athlete </w:t>
      </w:r>
      <w:r w:rsidR="00C5552A" w:rsidRPr="00666852">
        <w:rPr>
          <w:rStyle w:val="normaltextrun"/>
        </w:rPr>
        <w:t xml:space="preserve">must be </w:t>
      </w:r>
      <w:r w:rsidRPr="00666852">
        <w:rPr>
          <w:rStyle w:val="normaltextrun"/>
        </w:rPr>
        <w:t>accompanied by the Sport Class Status ‘</w:t>
      </w:r>
      <w:r w:rsidR="00492856" w:rsidRPr="00666852">
        <w:rPr>
          <w:rStyle w:val="normaltextrun"/>
        </w:rPr>
        <w:t>Review at the Next Available Opportunity</w:t>
      </w:r>
      <w:r w:rsidR="00431518" w:rsidRPr="00666852">
        <w:rPr>
          <w:rStyle w:val="normaltextrun"/>
        </w:rPr>
        <w:t xml:space="preserve"> (R-NAO)</w:t>
      </w:r>
      <w:r w:rsidRPr="00666852">
        <w:rPr>
          <w:rStyle w:val="normaltextrun"/>
        </w:rPr>
        <w:t>’</w:t>
      </w:r>
      <w:r w:rsidR="003157DF" w:rsidRPr="00666852">
        <w:rPr>
          <w:rStyle w:val="normaltextrun"/>
        </w:rPr>
        <w:t xml:space="preserve">, with </w:t>
      </w:r>
      <w:r w:rsidR="00DF275A" w:rsidRPr="00666852">
        <w:rPr>
          <w:rStyle w:val="normaltextrun"/>
        </w:rPr>
        <w:t xml:space="preserve">all </w:t>
      </w:r>
      <w:r w:rsidR="00CD5179" w:rsidRPr="00666852">
        <w:rPr>
          <w:rStyle w:val="normaltextrun"/>
        </w:rPr>
        <w:t xml:space="preserve">resulting </w:t>
      </w:r>
      <w:r w:rsidR="003157DF" w:rsidRPr="00666852">
        <w:rPr>
          <w:rStyle w:val="normaltextrun"/>
        </w:rPr>
        <w:t>consequences</w:t>
      </w:r>
      <w:r w:rsidRPr="00666852">
        <w:rPr>
          <w:rStyle w:val="normaltextrun"/>
        </w:rPr>
        <w:t>; and</w:t>
      </w:r>
      <w:bookmarkEnd w:id="198"/>
    </w:p>
    <w:p w14:paraId="7DD30517" w14:textId="58BA26E0" w:rsidR="0043513B" w:rsidRPr="00666852" w:rsidRDefault="00F673BA" w:rsidP="226FC218">
      <w:pPr>
        <w:pStyle w:val="IPCclause111"/>
      </w:pPr>
      <w:r w:rsidRPr="00666852">
        <w:rPr>
          <w:rStyle w:val="normaltextrun"/>
        </w:rPr>
        <w:t xml:space="preserve">any </w:t>
      </w:r>
      <w:r w:rsidR="00796BFB" w:rsidRPr="00666852">
        <w:rPr>
          <w:rStyle w:val="normaltextrun"/>
        </w:rPr>
        <w:t xml:space="preserve">sole Classifier </w:t>
      </w:r>
      <w:r w:rsidR="00C5552A" w:rsidRPr="00666852">
        <w:rPr>
          <w:rStyle w:val="normaltextrun"/>
        </w:rPr>
        <w:t xml:space="preserve">must be </w:t>
      </w:r>
      <w:r w:rsidR="00806E4A" w:rsidRPr="00666852">
        <w:rPr>
          <w:rStyle w:val="normaltextrun"/>
        </w:rPr>
        <w:t>certified</w:t>
      </w:r>
      <w:r w:rsidR="00635687" w:rsidRPr="00666852">
        <w:rPr>
          <w:rStyle w:val="normaltextrun"/>
        </w:rPr>
        <w:t xml:space="preserve"> to conduct all of the assessments within the Evaluation Session</w:t>
      </w:r>
      <w:r w:rsidR="003A2C8F" w:rsidRPr="00666852">
        <w:t>.</w:t>
      </w:r>
    </w:p>
    <w:p w14:paraId="046B4275" w14:textId="0920B147" w:rsidR="003A2C8F" w:rsidRPr="006A5F70" w:rsidRDefault="00C255EB" w:rsidP="009174E1">
      <w:pPr>
        <w:ind w:left="709"/>
        <w:rPr>
          <w:i/>
          <w:iCs/>
        </w:rPr>
      </w:pPr>
      <w:bookmarkStart w:id="199" w:name="_Ref135756763"/>
      <w:bookmarkStart w:id="200" w:name="_Hlk187078043"/>
      <w:r w:rsidRPr="00813EFA">
        <w:t>[</w:t>
      </w:r>
      <w:r w:rsidR="003A2C8F" w:rsidRPr="00813EFA">
        <w:rPr>
          <w:i/>
        </w:rPr>
        <w:t>Comment to Article</w:t>
      </w:r>
      <w:r w:rsidR="00DC0A6E" w:rsidRPr="00813EFA">
        <w:rPr>
          <w:i/>
        </w:rPr>
        <w:t xml:space="preserve"> </w:t>
      </w:r>
      <w:r w:rsidR="00C20525" w:rsidRPr="00813EFA">
        <w:rPr>
          <w:i/>
          <w:iCs/>
        </w:rPr>
        <w:fldChar w:fldCharType="begin"/>
      </w:r>
      <w:r w:rsidR="00C20525" w:rsidRPr="00813EFA">
        <w:rPr>
          <w:i/>
        </w:rPr>
        <w:instrText xml:space="preserve"> REF _Ref149644605 \w \h </w:instrText>
      </w:r>
      <w:r w:rsidR="005B2C2A" w:rsidRPr="00813EFA">
        <w:rPr>
          <w:i/>
        </w:rPr>
        <w:instrText xml:space="preserve"> \* MERGEFORMAT </w:instrText>
      </w:r>
      <w:r w:rsidR="00C20525" w:rsidRPr="00813EFA">
        <w:rPr>
          <w:i/>
          <w:iCs/>
        </w:rPr>
      </w:r>
      <w:r w:rsidR="00C20525" w:rsidRPr="00813EFA">
        <w:rPr>
          <w:i/>
          <w:iCs/>
        </w:rPr>
        <w:fldChar w:fldCharType="separate"/>
      </w:r>
      <w:r w:rsidR="006561B4">
        <w:rPr>
          <w:i/>
        </w:rPr>
        <w:t>8.3</w:t>
      </w:r>
      <w:r w:rsidR="00C20525" w:rsidRPr="00813EFA">
        <w:rPr>
          <w:i/>
          <w:iCs/>
        </w:rPr>
        <w:fldChar w:fldCharType="end"/>
      </w:r>
      <w:r w:rsidR="003A2C8F" w:rsidRPr="00813EFA">
        <w:rPr>
          <w:i/>
        </w:rPr>
        <w:t xml:space="preserve">: For example, ‘exceptional circumstances’ </w:t>
      </w:r>
      <w:r w:rsidR="00F673BA" w:rsidRPr="00813EFA">
        <w:rPr>
          <w:i/>
        </w:rPr>
        <w:t>may</w:t>
      </w:r>
      <w:r w:rsidR="003A2C8F" w:rsidRPr="00813EFA">
        <w:rPr>
          <w:i/>
        </w:rPr>
        <w:t xml:space="preserve"> arise if there are genuine and unavoidable </w:t>
      </w:r>
      <w:r w:rsidR="00F673BA" w:rsidRPr="00813EFA">
        <w:rPr>
          <w:i/>
        </w:rPr>
        <w:t xml:space="preserve">operational </w:t>
      </w:r>
      <w:r w:rsidR="003A2C8F" w:rsidRPr="00813EFA">
        <w:rPr>
          <w:i/>
        </w:rPr>
        <w:t xml:space="preserve">difficulties at a Competition (such as travel delays, Classifier illness, or </w:t>
      </w:r>
      <w:r w:rsidR="00F673BA" w:rsidRPr="00813EFA">
        <w:rPr>
          <w:i/>
        </w:rPr>
        <w:t>c</w:t>
      </w:r>
      <w:r w:rsidR="003A2C8F" w:rsidRPr="00813EFA">
        <w:rPr>
          <w:i/>
        </w:rPr>
        <w:t xml:space="preserve">onflicts of </w:t>
      </w:r>
      <w:r w:rsidR="00F673BA" w:rsidRPr="00813EFA">
        <w:rPr>
          <w:i/>
        </w:rPr>
        <w:t>i</w:t>
      </w:r>
      <w:r w:rsidR="003A2C8F" w:rsidRPr="00813EFA">
        <w:rPr>
          <w:i/>
        </w:rPr>
        <w:t>nterest) that result in an insufficient number of Classifiers being available to constitute Classification Panels with two or more persons</w:t>
      </w:r>
      <w:r w:rsidR="000570DC" w:rsidRPr="00813EFA">
        <w:rPr>
          <w:i/>
        </w:rPr>
        <w:t>, or of differ</w:t>
      </w:r>
      <w:r w:rsidR="00F673BA" w:rsidRPr="00813EFA">
        <w:rPr>
          <w:i/>
        </w:rPr>
        <w:t>ent</w:t>
      </w:r>
      <w:r w:rsidR="000570DC" w:rsidRPr="00813EFA">
        <w:rPr>
          <w:i/>
        </w:rPr>
        <w:t xml:space="preserve"> nationalities to the Athlete being </w:t>
      </w:r>
      <w:r w:rsidR="000570DC" w:rsidRPr="006A5F70">
        <w:rPr>
          <w:i/>
        </w:rPr>
        <w:t>assessed</w:t>
      </w:r>
      <w:r w:rsidR="003A2C8F" w:rsidRPr="006A5F70">
        <w:rPr>
          <w:i/>
        </w:rPr>
        <w:t>.</w:t>
      </w:r>
      <w:r w:rsidRPr="006A5F70">
        <w:t>]</w:t>
      </w:r>
      <w:bookmarkEnd w:id="199"/>
    </w:p>
    <w:bookmarkEnd w:id="192"/>
    <w:bookmarkEnd w:id="193"/>
    <w:bookmarkEnd w:id="195"/>
    <w:bookmarkEnd w:id="200"/>
    <w:p w14:paraId="146B45E9" w14:textId="6D98908B" w:rsidR="00F834A4" w:rsidRPr="00714E18" w:rsidRDefault="00AA4B46" w:rsidP="226FC218">
      <w:pPr>
        <w:pStyle w:val="IPCclauseheader"/>
      </w:pPr>
      <w:r w:rsidRPr="006A5F70">
        <w:t>All</w:t>
      </w:r>
      <w:r w:rsidR="00F834A4" w:rsidRPr="006A5F70">
        <w:t xml:space="preserve"> members of the Classification Panel </w:t>
      </w:r>
      <w:r w:rsidR="008C4EA6" w:rsidRPr="006A5F70">
        <w:t xml:space="preserve">must </w:t>
      </w:r>
      <w:r w:rsidR="00F834A4" w:rsidRPr="006A5F70">
        <w:t>sign appropriate confidentiality undertakings</w:t>
      </w:r>
      <w:r w:rsidR="00F834A4" w:rsidRPr="00714E18">
        <w:t>.</w:t>
      </w:r>
    </w:p>
    <w:p w14:paraId="26B2F861" w14:textId="7EA78423" w:rsidR="00260E2F" w:rsidRPr="00714E18" w:rsidRDefault="00B13122" w:rsidP="00B47741">
      <w:pPr>
        <w:pStyle w:val="2-Partheader"/>
        <w:keepNext/>
      </w:pPr>
      <w:bookmarkStart w:id="201" w:name="3.3.7_Impaired_motor_reflex_functions;"/>
      <w:bookmarkStart w:id="202" w:name="3.3.8_Impaired_cardiovascular_functions;"/>
      <w:bookmarkStart w:id="203" w:name="3.3.9_Impaired_respiratory_functions;"/>
      <w:bookmarkStart w:id="204" w:name="3.3.10_Impairment_metabolic_functions;_a"/>
      <w:bookmarkStart w:id="205" w:name="3.3.11_Tics_and_mannerisms,_stereotypes_"/>
      <w:bookmarkStart w:id="206" w:name="_Toc193275978"/>
      <w:bookmarkEnd w:id="190"/>
      <w:bookmarkEnd w:id="201"/>
      <w:bookmarkEnd w:id="202"/>
      <w:bookmarkEnd w:id="203"/>
      <w:bookmarkEnd w:id="204"/>
      <w:bookmarkEnd w:id="205"/>
      <w:r w:rsidRPr="00714E18">
        <w:lastRenderedPageBreak/>
        <w:t xml:space="preserve">PART III: </w:t>
      </w:r>
      <w:r w:rsidR="00C568E3" w:rsidRPr="00714E18">
        <w:t>Eligible Impairments</w:t>
      </w:r>
      <w:bookmarkEnd w:id="206"/>
    </w:p>
    <w:p w14:paraId="521A67D9" w14:textId="5816CD44" w:rsidR="00316E71" w:rsidRPr="00714E18" w:rsidRDefault="00761DCB" w:rsidP="00F637DA">
      <w:pPr>
        <w:pStyle w:val="4-IPCArticleheader"/>
        <w:rPr>
          <w:bCs/>
        </w:rPr>
      </w:pPr>
      <w:bookmarkStart w:id="207" w:name="_Toc193275979"/>
      <w:r w:rsidRPr="00714E18">
        <w:rPr>
          <w:bCs/>
        </w:rPr>
        <w:t>Eligible Impairments</w:t>
      </w:r>
      <w:bookmarkEnd w:id="207"/>
    </w:p>
    <w:p w14:paraId="03D8BFF4" w14:textId="35B3E9BA" w:rsidR="00260E2F" w:rsidRPr="00B00B54" w:rsidRDefault="00044391" w:rsidP="00F1320E">
      <w:pPr>
        <w:pStyle w:val="IPCclauseheader"/>
      </w:pPr>
      <w:bookmarkStart w:id="208" w:name="_Ref188625591"/>
      <w:r w:rsidRPr="007F3647">
        <w:t xml:space="preserve">The Eligible Impairments that are catered for by </w:t>
      </w:r>
      <w:r w:rsidRPr="002045EC">
        <w:rPr>
          <w:highlight w:val="yellow"/>
        </w:rPr>
        <w:t>[IF]</w:t>
      </w:r>
      <w:r w:rsidRPr="007F3647">
        <w:t xml:space="preserve"> are set out in </w:t>
      </w:r>
      <w:r w:rsidRPr="00A97DE7">
        <w:rPr>
          <w:highlight w:val="yellow"/>
        </w:rPr>
        <w:t>[Appendi</w:t>
      </w:r>
      <w:r w:rsidR="00893C2C" w:rsidRPr="00A97DE7">
        <w:rPr>
          <w:highlight w:val="yellow"/>
        </w:rPr>
        <w:t>x</w:t>
      </w:r>
      <w:r w:rsidRPr="00A97DE7">
        <w:rPr>
          <w:highlight w:val="yellow"/>
        </w:rPr>
        <w:t xml:space="preserve"> </w:t>
      </w:r>
      <w:r w:rsidR="00E0446C" w:rsidRPr="00A97DE7">
        <w:rPr>
          <w:highlight w:val="yellow"/>
        </w:rPr>
        <w:t>1</w:t>
      </w:r>
      <w:r w:rsidRPr="00A97DE7">
        <w:rPr>
          <w:highlight w:val="yellow"/>
        </w:rPr>
        <w:t xml:space="preserve">, </w:t>
      </w:r>
      <w:r w:rsidR="00E0446C" w:rsidRPr="00A97DE7">
        <w:rPr>
          <w:highlight w:val="yellow"/>
        </w:rPr>
        <w:t>2</w:t>
      </w:r>
      <w:r w:rsidRPr="00A97DE7">
        <w:rPr>
          <w:highlight w:val="yellow"/>
        </w:rPr>
        <w:t xml:space="preserve"> and </w:t>
      </w:r>
      <w:r w:rsidR="00E0446C" w:rsidRPr="00A97DE7">
        <w:rPr>
          <w:highlight w:val="yellow"/>
        </w:rPr>
        <w:t>3</w:t>
      </w:r>
      <w:r w:rsidRPr="00A97DE7">
        <w:rPr>
          <w:highlight w:val="yellow"/>
        </w:rPr>
        <w:t>]</w:t>
      </w:r>
      <w:r w:rsidRPr="00524198">
        <w:t xml:space="preserve">. </w:t>
      </w:r>
      <w:r w:rsidRPr="001E62D3">
        <w:rPr>
          <w:highlight w:val="lightGray"/>
        </w:rPr>
        <w:t>[</w:t>
      </w:r>
      <w:r w:rsidRPr="001E62D3">
        <w:rPr>
          <w:b/>
          <w:highlight w:val="lightGray"/>
        </w:rPr>
        <w:t>NOTE:</w:t>
      </w:r>
      <w:r w:rsidRPr="001E62D3">
        <w:rPr>
          <w:highlight w:val="lightGray"/>
        </w:rPr>
        <w:t xml:space="preserve"> International Federations must decide which </w:t>
      </w:r>
      <w:r w:rsidR="000833DB" w:rsidRPr="001E62D3">
        <w:rPr>
          <w:highlight w:val="lightGray"/>
        </w:rPr>
        <w:t>e</w:t>
      </w:r>
      <w:r w:rsidRPr="001E62D3">
        <w:rPr>
          <w:highlight w:val="lightGray"/>
        </w:rPr>
        <w:t xml:space="preserve">ligible </w:t>
      </w:r>
      <w:r w:rsidR="000833DB" w:rsidRPr="001E62D3">
        <w:rPr>
          <w:highlight w:val="lightGray"/>
        </w:rPr>
        <w:t>i</w:t>
      </w:r>
      <w:r w:rsidRPr="001E62D3">
        <w:rPr>
          <w:highlight w:val="lightGray"/>
        </w:rPr>
        <w:t xml:space="preserve">mpairments their sports will cater for (see Article 8 of the IPC Classification Code). For the avoidance of doubt, International Federations are under no obligation to provide sports opportunities covering all </w:t>
      </w:r>
      <w:r w:rsidR="00C86D7A" w:rsidRPr="001E62D3">
        <w:rPr>
          <w:highlight w:val="lightGray"/>
        </w:rPr>
        <w:t>e</w:t>
      </w:r>
      <w:r w:rsidRPr="001E62D3">
        <w:rPr>
          <w:highlight w:val="lightGray"/>
        </w:rPr>
        <w:t xml:space="preserve">ligible </w:t>
      </w:r>
      <w:r w:rsidR="00C86D7A" w:rsidRPr="001E62D3">
        <w:rPr>
          <w:highlight w:val="lightGray"/>
        </w:rPr>
        <w:t>i</w:t>
      </w:r>
      <w:r w:rsidRPr="001E62D3">
        <w:rPr>
          <w:highlight w:val="lightGray"/>
        </w:rPr>
        <w:t xml:space="preserve">mpairments recognised by the Paralympic Movement in the IPC Classification Code. For example, while some sports do include Athletes with all </w:t>
      </w:r>
      <w:r w:rsidR="002D5FEC" w:rsidRPr="001E62D3">
        <w:rPr>
          <w:highlight w:val="lightGray"/>
        </w:rPr>
        <w:t>e</w:t>
      </w:r>
      <w:r w:rsidRPr="001E62D3">
        <w:rPr>
          <w:highlight w:val="lightGray"/>
        </w:rPr>
        <w:t xml:space="preserve">ligible </w:t>
      </w:r>
      <w:r w:rsidR="002D5FEC" w:rsidRPr="001E62D3">
        <w:rPr>
          <w:highlight w:val="lightGray"/>
        </w:rPr>
        <w:t>i</w:t>
      </w:r>
      <w:r w:rsidRPr="001E62D3">
        <w:rPr>
          <w:highlight w:val="lightGray"/>
        </w:rPr>
        <w:t xml:space="preserve">mpairments (such as athletics and swimming), other sports provide opportunities for only one </w:t>
      </w:r>
      <w:r w:rsidR="00B01B82" w:rsidRPr="001E62D3">
        <w:rPr>
          <w:highlight w:val="lightGray"/>
        </w:rPr>
        <w:t>e</w:t>
      </w:r>
      <w:r w:rsidRPr="001E62D3">
        <w:rPr>
          <w:highlight w:val="lightGray"/>
        </w:rPr>
        <w:t xml:space="preserve">ligible </w:t>
      </w:r>
      <w:r w:rsidR="00B01B82" w:rsidRPr="001E62D3">
        <w:rPr>
          <w:highlight w:val="lightGray"/>
        </w:rPr>
        <w:t>i</w:t>
      </w:r>
      <w:r w:rsidRPr="001E62D3">
        <w:rPr>
          <w:highlight w:val="lightGray"/>
        </w:rPr>
        <w:t xml:space="preserve">mpairment (such as judo) or a selection of </w:t>
      </w:r>
      <w:r w:rsidR="00C639C3" w:rsidRPr="001E62D3">
        <w:rPr>
          <w:highlight w:val="lightGray"/>
        </w:rPr>
        <w:t>e</w:t>
      </w:r>
      <w:r w:rsidRPr="001E62D3">
        <w:rPr>
          <w:highlight w:val="lightGray"/>
        </w:rPr>
        <w:t xml:space="preserve">ligible </w:t>
      </w:r>
      <w:r w:rsidR="00C639C3" w:rsidRPr="001E62D3">
        <w:rPr>
          <w:highlight w:val="lightGray"/>
        </w:rPr>
        <w:t>i</w:t>
      </w:r>
      <w:r w:rsidRPr="001E62D3">
        <w:rPr>
          <w:highlight w:val="lightGray"/>
        </w:rPr>
        <w:t>mpairments (such as cycling and equestrian).]</w:t>
      </w:r>
      <w:bookmarkEnd w:id="208"/>
    </w:p>
    <w:p w14:paraId="69AC8219" w14:textId="4494AB18" w:rsidR="003B6583" w:rsidRPr="00D268B1" w:rsidRDefault="00155AE6" w:rsidP="226FC218">
      <w:pPr>
        <w:pStyle w:val="IPCclauseheader"/>
      </w:pPr>
      <w:bookmarkStart w:id="209" w:name="_Ref188979498"/>
      <w:r w:rsidRPr="0048034B">
        <w:rPr>
          <w:bCs/>
        </w:rPr>
        <w:t xml:space="preserve">Any impairment that is not listed as an Eligible Impairment in Article </w:t>
      </w:r>
      <w:r w:rsidR="00380241" w:rsidRPr="0048034B">
        <w:rPr>
          <w:bCs/>
        </w:rPr>
        <w:fldChar w:fldCharType="begin"/>
      </w:r>
      <w:r w:rsidR="00380241" w:rsidRPr="0048034B">
        <w:rPr>
          <w:bCs/>
        </w:rPr>
        <w:instrText xml:space="preserve"> REF _Ref188625591 \w \h </w:instrText>
      </w:r>
      <w:r w:rsidR="0048034B">
        <w:rPr>
          <w:bCs/>
        </w:rPr>
        <w:instrText xml:space="preserve"> \* MERGEFORMAT </w:instrText>
      </w:r>
      <w:r w:rsidR="00380241" w:rsidRPr="0048034B">
        <w:rPr>
          <w:bCs/>
        </w:rPr>
      </w:r>
      <w:r w:rsidR="00380241" w:rsidRPr="0048034B">
        <w:rPr>
          <w:bCs/>
        </w:rPr>
        <w:fldChar w:fldCharType="separate"/>
      </w:r>
      <w:r w:rsidR="006561B4">
        <w:rPr>
          <w:bCs/>
        </w:rPr>
        <w:t>9.1</w:t>
      </w:r>
      <w:r w:rsidR="00380241" w:rsidRPr="0048034B">
        <w:rPr>
          <w:bCs/>
        </w:rPr>
        <w:fldChar w:fldCharType="end"/>
      </w:r>
      <w:r w:rsidRPr="0048034B">
        <w:rPr>
          <w:bCs/>
        </w:rPr>
        <w:t xml:space="preserve"> is a </w:t>
      </w:r>
      <w:r w:rsidRPr="00224A18">
        <w:rPr>
          <w:bCs/>
        </w:rPr>
        <w:t>‘</w:t>
      </w:r>
      <w:r w:rsidRPr="0048034B">
        <w:rPr>
          <w:b/>
          <w:bCs/>
        </w:rPr>
        <w:t>Non-</w:t>
      </w:r>
      <w:r w:rsidRPr="00D268B1">
        <w:rPr>
          <w:b/>
          <w:bCs/>
        </w:rPr>
        <w:t>Eligible Impairmen</w:t>
      </w:r>
      <w:r w:rsidRPr="00224A18">
        <w:rPr>
          <w:b/>
          <w:bCs/>
        </w:rPr>
        <w:t>t</w:t>
      </w:r>
      <w:r w:rsidRPr="00224A18">
        <w:t>’</w:t>
      </w:r>
      <w:r w:rsidRPr="00D268B1">
        <w:rPr>
          <w:bCs/>
        </w:rPr>
        <w:t>.</w:t>
      </w:r>
      <w:bookmarkEnd w:id="209"/>
    </w:p>
    <w:p w14:paraId="4DC5CBB5" w14:textId="102E36D1" w:rsidR="00CC72C9" w:rsidRPr="00D268B1" w:rsidRDefault="006604F3" w:rsidP="00F1320E">
      <w:pPr>
        <w:pStyle w:val="IPCclauseheader"/>
      </w:pPr>
      <w:r w:rsidRPr="00D268B1">
        <w:rPr>
          <w:bCs/>
        </w:rPr>
        <w:t>Examples of Non-Eligible Impairments include, but are not limited to, the following:</w:t>
      </w:r>
    </w:p>
    <w:p w14:paraId="62D55430" w14:textId="55570D58" w:rsidR="00F61D73" w:rsidRPr="00D268B1" w:rsidRDefault="002728C7" w:rsidP="00895594">
      <w:pPr>
        <w:pStyle w:val="IPCclause111"/>
      </w:pPr>
      <w:r w:rsidRPr="00D268B1">
        <w:t>pain;</w:t>
      </w:r>
    </w:p>
    <w:p w14:paraId="6022AB34" w14:textId="77D0D124" w:rsidR="002728C7" w:rsidRPr="00D268B1" w:rsidRDefault="000278D0" w:rsidP="00895594">
      <w:pPr>
        <w:pStyle w:val="IPCclause111"/>
      </w:pPr>
      <w:r w:rsidRPr="00D268B1">
        <w:t>hearing impairment;</w:t>
      </w:r>
    </w:p>
    <w:p w14:paraId="66F7F008" w14:textId="5B1113DB" w:rsidR="000278D0" w:rsidRPr="00D268B1" w:rsidRDefault="00585019" w:rsidP="00895594">
      <w:pPr>
        <w:pStyle w:val="IPCclause111"/>
      </w:pPr>
      <w:r w:rsidRPr="00D268B1">
        <w:t>low muscle tone;</w:t>
      </w:r>
    </w:p>
    <w:p w14:paraId="63FEC1FF" w14:textId="6FECF365" w:rsidR="00585019" w:rsidRPr="00D572D8" w:rsidRDefault="000C6A58" w:rsidP="00895594">
      <w:pPr>
        <w:pStyle w:val="IPCclause111"/>
      </w:pPr>
      <w:r w:rsidRPr="00D572D8">
        <w:t>hypermobility of joints;</w:t>
      </w:r>
    </w:p>
    <w:p w14:paraId="6A2BA4E2" w14:textId="523AD3DD" w:rsidR="009C40B3" w:rsidRPr="00D572D8" w:rsidRDefault="009C40B3" w:rsidP="00895594">
      <w:pPr>
        <w:pStyle w:val="IPCclause111"/>
      </w:pPr>
      <w:r w:rsidRPr="00D572D8">
        <w:t>joint instability, such as unstable shoulder joint or recurrent dislocation of a joint;</w:t>
      </w:r>
    </w:p>
    <w:p w14:paraId="7D00AE8B" w14:textId="62CA85FE" w:rsidR="009C40B3" w:rsidRPr="00D572D8" w:rsidRDefault="00BC17D8" w:rsidP="00895594">
      <w:pPr>
        <w:pStyle w:val="IPCclause111"/>
      </w:pPr>
      <w:r w:rsidRPr="00D572D8">
        <w:t>impaired muscle endurance or stiffness;</w:t>
      </w:r>
    </w:p>
    <w:p w14:paraId="6585D847" w14:textId="6CECA016" w:rsidR="00D8579B" w:rsidRPr="00D572D8" w:rsidRDefault="002C2D40" w:rsidP="00895594">
      <w:pPr>
        <w:pStyle w:val="IPCclause111"/>
      </w:pPr>
      <w:r w:rsidRPr="00D572D8">
        <w:t>impaired motor reflex functions;</w:t>
      </w:r>
    </w:p>
    <w:p w14:paraId="1F839797" w14:textId="2148B066" w:rsidR="00B31313" w:rsidRPr="00D572D8" w:rsidRDefault="00134A02" w:rsidP="00895594">
      <w:pPr>
        <w:pStyle w:val="IPCclause111"/>
      </w:pPr>
      <w:r w:rsidRPr="00D572D8">
        <w:t>impaired cardiovascular functions;</w:t>
      </w:r>
    </w:p>
    <w:p w14:paraId="5F798290" w14:textId="448D8921" w:rsidR="00134A02" w:rsidRPr="00D572D8" w:rsidRDefault="00346E11" w:rsidP="00895594">
      <w:pPr>
        <w:pStyle w:val="IPCclause111"/>
      </w:pPr>
      <w:r w:rsidRPr="00D572D8">
        <w:t>impaired respiratory functions;</w:t>
      </w:r>
    </w:p>
    <w:p w14:paraId="20A2A5F9" w14:textId="601190F0" w:rsidR="00F846FB" w:rsidRPr="00D572D8" w:rsidRDefault="00F846FB" w:rsidP="00895594">
      <w:pPr>
        <w:pStyle w:val="IPCclause111"/>
      </w:pPr>
      <w:r w:rsidRPr="00D572D8">
        <w:t>impaired metabolic functions;</w:t>
      </w:r>
    </w:p>
    <w:p w14:paraId="60E0848D" w14:textId="7B7C33A9" w:rsidR="006E78D7" w:rsidRPr="00D572D8" w:rsidRDefault="001D09E2" w:rsidP="00895594">
      <w:pPr>
        <w:pStyle w:val="IPCclause111"/>
      </w:pPr>
      <w:r w:rsidRPr="00D572D8">
        <w:t>tics and mannerisms, motor stereotypies, and motor perseverations;</w:t>
      </w:r>
    </w:p>
    <w:p w14:paraId="2B9716BE" w14:textId="4C09F508" w:rsidR="0030106C" w:rsidRPr="00D572D8" w:rsidRDefault="00690DEC" w:rsidP="00895594">
      <w:pPr>
        <w:pStyle w:val="IPCclause111"/>
      </w:pPr>
      <w:r w:rsidRPr="00D572D8">
        <w:t>vestibular impairment;</w:t>
      </w:r>
    </w:p>
    <w:p w14:paraId="23E8CB04" w14:textId="2960B92D" w:rsidR="00701AD6" w:rsidRPr="00D572D8" w:rsidRDefault="001E58F2" w:rsidP="00895594">
      <w:pPr>
        <w:pStyle w:val="IPCclause111"/>
      </w:pPr>
      <w:r w:rsidRPr="00D572D8">
        <w:t>impairments in muscle metabolism resulting in fatigue; and</w:t>
      </w:r>
    </w:p>
    <w:p w14:paraId="1243154F" w14:textId="09476BC4" w:rsidR="00771E32" w:rsidRPr="00DC430A" w:rsidRDefault="004504E2" w:rsidP="004504E2">
      <w:pPr>
        <w:pStyle w:val="IPCclause111"/>
      </w:pPr>
      <w:r w:rsidRPr="00D572D8">
        <w:lastRenderedPageBreak/>
        <w:t xml:space="preserve">impairments stemming from psychological and/or psychosomatic </w:t>
      </w:r>
      <w:r w:rsidRPr="00DC430A">
        <w:t>causes.</w:t>
      </w:r>
    </w:p>
    <w:p w14:paraId="7CC00A66" w14:textId="27798AB8" w:rsidR="00B05D83" w:rsidRPr="00DC430A" w:rsidRDefault="00436ABC" w:rsidP="00455603">
      <w:pPr>
        <w:pStyle w:val="IPCclauseheader"/>
      </w:pPr>
      <w:bookmarkStart w:id="210" w:name="_Ref188625592"/>
      <w:r w:rsidRPr="00DC430A">
        <w:rPr>
          <w:bCs/>
        </w:rPr>
        <w:t>An Athlete who has both an Eligible Impairment and a Non-Eligible Impairment may be evaluated by a Classification Panel on the basis of their Eligible Impairment, provided that their Non-Eligible Impairment does not affect the Classification Panel’s ability to conduct an Evaluation Session (including Observation Assessment</w:t>
      </w:r>
      <w:r w:rsidR="00A932BD" w:rsidRPr="00DC430A">
        <w:rPr>
          <w:bCs/>
        </w:rPr>
        <w:t>, if required</w:t>
      </w:r>
      <w:r w:rsidRPr="00DC430A">
        <w:rPr>
          <w:bCs/>
        </w:rPr>
        <w:t>) and allocate a Sport Class.</w:t>
      </w:r>
      <w:bookmarkEnd w:id="210"/>
    </w:p>
    <w:p w14:paraId="320274BB" w14:textId="107F9272" w:rsidR="00F0186C" w:rsidRPr="003769EA" w:rsidRDefault="00A8405B" w:rsidP="226FC218">
      <w:pPr>
        <w:pStyle w:val="BBBodyTextIndent1"/>
      </w:pPr>
      <w:r w:rsidRPr="226FC218">
        <w:t>[</w:t>
      </w:r>
      <w:r w:rsidRPr="226FC218">
        <w:rPr>
          <w:i/>
          <w:iCs/>
        </w:rPr>
        <w:t xml:space="preserve">Comment to Article </w:t>
      </w:r>
      <w:r w:rsidR="00380241" w:rsidRPr="226FC218">
        <w:rPr>
          <w:i/>
          <w:iCs/>
        </w:rPr>
        <w:fldChar w:fldCharType="begin"/>
      </w:r>
      <w:r w:rsidR="00380241" w:rsidRPr="226FC218">
        <w:rPr>
          <w:i/>
          <w:iCs/>
        </w:rPr>
        <w:instrText xml:space="preserve"> REF _Ref188625592 \w \h </w:instrText>
      </w:r>
      <w:r w:rsidR="00380241" w:rsidRPr="226FC218">
        <w:rPr>
          <w:i/>
          <w:iCs/>
        </w:rPr>
      </w:r>
      <w:r w:rsidR="00380241" w:rsidRPr="226FC218">
        <w:rPr>
          <w:i/>
          <w:iCs/>
        </w:rPr>
        <w:fldChar w:fldCharType="separate"/>
      </w:r>
      <w:r w:rsidR="006561B4">
        <w:rPr>
          <w:i/>
          <w:iCs/>
        </w:rPr>
        <w:t>9.4</w:t>
      </w:r>
      <w:r w:rsidR="00380241" w:rsidRPr="226FC218">
        <w:rPr>
          <w:i/>
          <w:iCs/>
        </w:rPr>
        <w:fldChar w:fldCharType="end"/>
      </w:r>
      <w:r w:rsidRPr="226FC218">
        <w:rPr>
          <w:i/>
          <w:iCs/>
        </w:rPr>
        <w:t xml:space="preserve">: </w:t>
      </w:r>
      <w:r w:rsidRPr="00391F63">
        <w:rPr>
          <w:i/>
          <w:iCs/>
          <w:highlight w:val="cyan"/>
        </w:rPr>
        <w:t>For example, an Athlete with osteoarthritis might have Impaired Passive Range of Movement (an Eligible Impairment) and pain (a Non-Eligible Impairment). If the presence of pain restricts a Classification Panel’s ability to conduct an Evaluation Session the Athlete might not be allocated a Sport Class, notwithstanding that the Athlete has an Eligible Impairment.</w:t>
      </w:r>
      <w:r w:rsidRPr="226FC218">
        <w:t>]</w:t>
      </w:r>
    </w:p>
    <w:p w14:paraId="4A15584D" w14:textId="5D59E2C1" w:rsidR="00A700FE" w:rsidRPr="00DB6DCD" w:rsidRDefault="00AB409F" w:rsidP="00B47741">
      <w:pPr>
        <w:pStyle w:val="2-Partheader"/>
        <w:keepNext/>
      </w:pPr>
      <w:bookmarkStart w:id="211" w:name="_Toc193275980"/>
      <w:r w:rsidRPr="00DB6DCD">
        <w:t>PART I</w:t>
      </w:r>
      <w:r w:rsidR="005B51B7" w:rsidRPr="00DB6DCD">
        <w:t>V</w:t>
      </w:r>
      <w:r w:rsidRPr="00DB6DCD">
        <w:t xml:space="preserve">: </w:t>
      </w:r>
      <w:r w:rsidR="00260DB3" w:rsidRPr="00DB6DCD">
        <w:t>The Classification process</w:t>
      </w:r>
      <w:bookmarkEnd w:id="211"/>
    </w:p>
    <w:p w14:paraId="3E3071AA" w14:textId="29442649" w:rsidR="00F74B9A" w:rsidRPr="00DB6DCD" w:rsidRDefault="00F74B9A" w:rsidP="009174E1">
      <w:pPr>
        <w:pStyle w:val="3-partheader"/>
        <w:keepNext/>
        <w:ind w:left="709" w:hanging="709"/>
      </w:pPr>
      <w:bookmarkStart w:id="212" w:name="_Toc193275981"/>
      <w:r w:rsidRPr="00DB6DCD">
        <w:t xml:space="preserve">Stage 1: </w:t>
      </w:r>
      <w:r w:rsidR="00176B7D" w:rsidRPr="00DB6DCD">
        <w:t>UHC Assessment</w:t>
      </w:r>
      <w:bookmarkEnd w:id="212"/>
    </w:p>
    <w:p w14:paraId="3395D807" w14:textId="7244269A" w:rsidR="00F74B9A" w:rsidRPr="003E38B8" w:rsidRDefault="00DA5CCE" w:rsidP="009174E1">
      <w:pPr>
        <w:pStyle w:val="4-IPCArticleheader"/>
      </w:pPr>
      <w:bookmarkStart w:id="213" w:name="_Toc158678217"/>
      <w:bookmarkStart w:id="214" w:name="_Toc158741605"/>
      <w:bookmarkStart w:id="215" w:name="_Toc158814186"/>
      <w:bookmarkStart w:id="216" w:name="_Toc158678218"/>
      <w:bookmarkStart w:id="217" w:name="_Toc158741606"/>
      <w:bookmarkStart w:id="218" w:name="_Toc158814187"/>
      <w:bookmarkStart w:id="219" w:name="_Ref163469113"/>
      <w:bookmarkStart w:id="220" w:name="_Ref163469162"/>
      <w:bookmarkStart w:id="221" w:name="_Toc193275982"/>
      <w:bookmarkEnd w:id="213"/>
      <w:bookmarkEnd w:id="214"/>
      <w:bookmarkEnd w:id="215"/>
      <w:bookmarkEnd w:id="216"/>
      <w:bookmarkEnd w:id="217"/>
      <w:bookmarkEnd w:id="218"/>
      <w:r w:rsidRPr="00DB6DCD">
        <w:t xml:space="preserve">Diagnostic </w:t>
      </w:r>
      <w:r w:rsidRPr="003E38B8">
        <w:t>Information</w:t>
      </w:r>
      <w:bookmarkEnd w:id="219"/>
      <w:bookmarkEnd w:id="220"/>
      <w:bookmarkEnd w:id="221"/>
    </w:p>
    <w:p w14:paraId="6700E0BD" w14:textId="4D912672" w:rsidR="00431518" w:rsidRPr="00D516E3" w:rsidRDefault="00431518" w:rsidP="226FC218">
      <w:pPr>
        <w:pStyle w:val="IPCclauseheader"/>
        <w:rPr>
          <w:b/>
        </w:rPr>
      </w:pPr>
      <w:bookmarkStart w:id="222" w:name="_Ref154137280"/>
      <w:r w:rsidRPr="003E38B8">
        <w:t>In order to begin the Classification process</w:t>
      </w:r>
      <w:r w:rsidR="002705C3" w:rsidRPr="003E38B8">
        <w:t>,</w:t>
      </w:r>
      <w:r w:rsidRPr="003E38B8">
        <w:t xml:space="preserve"> an Athlete must</w:t>
      </w:r>
      <w:r w:rsidR="001E0D01" w:rsidRPr="003E38B8">
        <w:t xml:space="preserve"> </w:t>
      </w:r>
      <w:bookmarkEnd w:id="222"/>
      <w:r w:rsidRPr="003E38B8">
        <w:t>provide their National Federation with all relevant</w:t>
      </w:r>
      <w:r w:rsidR="001E0D01" w:rsidRPr="003E38B8">
        <w:t xml:space="preserve"> Diagnostic</w:t>
      </w:r>
      <w:r w:rsidRPr="003E38B8">
        <w:t xml:space="preserve"> </w:t>
      </w:r>
      <w:r w:rsidR="001E0D01" w:rsidRPr="003E38B8">
        <w:t>I</w:t>
      </w:r>
      <w:r w:rsidRPr="003E38B8">
        <w:t>nformation</w:t>
      </w:r>
      <w:r w:rsidR="001E0D01" w:rsidRPr="003E38B8">
        <w:t xml:space="preserve"> required to enable </w:t>
      </w:r>
      <w:r w:rsidR="00B13660" w:rsidRPr="00EA12AD">
        <w:rPr>
          <w:highlight w:val="yellow"/>
        </w:rPr>
        <w:t>[IF]</w:t>
      </w:r>
      <w:r w:rsidR="001E0D01" w:rsidRPr="003E38B8">
        <w:t xml:space="preserve"> to assess the existence of an Underlying Health Condition and Eligible </w:t>
      </w:r>
      <w:r w:rsidR="001E0D01" w:rsidRPr="00D516E3">
        <w:t xml:space="preserve">Impairment. </w:t>
      </w:r>
    </w:p>
    <w:p w14:paraId="0B1088FA" w14:textId="29C240F1" w:rsidR="00812601" w:rsidRPr="00BB015E" w:rsidRDefault="00F74B9A" w:rsidP="226FC218">
      <w:pPr>
        <w:pStyle w:val="IPCclauseheader"/>
      </w:pPr>
      <w:r w:rsidRPr="00D516E3">
        <w:t xml:space="preserve">The Athlete’s National Federation is responsible for </w:t>
      </w:r>
      <w:r w:rsidR="0062540D" w:rsidRPr="00D516E3">
        <w:t xml:space="preserve">providing </w:t>
      </w:r>
      <w:r w:rsidR="00BB3202" w:rsidRPr="00D516E3">
        <w:t>all relevant</w:t>
      </w:r>
      <w:r w:rsidR="0062540D" w:rsidRPr="00D516E3">
        <w:t xml:space="preserve"> </w:t>
      </w:r>
      <w:r w:rsidR="009F54D1" w:rsidRPr="00D516E3">
        <w:t xml:space="preserve">Diagnostic Information to </w:t>
      </w:r>
      <w:r w:rsidR="00B13660" w:rsidRPr="00EA12AD">
        <w:rPr>
          <w:highlight w:val="yellow"/>
        </w:rPr>
        <w:t>[IF]</w:t>
      </w:r>
      <w:r w:rsidR="001B5BD6" w:rsidRPr="00D516E3">
        <w:t xml:space="preserve">, and for </w:t>
      </w:r>
      <w:r w:rsidRPr="00D516E3">
        <w:t>ensuring tha</w:t>
      </w:r>
      <w:r w:rsidR="00B64C69" w:rsidRPr="00D516E3">
        <w:t>t</w:t>
      </w:r>
      <w:r w:rsidRPr="00D516E3">
        <w:t xml:space="preserve"> all</w:t>
      </w:r>
      <w:r w:rsidR="00535EC4" w:rsidRPr="00D516E3">
        <w:t xml:space="preserve"> </w:t>
      </w:r>
      <w:r w:rsidR="00383D2E" w:rsidRPr="00D516E3">
        <w:t>Diagnostic Information</w:t>
      </w:r>
      <w:r w:rsidRPr="00D516E3">
        <w:t xml:space="preserve"> is </w:t>
      </w:r>
      <w:r w:rsidR="00431518" w:rsidRPr="00D516E3">
        <w:t>complete, accurate,</w:t>
      </w:r>
      <w:r w:rsidR="00CC6565" w:rsidRPr="00D516E3">
        <w:t xml:space="preserve"> authentic</w:t>
      </w:r>
      <w:r w:rsidR="002705C3" w:rsidRPr="00D516E3">
        <w:t>,</w:t>
      </w:r>
      <w:r w:rsidR="00431518" w:rsidRPr="00D516E3">
        <w:t xml:space="preserve"> and relevant</w:t>
      </w:r>
      <w:r w:rsidR="001F25B1" w:rsidRPr="00D516E3">
        <w:t>,</w:t>
      </w:r>
      <w:r w:rsidR="001F25B1" w:rsidRPr="00D516E3">
        <w:rPr>
          <w:rFonts w:eastAsia="Georgia"/>
        </w:rPr>
        <w:t xml:space="preserve"> and that </w:t>
      </w:r>
      <w:r w:rsidR="001F25B1" w:rsidRPr="00EA12AD">
        <w:rPr>
          <w:rFonts w:eastAsia="Georgia"/>
          <w:highlight w:val="yellow"/>
        </w:rPr>
        <w:t>[IF]</w:t>
      </w:r>
      <w:r w:rsidR="001F25B1" w:rsidRPr="00D516E3">
        <w:rPr>
          <w:rFonts w:eastAsia="Georgia"/>
        </w:rPr>
        <w:t xml:space="preserve"> is informed of any changes to that </w:t>
      </w:r>
      <w:r w:rsidR="001F25B1" w:rsidRPr="00BB015E">
        <w:rPr>
          <w:rFonts w:eastAsia="Georgia"/>
        </w:rPr>
        <w:t>information</w:t>
      </w:r>
      <w:r w:rsidR="00431518" w:rsidRPr="00BB015E">
        <w:t>.</w:t>
      </w:r>
      <w:bookmarkStart w:id="223" w:name="_Toc158678220"/>
      <w:bookmarkStart w:id="224" w:name="_Toc158741608"/>
      <w:bookmarkStart w:id="225" w:name="_Toc158814189"/>
      <w:bookmarkStart w:id="226" w:name="_Toc156977539"/>
      <w:bookmarkStart w:id="227" w:name="_Toc156924715"/>
      <w:bookmarkStart w:id="228" w:name="_Toc158678221"/>
      <w:bookmarkStart w:id="229" w:name="_Toc158741609"/>
      <w:bookmarkStart w:id="230" w:name="_Toc158814190"/>
      <w:bookmarkStart w:id="231" w:name="_Toc156924716"/>
      <w:bookmarkStart w:id="232" w:name="_Toc156935511"/>
      <w:bookmarkStart w:id="233" w:name="_Toc156936416"/>
      <w:bookmarkStart w:id="234" w:name="_Toc156936537"/>
      <w:bookmarkStart w:id="235" w:name="_Toc156939935"/>
      <w:bookmarkStart w:id="236" w:name="_Toc156973526"/>
      <w:bookmarkStart w:id="237" w:name="_Toc156973698"/>
      <w:bookmarkStart w:id="238" w:name="_Toc156973866"/>
      <w:bookmarkStart w:id="239" w:name="_Toc156974035"/>
      <w:bookmarkStart w:id="240" w:name="_Toc156974222"/>
      <w:bookmarkStart w:id="241" w:name="_Toc156977541"/>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68C627DC" w14:textId="310FF52E" w:rsidR="00F74B9A" w:rsidRPr="00BB015E" w:rsidRDefault="00B13660" w:rsidP="226FC218">
      <w:pPr>
        <w:pStyle w:val="IPCclauseheader"/>
      </w:pPr>
      <w:r w:rsidRPr="00EA12AD">
        <w:rPr>
          <w:highlight w:val="yellow"/>
        </w:rPr>
        <w:t>[IF]</w:t>
      </w:r>
      <w:r w:rsidR="00F74B9A" w:rsidRPr="00BB015E">
        <w:t xml:space="preserve"> (including the UHC Assessor) may request from the Athlete’s National Federation any additional information that it deems necessary to carry out the Classification process, including Diagnostic Information.</w:t>
      </w:r>
    </w:p>
    <w:p w14:paraId="63FA33F6" w14:textId="20D8F5DC" w:rsidR="00CC68B8" w:rsidRPr="005861C5" w:rsidRDefault="00960253" w:rsidP="00384369">
      <w:pPr>
        <w:pStyle w:val="IPCclauseheader"/>
      </w:pPr>
      <w:bookmarkStart w:id="242" w:name="5.4.2_The_Head_of_Classification_will_se"/>
      <w:bookmarkEnd w:id="242"/>
      <w:r w:rsidRPr="00691597">
        <w:t>Un</w:t>
      </w:r>
      <w:r w:rsidR="0003472D" w:rsidRPr="00691597">
        <w:t>less</w:t>
      </w:r>
      <w:r w:rsidR="002B7DC8" w:rsidRPr="00691597">
        <w:t xml:space="preserve"> </w:t>
      </w:r>
      <w:r w:rsidR="002B7DC8" w:rsidRPr="002755DB">
        <w:rPr>
          <w:highlight w:val="yellow"/>
        </w:rPr>
        <w:t>[IF]</w:t>
      </w:r>
      <w:r w:rsidR="002B7DC8" w:rsidRPr="002B7DC8">
        <w:t xml:space="preserve"> specifies </w:t>
      </w:r>
      <w:r w:rsidR="002B7DC8" w:rsidRPr="00691597">
        <w:t xml:space="preserve">otherwise, </w:t>
      </w:r>
      <w:r w:rsidR="0015415B" w:rsidRPr="00691597">
        <w:t>Diagnostic Information</w:t>
      </w:r>
      <w:r w:rsidR="002A15DE" w:rsidRPr="00691597">
        <w:t xml:space="preserve"> </w:t>
      </w:r>
      <w:r w:rsidR="00131565" w:rsidRPr="00691597">
        <w:t>must be</w:t>
      </w:r>
      <w:r w:rsidR="0056250F" w:rsidRPr="00691597">
        <w:t xml:space="preserve"> provided</w:t>
      </w:r>
      <w:r w:rsidR="00131565" w:rsidRPr="00691597">
        <w:t xml:space="preserve"> </w:t>
      </w:r>
      <w:r w:rsidR="0056250F" w:rsidRPr="00691597">
        <w:t>in</w:t>
      </w:r>
      <w:r w:rsidR="00470DCE" w:rsidRPr="00691597">
        <w:t xml:space="preserve"> </w:t>
      </w:r>
      <w:r w:rsidR="007B2EF9" w:rsidRPr="00691597">
        <w:t xml:space="preserve">its </w:t>
      </w:r>
      <w:r w:rsidR="00470DCE" w:rsidRPr="00691597">
        <w:t>original format (</w:t>
      </w:r>
      <w:r w:rsidR="00800831" w:rsidRPr="00691597">
        <w:t>i.e</w:t>
      </w:r>
      <w:r w:rsidR="000F6E15" w:rsidRPr="00691597">
        <w:t>.,</w:t>
      </w:r>
      <w:r w:rsidR="00800831" w:rsidRPr="00691597">
        <w:t xml:space="preserve"> the</w:t>
      </w:r>
      <w:r w:rsidR="001B2DA3" w:rsidRPr="00691597">
        <w:t xml:space="preserve"> original document or a copy thereof</w:t>
      </w:r>
      <w:r w:rsidR="00470DCE" w:rsidRPr="00691597">
        <w:t xml:space="preserve">) </w:t>
      </w:r>
      <w:r w:rsidR="00800831" w:rsidRPr="00691597">
        <w:t>along</w:t>
      </w:r>
      <w:r w:rsidR="0056250F" w:rsidRPr="00691597">
        <w:t xml:space="preserve"> with a</w:t>
      </w:r>
      <w:r w:rsidR="0014368F" w:rsidRPr="00691597">
        <w:t xml:space="preserve">n </w:t>
      </w:r>
      <w:r w:rsidR="00470DCE" w:rsidRPr="00691597">
        <w:t>English translation</w:t>
      </w:r>
      <w:r w:rsidR="00A21150" w:rsidRPr="00691597">
        <w:t xml:space="preserve"> (</w:t>
      </w:r>
      <w:r w:rsidR="00DA303E" w:rsidRPr="00691597">
        <w:t>if</w:t>
      </w:r>
      <w:r w:rsidR="00A21150" w:rsidRPr="00691597">
        <w:t xml:space="preserve"> the original format is in another language</w:t>
      </w:r>
      <w:r w:rsidR="006C5E0E" w:rsidRPr="00691597">
        <w:t>).</w:t>
      </w:r>
      <w:r w:rsidR="006C5E0E" w:rsidRPr="005861C5">
        <w:t xml:space="preserve"> </w:t>
      </w:r>
      <w:r w:rsidR="00131565" w:rsidRPr="005861C5">
        <w:t xml:space="preserve"> </w:t>
      </w:r>
    </w:p>
    <w:p w14:paraId="79FA469D" w14:textId="2848AD1E" w:rsidR="002A15DE" w:rsidRPr="004038E1" w:rsidRDefault="002A15DE" w:rsidP="009174E1">
      <w:pPr>
        <w:pStyle w:val="4-IPCArticleheader"/>
        <w:rPr>
          <w:rFonts w:eastAsia="Hero New" w:cs="Hero New"/>
        </w:rPr>
      </w:pPr>
      <w:bookmarkStart w:id="243" w:name="_Toc158678223"/>
      <w:bookmarkStart w:id="244" w:name="_Toc158741611"/>
      <w:bookmarkStart w:id="245" w:name="_Toc158814192"/>
      <w:bookmarkStart w:id="246" w:name="_Toc99319475"/>
      <w:bookmarkStart w:id="247" w:name="_Ref156900593"/>
      <w:bookmarkStart w:id="248" w:name="_Ref157691307"/>
      <w:bookmarkStart w:id="249" w:name="_Toc193275983"/>
      <w:bookmarkEnd w:id="243"/>
      <w:bookmarkEnd w:id="244"/>
      <w:bookmarkEnd w:id="245"/>
      <w:r w:rsidRPr="004038E1">
        <w:t xml:space="preserve">Conducting the </w:t>
      </w:r>
      <w:r w:rsidR="00AC5FCA" w:rsidRPr="004038E1">
        <w:t>UHC</w:t>
      </w:r>
      <w:r w:rsidR="00305AD9" w:rsidRPr="004038E1">
        <w:t xml:space="preserve"> A</w:t>
      </w:r>
      <w:r w:rsidRPr="004038E1">
        <w:t>ssessment</w:t>
      </w:r>
      <w:bookmarkEnd w:id="246"/>
      <w:bookmarkEnd w:id="247"/>
      <w:bookmarkEnd w:id="248"/>
      <w:bookmarkEnd w:id="249"/>
    </w:p>
    <w:p w14:paraId="426D0A46" w14:textId="709EB244" w:rsidR="000E1CC7" w:rsidRPr="00282143" w:rsidRDefault="592A0DA6" w:rsidP="009174E1">
      <w:pPr>
        <w:pStyle w:val="IPCclauseheader"/>
      </w:pPr>
      <w:bookmarkStart w:id="250" w:name="5.4.3_The_Head_of_Classification_will_ap"/>
      <w:bookmarkEnd w:id="250"/>
      <w:r w:rsidRPr="00282143">
        <w:t xml:space="preserve">The </w:t>
      </w:r>
      <w:r w:rsidR="08436D51" w:rsidRPr="00282143">
        <w:t>UHC Assessor</w:t>
      </w:r>
      <w:r w:rsidRPr="00282143">
        <w:t xml:space="preserve"> will conduct the </w:t>
      </w:r>
      <w:r w:rsidR="008A24B2" w:rsidRPr="00282143">
        <w:t>UHC Assessment</w:t>
      </w:r>
      <w:r w:rsidR="000E1CC7" w:rsidRPr="00282143">
        <w:t xml:space="preserve"> for the purposes set out </w:t>
      </w:r>
      <w:r w:rsidR="00FC7ECB" w:rsidRPr="00282143">
        <w:t xml:space="preserve">at </w:t>
      </w:r>
      <w:r w:rsidR="000E1CC7" w:rsidRPr="00282143">
        <w:t>Article</w:t>
      </w:r>
      <w:r w:rsidR="007B2EF9" w:rsidRPr="00282143">
        <w:t xml:space="preserve"> </w:t>
      </w:r>
      <w:r w:rsidR="00232C48" w:rsidRPr="00282143">
        <w:fldChar w:fldCharType="begin"/>
      </w:r>
      <w:r w:rsidR="00232C48" w:rsidRPr="00282143">
        <w:instrText xml:space="preserve"> REF _Ref158672085 \w \h </w:instrText>
      </w:r>
      <w:r w:rsidR="00C03449" w:rsidRPr="00282143">
        <w:instrText xml:space="preserve"> \* MERGEFORMAT </w:instrText>
      </w:r>
      <w:r w:rsidR="00232C48" w:rsidRPr="00282143">
        <w:fldChar w:fldCharType="separate"/>
      </w:r>
      <w:r w:rsidR="006561B4">
        <w:t>6.1</w:t>
      </w:r>
      <w:r w:rsidR="00232C48" w:rsidRPr="00282143">
        <w:fldChar w:fldCharType="end"/>
      </w:r>
      <w:r w:rsidR="000E1CC7" w:rsidRPr="00282143">
        <w:t>, i.e., to verify that the Athlete has (or has had) at least one medically</w:t>
      </w:r>
      <w:r w:rsidR="00232C48" w:rsidRPr="00282143">
        <w:t xml:space="preserve"> and</w:t>
      </w:r>
      <w:r w:rsidR="000E1CC7" w:rsidRPr="00282143">
        <w:t>/</w:t>
      </w:r>
      <w:r w:rsidR="00232C48" w:rsidRPr="00282143">
        <w:t xml:space="preserve">or </w:t>
      </w:r>
      <w:r w:rsidR="000E1CC7" w:rsidRPr="00282143">
        <w:t>clinically diagnosed Underlying Health Condition</w:t>
      </w:r>
      <w:r w:rsidR="00AF4AB9" w:rsidRPr="00282143">
        <w:t>.</w:t>
      </w:r>
    </w:p>
    <w:p w14:paraId="6518207F" w14:textId="6084AB13" w:rsidR="005E51FE" w:rsidRPr="00730182" w:rsidRDefault="000E1CC7" w:rsidP="009174E1">
      <w:pPr>
        <w:pStyle w:val="IPCclauseheader"/>
      </w:pPr>
      <w:r w:rsidRPr="00730182">
        <w:lastRenderedPageBreak/>
        <w:t xml:space="preserve">The UHC Assessor will conduct the </w:t>
      </w:r>
      <w:r w:rsidR="008A24B2" w:rsidRPr="00730182">
        <w:t>UHC Assessment</w:t>
      </w:r>
      <w:r w:rsidR="009475BA" w:rsidRPr="00730182">
        <w:t xml:space="preserve"> based only on the Diagnostic Information provided by the Athlete’s National Federation</w:t>
      </w:r>
      <w:r w:rsidR="008D78AD" w:rsidRPr="00730182">
        <w:t>.</w:t>
      </w:r>
      <w:r w:rsidR="005E51FE" w:rsidRPr="00730182">
        <w:t xml:space="preserve"> </w:t>
      </w:r>
    </w:p>
    <w:p w14:paraId="1881027A" w14:textId="05979AA8" w:rsidR="00C96AE9" w:rsidRPr="00E72D1C" w:rsidRDefault="0045210A" w:rsidP="226FC218">
      <w:pPr>
        <w:pStyle w:val="IPCclauseheader"/>
      </w:pPr>
      <w:r w:rsidRPr="00E72D1C">
        <w:t xml:space="preserve">At any stage the UHC Assessor may, with the agreement of </w:t>
      </w:r>
      <w:r w:rsidRPr="00533B20">
        <w:rPr>
          <w:highlight w:val="yellow"/>
        </w:rPr>
        <w:t>[IF]</w:t>
      </w:r>
      <w:r w:rsidRPr="00E72D1C">
        <w:t>, seek the assistance of such other medical, clinical, technical, and/or scientific experts as it considers necessary for it to conduct the UHC Assessment.</w:t>
      </w:r>
    </w:p>
    <w:p w14:paraId="63172D8D" w14:textId="5882443F" w:rsidR="005E51FE" w:rsidRPr="00527D76" w:rsidRDefault="005E51FE" w:rsidP="009174E1">
      <w:pPr>
        <w:pStyle w:val="IPCclauseheader"/>
      </w:pPr>
      <w:r w:rsidRPr="00E72D1C">
        <w:t>If the UHC Assessor consists of more than one member</w:t>
      </w:r>
      <w:r w:rsidRPr="00527D76">
        <w:t>:</w:t>
      </w:r>
    </w:p>
    <w:p w14:paraId="585B6EEA" w14:textId="4AA295A7" w:rsidR="005E51FE" w:rsidRPr="00527D76" w:rsidRDefault="00B250DF" w:rsidP="009174E1">
      <w:pPr>
        <w:pStyle w:val="IPCclause111"/>
      </w:pPr>
      <w:r w:rsidRPr="00527D76">
        <w:t>t</w:t>
      </w:r>
      <w:r w:rsidR="005E51FE" w:rsidRPr="00527D76">
        <w:t>he individual members of the UHC Assessor must</w:t>
      </w:r>
      <w:r w:rsidR="00A24AEF" w:rsidRPr="00527D76">
        <w:t xml:space="preserve"> initially</w:t>
      </w:r>
      <w:r w:rsidR="005E51FE" w:rsidRPr="00527D76">
        <w:t xml:space="preserve"> review the Athlete’s Diagnostic Information independently</w:t>
      </w:r>
      <w:r w:rsidR="007B2EF9" w:rsidRPr="00527D76">
        <w:t xml:space="preserve"> of each other</w:t>
      </w:r>
      <w:r w:rsidRPr="00527D76">
        <w:t>; and</w:t>
      </w:r>
      <w:r w:rsidR="005E51FE" w:rsidRPr="00527D76">
        <w:t xml:space="preserve"> </w:t>
      </w:r>
    </w:p>
    <w:p w14:paraId="46BAF65A" w14:textId="5B758A3E" w:rsidR="005E51FE" w:rsidRPr="00527D76" w:rsidRDefault="00B250DF" w:rsidP="009174E1">
      <w:pPr>
        <w:pStyle w:val="IPCclause111"/>
      </w:pPr>
      <w:r w:rsidRPr="00527D76">
        <w:t>i</w:t>
      </w:r>
      <w:r w:rsidR="007B2EF9" w:rsidRPr="00527D76">
        <w:t>f the members are unable to reach a unanimous decision, the UHC Assessor must make its decision by majority.</w:t>
      </w:r>
      <w:r w:rsidR="005E51FE" w:rsidRPr="00527D76">
        <w:rPr>
          <w:szCs w:val="22"/>
        </w:rPr>
        <w:t xml:space="preserve"> </w:t>
      </w:r>
    </w:p>
    <w:p w14:paraId="7B8BA7F2" w14:textId="24E0E81C" w:rsidR="00616CEB" w:rsidRPr="00A66377" w:rsidRDefault="592A0DA6" w:rsidP="009174E1">
      <w:pPr>
        <w:pStyle w:val="IPCclauseheader"/>
      </w:pPr>
      <w:bookmarkStart w:id="251" w:name="5.4.6_If_the_Eligibility_Assessment_Comm"/>
      <w:bookmarkStart w:id="252" w:name="_Ref135758468"/>
      <w:bookmarkEnd w:id="251"/>
      <w:r w:rsidRPr="00A66377">
        <w:t xml:space="preserve">If the </w:t>
      </w:r>
      <w:r w:rsidR="584ADB31" w:rsidRPr="00A66377">
        <w:t>UHC Assessor</w:t>
      </w:r>
      <w:r w:rsidRPr="00A66377">
        <w:t xml:space="preserve"> </w:t>
      </w:r>
      <w:r w:rsidR="00956CB2" w:rsidRPr="00A66377">
        <w:t xml:space="preserve">is satisfied </w:t>
      </w:r>
      <w:r w:rsidR="00C1535A" w:rsidRPr="00A66377">
        <w:t xml:space="preserve">that </w:t>
      </w:r>
      <w:r w:rsidR="00193414" w:rsidRPr="00A66377">
        <w:t>the Athlete has (or has had) at least one medically and/or clinically diagnosed Underlying Health Condition</w:t>
      </w:r>
      <w:r w:rsidR="00616CEB" w:rsidRPr="00A66377">
        <w:t>:</w:t>
      </w:r>
      <w:bookmarkEnd w:id="252"/>
    </w:p>
    <w:p w14:paraId="3A8C5A9B" w14:textId="4A497BD4" w:rsidR="00E335B7" w:rsidRPr="00A66377" w:rsidRDefault="00B250DF" w:rsidP="009174E1">
      <w:pPr>
        <w:pStyle w:val="IPCclause111"/>
        <w:rPr>
          <w:bCs/>
        </w:rPr>
      </w:pPr>
      <w:r w:rsidRPr="00A66377">
        <w:t>t</w:t>
      </w:r>
      <w:r w:rsidR="00E335B7" w:rsidRPr="00A66377">
        <w:t xml:space="preserve">he UHC Assessor must notify </w:t>
      </w:r>
      <w:r w:rsidR="00B13660" w:rsidRPr="00533B20">
        <w:rPr>
          <w:highlight w:val="yellow"/>
        </w:rPr>
        <w:t>[IF]</w:t>
      </w:r>
      <w:r w:rsidR="00E335B7" w:rsidRPr="00A66377">
        <w:t xml:space="preserve"> of </w:t>
      </w:r>
      <w:r w:rsidR="00191CED" w:rsidRPr="00A66377">
        <w:t xml:space="preserve">the outcome of its </w:t>
      </w:r>
      <w:r w:rsidR="00E335B7" w:rsidRPr="00A66377">
        <w:t xml:space="preserve">assessment </w:t>
      </w:r>
      <w:r w:rsidR="007B2EF9" w:rsidRPr="00A66377">
        <w:rPr>
          <w:bCs/>
        </w:rPr>
        <w:t>in writing</w:t>
      </w:r>
      <w:r w:rsidRPr="00A66377">
        <w:rPr>
          <w:bCs/>
        </w:rPr>
        <w:t>;</w:t>
      </w:r>
    </w:p>
    <w:p w14:paraId="2A244539" w14:textId="500FDA35" w:rsidR="002A15DE" w:rsidRPr="00B11081" w:rsidRDefault="00416A1D" w:rsidP="226FC218">
      <w:pPr>
        <w:pStyle w:val="IPCclause111"/>
      </w:pPr>
      <w:r w:rsidRPr="00533B20">
        <w:rPr>
          <w:highlight w:val="yellow"/>
        </w:rPr>
        <w:t>[IF]</w:t>
      </w:r>
      <w:r w:rsidR="00E335B7" w:rsidRPr="00B11081">
        <w:t xml:space="preserve"> </w:t>
      </w:r>
      <w:r w:rsidR="00156BB6" w:rsidRPr="00B11081">
        <w:t>will</w:t>
      </w:r>
      <w:r w:rsidR="00E335B7" w:rsidRPr="00B11081">
        <w:t xml:space="preserve"> </w:t>
      </w:r>
      <w:r w:rsidR="00616CEB" w:rsidRPr="00B11081">
        <w:t xml:space="preserve">provide </w:t>
      </w:r>
      <w:r w:rsidR="00E335B7" w:rsidRPr="00B11081">
        <w:t xml:space="preserve">the Diagnostic Information and the UHC Assessor’s written </w:t>
      </w:r>
      <w:r w:rsidR="007B2EF9" w:rsidRPr="00B11081">
        <w:t>outcome</w:t>
      </w:r>
      <w:r w:rsidR="00616CEB" w:rsidRPr="00B11081">
        <w:t xml:space="preserve"> to the Classification Panel</w:t>
      </w:r>
      <w:r w:rsidR="007B2EF9" w:rsidRPr="00B11081">
        <w:t xml:space="preserve"> and </w:t>
      </w:r>
      <w:r w:rsidR="00156BB6" w:rsidRPr="00B11081">
        <w:t>will</w:t>
      </w:r>
      <w:r w:rsidR="00AC41A6" w:rsidRPr="00B11081">
        <w:t xml:space="preserve"> then </w:t>
      </w:r>
      <w:r w:rsidR="007B2EF9" w:rsidRPr="00B11081">
        <w:t>proceed with scheduling an Evaluation Session</w:t>
      </w:r>
      <w:r w:rsidR="00B250DF" w:rsidRPr="00B11081">
        <w:t>;</w:t>
      </w:r>
      <w:r w:rsidR="00616CEB" w:rsidRPr="00B11081">
        <w:t xml:space="preserve"> </w:t>
      </w:r>
    </w:p>
    <w:p w14:paraId="447D3D15" w14:textId="2A810370" w:rsidR="00431518" w:rsidRPr="00B11081" w:rsidRDefault="00B250DF" w:rsidP="226FC218">
      <w:pPr>
        <w:pStyle w:val="IPCclause111"/>
      </w:pPr>
      <w:bookmarkStart w:id="253" w:name="_Ref157765789"/>
      <w:r w:rsidRPr="00B11081">
        <w:t>u</w:t>
      </w:r>
      <w:r w:rsidR="00D20663" w:rsidRPr="00B11081">
        <w:t>nless the Athlete already has a relevant Sport Class and Sport Class Status, the Athlete will automatically be allocated the designation ‘New (N)’</w:t>
      </w:r>
      <w:bookmarkEnd w:id="253"/>
      <w:r w:rsidRPr="00B11081">
        <w:t>; and</w:t>
      </w:r>
    </w:p>
    <w:p w14:paraId="531A62BE" w14:textId="047460B0" w:rsidR="002F6FE6" w:rsidRPr="003819D2" w:rsidRDefault="00B250DF" w:rsidP="002576B7">
      <w:pPr>
        <w:pStyle w:val="IPCclause111"/>
      </w:pPr>
      <w:r w:rsidRPr="226FC218">
        <w:t>a</w:t>
      </w:r>
      <w:r w:rsidR="00D20663" w:rsidRPr="226FC218">
        <w:t>n Athlete with the designation ‘New (N)’ must attend an Evaluation Session prior to competing at a Covered Competition</w:t>
      </w:r>
      <w:r w:rsidR="0029585E" w:rsidRPr="226FC218">
        <w:t>, unless</w:t>
      </w:r>
      <w:r w:rsidR="0084707D" w:rsidRPr="226FC218">
        <w:t xml:space="preserve"> </w:t>
      </w:r>
      <w:r w:rsidR="0084707D" w:rsidRPr="00533B20">
        <w:rPr>
          <w:highlight w:val="yellow"/>
        </w:rPr>
        <w:t>[IF]</w:t>
      </w:r>
      <w:r w:rsidR="0084707D" w:rsidRPr="226FC218">
        <w:t xml:space="preserve"> specifies otherwise</w:t>
      </w:r>
      <w:r w:rsidR="00E265C6" w:rsidRPr="226FC218">
        <w:t xml:space="preserve"> (in which case </w:t>
      </w:r>
      <w:r w:rsidR="00E265C6" w:rsidRPr="00533B20">
        <w:rPr>
          <w:highlight w:val="yellow"/>
        </w:rPr>
        <w:t>[IF]</w:t>
      </w:r>
      <w:r w:rsidR="00E265C6" w:rsidRPr="226FC218">
        <w:t xml:space="preserve"> may assign an </w:t>
      </w:r>
      <w:r w:rsidR="0024051F" w:rsidRPr="226FC218">
        <w:t xml:space="preserve">entry </w:t>
      </w:r>
      <w:r w:rsidR="007F538D" w:rsidRPr="226FC218">
        <w:t>Sport Class to the Athlete</w:t>
      </w:r>
      <w:r w:rsidR="00E265C6" w:rsidRPr="226FC218">
        <w:t>)</w:t>
      </w:r>
      <w:r w:rsidR="00841CA0" w:rsidRPr="226FC218">
        <w:t xml:space="preserve">. </w:t>
      </w:r>
      <w:r w:rsidR="00841CA0" w:rsidRPr="003819D2">
        <w:rPr>
          <w:highlight w:val="lightGray"/>
        </w:rPr>
        <w:t>[</w:t>
      </w:r>
      <w:r w:rsidR="00841CA0" w:rsidRPr="003819D2">
        <w:rPr>
          <w:b/>
          <w:highlight w:val="lightGray"/>
        </w:rPr>
        <w:t>NOTE:</w:t>
      </w:r>
      <w:r w:rsidR="00841CA0" w:rsidRPr="003819D2">
        <w:rPr>
          <w:highlight w:val="lightGray"/>
        </w:rPr>
        <w:t xml:space="preserve"> </w:t>
      </w:r>
      <w:r w:rsidR="00A75089" w:rsidRPr="003819D2">
        <w:rPr>
          <w:highlight w:val="lightGray"/>
        </w:rPr>
        <w:t xml:space="preserve">It is recommended that all Athletes with the designation ‘New (N)’ </w:t>
      </w:r>
      <w:r w:rsidR="00A75089" w:rsidRPr="003819D2">
        <w:rPr>
          <w:highlight w:val="lightGray"/>
          <w:u w:val="single"/>
        </w:rPr>
        <w:t>are</w:t>
      </w:r>
      <w:r w:rsidR="00A75089" w:rsidRPr="003819D2">
        <w:rPr>
          <w:highlight w:val="lightGray"/>
        </w:rPr>
        <w:t xml:space="preserve"> required to attend an Evaluation Session prior to competing at a Covered Competition. However, if an International Federation decides to allow for exceptions (for example, to allow ‘New (N)’ Athletes to participate in lower-level competitions where classification is not available), it will need to </w:t>
      </w:r>
      <w:r w:rsidR="00260EAE" w:rsidRPr="003819D2">
        <w:rPr>
          <w:highlight w:val="lightGray"/>
        </w:rPr>
        <w:t>provide for</w:t>
      </w:r>
      <w:r w:rsidR="00A75089" w:rsidRPr="003819D2">
        <w:rPr>
          <w:highlight w:val="lightGray"/>
        </w:rPr>
        <w:t xml:space="preserve"> this </w:t>
      </w:r>
      <w:r w:rsidR="00260EAE" w:rsidRPr="003819D2">
        <w:rPr>
          <w:highlight w:val="lightGray"/>
        </w:rPr>
        <w:t>possibility</w:t>
      </w:r>
      <w:r w:rsidR="002B0458" w:rsidRPr="003819D2">
        <w:rPr>
          <w:highlight w:val="lightGray"/>
        </w:rPr>
        <w:t xml:space="preserve">, </w:t>
      </w:r>
      <w:r w:rsidR="00CC1CB7" w:rsidRPr="003819D2">
        <w:rPr>
          <w:highlight w:val="lightGray"/>
        </w:rPr>
        <w:t xml:space="preserve">whether </w:t>
      </w:r>
      <w:r w:rsidR="00A75089" w:rsidRPr="003819D2">
        <w:rPr>
          <w:highlight w:val="lightGray"/>
        </w:rPr>
        <w:t xml:space="preserve">in </w:t>
      </w:r>
      <w:r w:rsidR="00CC1CB7" w:rsidRPr="003819D2">
        <w:rPr>
          <w:highlight w:val="lightGray"/>
        </w:rPr>
        <w:t xml:space="preserve">its </w:t>
      </w:r>
      <w:r w:rsidR="00E04694" w:rsidRPr="003819D2">
        <w:rPr>
          <w:highlight w:val="lightGray"/>
        </w:rPr>
        <w:t>C</w:t>
      </w:r>
      <w:r w:rsidR="00CC1CB7" w:rsidRPr="003819D2">
        <w:rPr>
          <w:highlight w:val="lightGray"/>
        </w:rPr>
        <w:t>lassification rules or elsewhere</w:t>
      </w:r>
      <w:r w:rsidR="008A6340" w:rsidRPr="003819D2">
        <w:rPr>
          <w:highlight w:val="lightGray"/>
        </w:rPr>
        <w:t>,</w:t>
      </w:r>
      <w:r w:rsidR="00CC1CB7" w:rsidRPr="003819D2">
        <w:rPr>
          <w:highlight w:val="lightGray"/>
        </w:rPr>
        <w:t xml:space="preserve"> e.g. in the qualification documentation for the</w:t>
      </w:r>
      <w:r w:rsidR="0051074D" w:rsidRPr="003819D2">
        <w:rPr>
          <w:highlight w:val="lightGray"/>
        </w:rPr>
        <w:t xml:space="preserve"> relevant competition(s).</w:t>
      </w:r>
      <w:r w:rsidR="00A75089" w:rsidRPr="003819D2">
        <w:rPr>
          <w:highlight w:val="lightGray"/>
        </w:rPr>
        <w:t xml:space="preserve"> </w:t>
      </w:r>
      <w:r w:rsidR="0051074D" w:rsidRPr="003819D2">
        <w:rPr>
          <w:highlight w:val="lightGray"/>
        </w:rPr>
        <w:t xml:space="preserve">The International Federation </w:t>
      </w:r>
      <w:r w:rsidR="003116DA" w:rsidRPr="003819D2">
        <w:rPr>
          <w:highlight w:val="lightGray"/>
        </w:rPr>
        <w:t>will also need to</w:t>
      </w:r>
      <w:r w:rsidR="0051074D" w:rsidRPr="003819D2">
        <w:rPr>
          <w:highlight w:val="lightGray"/>
        </w:rPr>
        <w:t xml:space="preserve"> </w:t>
      </w:r>
      <w:r w:rsidR="00A75089" w:rsidRPr="003819D2">
        <w:rPr>
          <w:highlight w:val="lightGray"/>
        </w:rPr>
        <w:t>consider</w:t>
      </w:r>
      <w:r w:rsidR="0051074D" w:rsidRPr="003819D2">
        <w:rPr>
          <w:highlight w:val="lightGray"/>
        </w:rPr>
        <w:t xml:space="preserve"> and set out</w:t>
      </w:r>
      <w:r w:rsidR="00A75089" w:rsidRPr="003819D2">
        <w:rPr>
          <w:highlight w:val="lightGray"/>
        </w:rPr>
        <w:t xml:space="preserve"> how this will work in practice</w:t>
      </w:r>
      <w:r w:rsidR="00E111E6" w:rsidRPr="003819D2">
        <w:rPr>
          <w:highlight w:val="lightGray"/>
        </w:rPr>
        <w:t>,</w:t>
      </w:r>
      <w:r w:rsidR="00A75089" w:rsidRPr="003819D2">
        <w:rPr>
          <w:highlight w:val="lightGray"/>
        </w:rPr>
        <w:t xml:space="preserve"> e.g. how an entry Sport Class will be assigned, and whether such Athletes can obtain results and prizes.</w:t>
      </w:r>
      <w:r w:rsidR="00841CA0" w:rsidRPr="003819D2">
        <w:rPr>
          <w:highlight w:val="lightGray"/>
        </w:rPr>
        <w:t>]</w:t>
      </w:r>
    </w:p>
    <w:p w14:paraId="1D109416" w14:textId="360EA63E" w:rsidR="003526A5" w:rsidRPr="00CF44AD" w:rsidRDefault="002A15DE" w:rsidP="009D366F">
      <w:pPr>
        <w:pStyle w:val="IPCclauseheader"/>
      </w:pPr>
      <w:bookmarkStart w:id="254" w:name="5.4.7_If_the_Eligibility_Assessment_Comm"/>
      <w:bookmarkStart w:id="255" w:name="_Ref152078393"/>
      <w:bookmarkEnd w:id="254"/>
      <w:r w:rsidRPr="00CF44AD">
        <w:t xml:space="preserve">If the </w:t>
      </w:r>
      <w:r w:rsidR="00A66C21" w:rsidRPr="00CF44AD">
        <w:t>UHC Assessor</w:t>
      </w:r>
      <w:r w:rsidRPr="00CF44AD">
        <w:t xml:space="preserve"> is not</w:t>
      </w:r>
      <w:r w:rsidR="00193414" w:rsidRPr="00CF44AD">
        <w:t xml:space="preserve"> </w:t>
      </w:r>
      <w:r w:rsidRPr="00CF44AD">
        <w:t>satisfied</w:t>
      </w:r>
      <w:bookmarkEnd w:id="255"/>
      <w:r w:rsidR="009D366F" w:rsidRPr="00CF44AD">
        <w:t xml:space="preserve"> </w:t>
      </w:r>
      <w:r w:rsidR="003526A5" w:rsidRPr="00CF44AD">
        <w:t>that the Athlete has (or has had) at least one medically and/or clinically diagnosed Underlying Health Condition</w:t>
      </w:r>
      <w:r w:rsidRPr="00CF44AD">
        <w:t>:</w:t>
      </w:r>
    </w:p>
    <w:p w14:paraId="72D1DF94" w14:textId="254EE9CA" w:rsidR="002A15DE" w:rsidRPr="00E635BB" w:rsidRDefault="002A15DE" w:rsidP="009174E1">
      <w:pPr>
        <w:pStyle w:val="IPCclause111"/>
        <w:rPr>
          <w:bCs/>
        </w:rPr>
      </w:pPr>
      <w:r w:rsidRPr="00BD5D8E">
        <w:lastRenderedPageBreak/>
        <w:t xml:space="preserve">The </w:t>
      </w:r>
      <w:r w:rsidR="00A66C21" w:rsidRPr="00BD5D8E">
        <w:t>UHC Assessor</w:t>
      </w:r>
      <w:r w:rsidR="00030797" w:rsidRPr="00BD5D8E">
        <w:t xml:space="preserve"> </w:t>
      </w:r>
      <w:r w:rsidR="00A21150" w:rsidRPr="00BD5D8E">
        <w:t>must</w:t>
      </w:r>
      <w:r w:rsidR="00030797" w:rsidRPr="00BD5D8E">
        <w:t xml:space="preserve"> </w:t>
      </w:r>
      <w:r w:rsidR="00CB77EC" w:rsidRPr="00BD5D8E">
        <w:t xml:space="preserve">notify </w:t>
      </w:r>
      <w:r w:rsidR="00416A1D" w:rsidRPr="005D13F3">
        <w:rPr>
          <w:highlight w:val="yellow"/>
        </w:rPr>
        <w:t>[IF]</w:t>
      </w:r>
      <w:r w:rsidR="00185351" w:rsidRPr="00BD5D8E">
        <w:t xml:space="preserve"> </w:t>
      </w:r>
      <w:r w:rsidR="00CB77EC" w:rsidRPr="00BD5D8E">
        <w:t xml:space="preserve">of </w:t>
      </w:r>
      <w:r w:rsidR="00191CED" w:rsidRPr="00BD5D8E">
        <w:t xml:space="preserve">the outcome of its assessment </w:t>
      </w:r>
      <w:r w:rsidR="00CB77EC" w:rsidRPr="00BD5D8E">
        <w:rPr>
          <w:bCs/>
        </w:rPr>
        <w:t xml:space="preserve">and </w:t>
      </w:r>
      <w:r w:rsidR="002A513A" w:rsidRPr="00E635BB">
        <w:rPr>
          <w:bCs/>
        </w:rPr>
        <w:t xml:space="preserve">provide a written </w:t>
      </w:r>
      <w:r w:rsidR="00D20663" w:rsidRPr="00E635BB">
        <w:rPr>
          <w:bCs/>
        </w:rPr>
        <w:t>explanation for the decision</w:t>
      </w:r>
      <w:r w:rsidR="00CB77EC" w:rsidRPr="00E635BB">
        <w:rPr>
          <w:bCs/>
        </w:rPr>
        <w:t xml:space="preserve">. </w:t>
      </w:r>
    </w:p>
    <w:p w14:paraId="2883AD01" w14:textId="7D50E514" w:rsidR="00C52453" w:rsidRPr="00E635BB" w:rsidRDefault="00416A1D" w:rsidP="009174E1">
      <w:pPr>
        <w:pStyle w:val="IPCclause111"/>
      </w:pPr>
      <w:bookmarkStart w:id="256" w:name="_Ref158678043"/>
      <w:r w:rsidRPr="005D13F3">
        <w:rPr>
          <w:highlight w:val="yellow"/>
        </w:rPr>
        <w:t>[IF]</w:t>
      </w:r>
      <w:r w:rsidR="00191CED" w:rsidRPr="00E635BB">
        <w:t xml:space="preserve"> </w:t>
      </w:r>
      <w:r w:rsidRPr="00E635BB">
        <w:t>will</w:t>
      </w:r>
      <w:r w:rsidR="00C52453" w:rsidRPr="00E635BB">
        <w:t>:</w:t>
      </w:r>
    </w:p>
    <w:p w14:paraId="2A37355E" w14:textId="23073290" w:rsidR="00C52453" w:rsidRPr="00E635BB" w:rsidRDefault="00191CED" w:rsidP="00246671">
      <w:pPr>
        <w:pStyle w:val="BBClause4"/>
      </w:pPr>
      <w:r w:rsidRPr="00E635BB">
        <w:t xml:space="preserve">provide a copy of the UHC Assessor’s written </w:t>
      </w:r>
      <w:r w:rsidR="00D20663" w:rsidRPr="00E635BB">
        <w:t xml:space="preserve">explanation </w:t>
      </w:r>
      <w:r w:rsidRPr="00E635BB">
        <w:t>to the Athlete’s National Federation</w:t>
      </w:r>
      <w:r w:rsidR="00C52453" w:rsidRPr="00E635BB">
        <w:t>;</w:t>
      </w:r>
    </w:p>
    <w:p w14:paraId="5BA91438" w14:textId="4663F7C0" w:rsidR="00C52453" w:rsidRPr="00E635BB" w:rsidRDefault="00C52453" w:rsidP="00246671">
      <w:pPr>
        <w:pStyle w:val="BBClause4"/>
      </w:pPr>
      <w:r w:rsidRPr="00E635BB">
        <w:t>designate the Athlete as ‘Not Eligible – Underlying Health Condition (Re-evaluation)’</w:t>
      </w:r>
      <w:r w:rsidR="002F7BCA" w:rsidRPr="00E635BB">
        <w:t xml:space="preserve"> with the resulting consequences specified in Article </w:t>
      </w:r>
      <w:r w:rsidR="002F7BCA" w:rsidRPr="00E635BB">
        <w:fldChar w:fldCharType="begin"/>
      </w:r>
      <w:r w:rsidR="002F7BCA" w:rsidRPr="00E635BB">
        <w:instrText xml:space="preserve"> REF _Ref101195734 \r \h  \* MERGEFORMAT </w:instrText>
      </w:r>
      <w:r w:rsidR="002F7BCA" w:rsidRPr="00E635BB">
        <w:fldChar w:fldCharType="separate"/>
      </w:r>
      <w:r w:rsidR="006561B4">
        <w:t>12</w:t>
      </w:r>
      <w:r w:rsidR="002F7BCA" w:rsidRPr="00E635BB">
        <w:fldChar w:fldCharType="end"/>
      </w:r>
      <w:r w:rsidRPr="00E635BB">
        <w:t>;</w:t>
      </w:r>
      <w:r w:rsidR="00EC24FA" w:rsidRPr="00E635BB">
        <w:t xml:space="preserve"> </w:t>
      </w:r>
      <w:r w:rsidR="00D20663" w:rsidRPr="00E635BB">
        <w:t xml:space="preserve">and </w:t>
      </w:r>
    </w:p>
    <w:p w14:paraId="0570760C" w14:textId="03B6AD62" w:rsidR="00191CED" w:rsidRPr="00E635BB" w:rsidRDefault="00D20663" w:rsidP="00246671">
      <w:pPr>
        <w:pStyle w:val="BBClause4"/>
      </w:pPr>
      <w:r w:rsidRPr="00E635BB">
        <w:t xml:space="preserve">arrange for a second UHC Assessor to repeat the UHC Assessment as soon as reasonably </w:t>
      </w:r>
      <w:r w:rsidR="00862FA8" w:rsidRPr="00E635BB">
        <w:t>practicable</w:t>
      </w:r>
      <w:r w:rsidRPr="00E635BB">
        <w:t xml:space="preserve"> in accordance with Article </w:t>
      </w:r>
      <w:r w:rsidR="00C03449" w:rsidRPr="00E635BB">
        <w:fldChar w:fldCharType="begin"/>
      </w:r>
      <w:r w:rsidR="00C03449" w:rsidRPr="00E635BB">
        <w:instrText xml:space="preserve"> REF _Ref157691110 \w \h </w:instrText>
      </w:r>
      <w:r w:rsidR="000C1B32" w:rsidRPr="00E635BB">
        <w:rPr>
          <w:b/>
          <w:bCs/>
        </w:rPr>
        <w:instrText xml:space="preserve"> \* MERGEFORMAT </w:instrText>
      </w:r>
      <w:r w:rsidR="00C03449" w:rsidRPr="00E635BB">
        <w:fldChar w:fldCharType="separate"/>
      </w:r>
      <w:r w:rsidR="006561B4">
        <w:t>11.7</w:t>
      </w:r>
      <w:r w:rsidR="00C03449" w:rsidRPr="00E635BB">
        <w:fldChar w:fldCharType="end"/>
      </w:r>
      <w:bookmarkStart w:id="257" w:name="_Ref135227618"/>
      <w:bookmarkEnd w:id="256"/>
      <w:r w:rsidR="002A15DE" w:rsidRPr="00E635BB">
        <w:t>.</w:t>
      </w:r>
      <w:bookmarkEnd w:id="257"/>
      <w:r w:rsidR="002A15DE" w:rsidRPr="00E635BB">
        <w:t xml:space="preserve"> </w:t>
      </w:r>
    </w:p>
    <w:p w14:paraId="299F6705" w14:textId="5E7A0CD8" w:rsidR="00290121" w:rsidRPr="00C52031" w:rsidRDefault="00290121" w:rsidP="226FC218">
      <w:pPr>
        <w:pStyle w:val="IPCclauseheader"/>
      </w:pPr>
      <w:bookmarkStart w:id="258" w:name="5.4.8_If_the_decision_is_not_changed,_th"/>
      <w:bookmarkStart w:id="259" w:name="_Ref157691110"/>
      <w:bookmarkStart w:id="260" w:name="_Ref155730242"/>
      <w:bookmarkEnd w:id="258"/>
      <w:r w:rsidRPr="00554D1D">
        <w:t xml:space="preserve">If a second </w:t>
      </w:r>
      <w:r w:rsidRPr="00C52031">
        <w:t>UHC Assessor is required pursuant to Article</w:t>
      </w:r>
      <w:r w:rsidR="00C03449" w:rsidRPr="00C52031">
        <w:t xml:space="preserve"> </w:t>
      </w:r>
      <w:r w:rsidR="00C03449" w:rsidRPr="00C52031">
        <w:fldChar w:fldCharType="begin"/>
      </w:r>
      <w:r w:rsidR="00C03449" w:rsidRPr="00C52031">
        <w:instrText xml:space="preserve"> REF _Ref158678043 \w \h </w:instrText>
      </w:r>
      <w:r w:rsidR="00B13660" w:rsidRPr="00C52031">
        <w:instrText xml:space="preserve"> \* MERGEFORMAT </w:instrText>
      </w:r>
      <w:r w:rsidR="00C03449" w:rsidRPr="00C52031">
        <w:fldChar w:fldCharType="separate"/>
      </w:r>
      <w:r w:rsidR="006561B4">
        <w:t>11.6.2</w:t>
      </w:r>
      <w:r w:rsidR="00C03449" w:rsidRPr="00C52031">
        <w:fldChar w:fldCharType="end"/>
      </w:r>
      <w:r w:rsidR="00457000" w:rsidRPr="00C52031">
        <w:t>:</w:t>
      </w:r>
      <w:bookmarkEnd w:id="259"/>
      <w:r w:rsidRPr="00C52031">
        <w:t xml:space="preserve"> </w:t>
      </w:r>
    </w:p>
    <w:p w14:paraId="05BDA980" w14:textId="04A8CD3B" w:rsidR="00290121" w:rsidRPr="00C52031" w:rsidRDefault="004C0D9D" w:rsidP="226FC218">
      <w:pPr>
        <w:pStyle w:val="IPCclause111"/>
      </w:pPr>
      <w:r w:rsidRPr="00C52031">
        <w:t>T</w:t>
      </w:r>
      <w:r w:rsidR="00290121" w:rsidRPr="00C52031">
        <w:t xml:space="preserve">he second UHC Assessor may comprise one or more members. Any member of the first UHC Assessor cannot serve as a member of the second UHC Assessor. </w:t>
      </w:r>
    </w:p>
    <w:p w14:paraId="44264EA2" w14:textId="6B0C68B2" w:rsidR="008C38F3" w:rsidRPr="00C52031" w:rsidRDefault="00C03449" w:rsidP="226FC218">
      <w:pPr>
        <w:pStyle w:val="IPCclause111"/>
      </w:pPr>
      <w:r w:rsidRPr="00C52031">
        <w:t xml:space="preserve">The second UHC Assessor must review all of the Diagnostic Information provided by the Athlete’s National Federation. </w:t>
      </w:r>
      <w:r w:rsidR="000E4161" w:rsidRPr="00C52031">
        <w:t>B</w:t>
      </w:r>
      <w:r w:rsidRPr="00C52031">
        <w:t>efore reaching a final decision, the second UHC Assessor must also review the written explanation of the first UHC Assessor.</w:t>
      </w:r>
    </w:p>
    <w:p w14:paraId="0F8359B1" w14:textId="6EAD7F0C" w:rsidR="00185351" w:rsidRPr="0006426F" w:rsidRDefault="00D30A72" w:rsidP="00B250DF">
      <w:pPr>
        <w:pStyle w:val="IPCclause111"/>
      </w:pPr>
      <w:r w:rsidRPr="00C52031">
        <w:t>If</w:t>
      </w:r>
      <w:r w:rsidR="00900D1F" w:rsidRPr="00C52031">
        <w:t xml:space="preserve"> the second UHC Assessor</w:t>
      </w:r>
      <w:bookmarkEnd w:id="260"/>
      <w:r w:rsidR="00853B10" w:rsidRPr="00C52031">
        <w:t xml:space="preserve"> </w:t>
      </w:r>
      <w:r w:rsidR="003C1561" w:rsidRPr="00C52031">
        <w:t xml:space="preserve">is satisfied that </w:t>
      </w:r>
      <w:r w:rsidR="00193414" w:rsidRPr="00C52031">
        <w:t>the Athlete has (or has had) at least one medically and/or clinically diagnosed Underlying Health Condition</w:t>
      </w:r>
      <w:r w:rsidR="00D2014F" w:rsidRPr="00C52031">
        <w:t>,</w:t>
      </w:r>
      <w:r w:rsidR="00D812C1" w:rsidRPr="00C52031">
        <w:t xml:space="preserve"> </w:t>
      </w:r>
      <w:r w:rsidR="00D812C1" w:rsidRPr="0006426F">
        <w:t xml:space="preserve">Article </w:t>
      </w:r>
      <w:r w:rsidR="00D812C1" w:rsidRPr="0006426F">
        <w:fldChar w:fldCharType="begin"/>
      </w:r>
      <w:r w:rsidR="00D812C1" w:rsidRPr="0006426F">
        <w:instrText xml:space="preserve"> REF _Ref135758468 \r \h  \* MERGEFORMAT </w:instrText>
      </w:r>
      <w:r w:rsidR="00D812C1" w:rsidRPr="0006426F">
        <w:fldChar w:fldCharType="separate"/>
      </w:r>
      <w:r w:rsidR="006561B4">
        <w:t>11.5</w:t>
      </w:r>
      <w:r w:rsidR="00D812C1" w:rsidRPr="0006426F">
        <w:fldChar w:fldCharType="end"/>
      </w:r>
      <w:r w:rsidR="00D812C1" w:rsidRPr="0006426F">
        <w:t xml:space="preserve"> applies.</w:t>
      </w:r>
    </w:p>
    <w:p w14:paraId="1FA16E3D" w14:textId="79499C51" w:rsidR="000F0583" w:rsidRPr="008C0D0D" w:rsidRDefault="00853B10" w:rsidP="009174E1">
      <w:pPr>
        <w:pStyle w:val="IPCclause111"/>
      </w:pPr>
      <w:r w:rsidRPr="0006426F">
        <w:t xml:space="preserve">If the second UHC Assessor is </w:t>
      </w:r>
      <w:r w:rsidR="00290121" w:rsidRPr="0006426F">
        <w:t>not</w:t>
      </w:r>
      <w:r w:rsidR="00193414" w:rsidRPr="0006426F">
        <w:t xml:space="preserve"> </w:t>
      </w:r>
      <w:r w:rsidRPr="0006426F">
        <w:rPr>
          <w:bCs/>
        </w:rPr>
        <w:t>satisfied</w:t>
      </w:r>
      <w:r w:rsidR="00911DC6" w:rsidRPr="0006426F">
        <w:rPr>
          <w:bCs/>
        </w:rPr>
        <w:t xml:space="preserve"> </w:t>
      </w:r>
      <w:r w:rsidR="00911DC6" w:rsidRPr="0006426F">
        <w:t xml:space="preserve">that the Athlete has (or has had) at least one medically and/or clinically diagnosed Underlying Health </w:t>
      </w:r>
      <w:r w:rsidR="00911DC6" w:rsidRPr="008C0D0D">
        <w:t>Condition</w:t>
      </w:r>
      <w:r w:rsidR="000F0583" w:rsidRPr="008C0D0D">
        <w:t>:</w:t>
      </w:r>
    </w:p>
    <w:p w14:paraId="7320BF3D" w14:textId="49B34E07" w:rsidR="00C03449" w:rsidRPr="00C83CFD" w:rsidRDefault="00C03449" w:rsidP="00246671">
      <w:pPr>
        <w:pStyle w:val="BBClause4"/>
      </w:pPr>
      <w:r w:rsidRPr="008C0D0D">
        <w:t xml:space="preserve">The second UHC Assessor must notify </w:t>
      </w:r>
      <w:r w:rsidR="00416A1D" w:rsidRPr="001820BE">
        <w:rPr>
          <w:highlight w:val="yellow"/>
        </w:rPr>
        <w:t>[IF]</w:t>
      </w:r>
      <w:r w:rsidRPr="008C0D0D">
        <w:t xml:space="preserve"> of the outcome and pr</w:t>
      </w:r>
      <w:r w:rsidRPr="00C83CFD">
        <w:t xml:space="preserve">ovide a written explanation for the decision. </w:t>
      </w:r>
    </w:p>
    <w:p w14:paraId="4A55735B" w14:textId="0E12D342" w:rsidR="00C03449" w:rsidRPr="006D0819" w:rsidRDefault="00416A1D" w:rsidP="00246671">
      <w:pPr>
        <w:pStyle w:val="BBClause4"/>
      </w:pPr>
      <w:r w:rsidRPr="001820BE">
        <w:rPr>
          <w:highlight w:val="yellow"/>
        </w:rPr>
        <w:t>[IF]</w:t>
      </w:r>
      <w:r w:rsidR="00C03449" w:rsidRPr="00C83CFD">
        <w:t xml:space="preserve"> </w:t>
      </w:r>
      <w:r w:rsidRPr="00C83CFD">
        <w:t>will</w:t>
      </w:r>
      <w:r w:rsidR="00C03449" w:rsidRPr="00C83CFD">
        <w:t xml:space="preserve"> provide a copy of the second UHC Assessor’s written explanation to the Athlete’s National Federation as soon as reasonably </w:t>
      </w:r>
      <w:r w:rsidR="00C03449" w:rsidRPr="006D0819">
        <w:t>practicable.</w:t>
      </w:r>
    </w:p>
    <w:p w14:paraId="332EF604" w14:textId="5F561E07" w:rsidR="00101880" w:rsidRPr="007E4113" w:rsidRDefault="00C03449" w:rsidP="00246671">
      <w:pPr>
        <w:pStyle w:val="BBClause4"/>
      </w:pPr>
      <w:r w:rsidRPr="006D0819">
        <w:t xml:space="preserve">The Athlete </w:t>
      </w:r>
      <w:r w:rsidR="001F02A9" w:rsidRPr="006D0819">
        <w:t>must</w:t>
      </w:r>
      <w:r w:rsidRPr="006D0819">
        <w:t xml:space="preserve"> be designated as ‘Not Eligible – Underlying Health Condition’, </w:t>
      </w:r>
      <w:r w:rsidR="001F02A9" w:rsidRPr="006D0819">
        <w:t>and the</w:t>
      </w:r>
      <w:r w:rsidRPr="006D0819">
        <w:t xml:space="preserve"> consequences in Article </w:t>
      </w:r>
      <w:r w:rsidRPr="006D0819">
        <w:fldChar w:fldCharType="begin"/>
      </w:r>
      <w:r w:rsidRPr="006D0819">
        <w:instrText xml:space="preserve"> REF _Ref101195734 \r \h  \* MERGEFORMAT </w:instrText>
      </w:r>
      <w:r w:rsidRPr="006D0819">
        <w:fldChar w:fldCharType="separate"/>
      </w:r>
      <w:r w:rsidR="006561B4">
        <w:t>12</w:t>
      </w:r>
      <w:r w:rsidRPr="006D0819">
        <w:fldChar w:fldCharType="end"/>
      </w:r>
      <w:r w:rsidR="001F02A9" w:rsidRPr="006D0819">
        <w:t xml:space="preserve"> will continue to </w:t>
      </w:r>
      <w:r w:rsidR="001F02A9" w:rsidRPr="007E4113">
        <w:t>apply</w:t>
      </w:r>
      <w:r w:rsidRPr="007E4113">
        <w:t>.</w:t>
      </w:r>
    </w:p>
    <w:p w14:paraId="61BC2679" w14:textId="7831F44F" w:rsidR="002A15DE" w:rsidRPr="009113B2" w:rsidRDefault="002A15DE" w:rsidP="009174E1">
      <w:pPr>
        <w:pStyle w:val="4-IPCArticleheader"/>
      </w:pPr>
      <w:bookmarkStart w:id="261" w:name="_Toc156924719"/>
      <w:bookmarkStart w:id="262" w:name="_Toc156935514"/>
      <w:bookmarkStart w:id="263" w:name="_Toc156936419"/>
      <w:bookmarkStart w:id="264" w:name="_Toc156936540"/>
      <w:bookmarkStart w:id="265" w:name="_Toc156939938"/>
      <w:bookmarkStart w:id="266" w:name="_Toc156973529"/>
      <w:bookmarkStart w:id="267" w:name="_Toc156973701"/>
      <w:bookmarkStart w:id="268" w:name="_Toc156973869"/>
      <w:bookmarkStart w:id="269" w:name="_Toc156974038"/>
      <w:bookmarkStart w:id="270" w:name="_Toc156974225"/>
      <w:bookmarkStart w:id="271" w:name="_Toc156977544"/>
      <w:bookmarkStart w:id="272" w:name="_Toc99319476"/>
      <w:bookmarkStart w:id="273" w:name="_Ref99459731"/>
      <w:bookmarkStart w:id="274" w:name="_Ref100824771"/>
      <w:bookmarkStart w:id="275" w:name="_Ref101195734"/>
      <w:bookmarkStart w:id="276" w:name="_Ref135656331"/>
      <w:bookmarkStart w:id="277" w:name="_Ref157690876"/>
      <w:bookmarkStart w:id="278" w:name="_Toc193275984"/>
      <w:bookmarkEnd w:id="261"/>
      <w:bookmarkEnd w:id="262"/>
      <w:bookmarkEnd w:id="263"/>
      <w:bookmarkEnd w:id="264"/>
      <w:bookmarkEnd w:id="265"/>
      <w:bookmarkEnd w:id="266"/>
      <w:bookmarkEnd w:id="267"/>
      <w:bookmarkEnd w:id="268"/>
      <w:bookmarkEnd w:id="269"/>
      <w:bookmarkEnd w:id="270"/>
      <w:bookmarkEnd w:id="271"/>
      <w:r w:rsidRPr="007E4113">
        <w:lastRenderedPageBreak/>
        <w:t>Designation of ‘Not Eligibl</w:t>
      </w:r>
      <w:r w:rsidR="00B27F57" w:rsidRPr="007E4113">
        <w:t xml:space="preserve">e – </w:t>
      </w:r>
      <w:bookmarkEnd w:id="272"/>
      <w:bookmarkEnd w:id="273"/>
      <w:bookmarkEnd w:id="274"/>
      <w:bookmarkEnd w:id="275"/>
      <w:bookmarkEnd w:id="276"/>
      <w:r w:rsidR="00CE4DBF" w:rsidRPr="007E4113">
        <w:t xml:space="preserve">Underlying Health </w:t>
      </w:r>
      <w:r w:rsidR="00CE4DBF" w:rsidRPr="009113B2">
        <w:t>Condition’</w:t>
      </w:r>
      <w:bookmarkEnd w:id="277"/>
      <w:bookmarkEnd w:id="278"/>
    </w:p>
    <w:p w14:paraId="6973E761" w14:textId="1BB64BF8" w:rsidR="00B33BC8" w:rsidRPr="004022B4" w:rsidRDefault="002A15DE" w:rsidP="226FC218">
      <w:pPr>
        <w:pStyle w:val="IPCclauseheader"/>
      </w:pPr>
      <w:bookmarkStart w:id="279" w:name="6.1_If_an_International_Sport_Federation"/>
      <w:bookmarkStart w:id="280" w:name="6.2_An_Athlete_who_is_allocated_Sport_Cl"/>
      <w:bookmarkStart w:id="281" w:name="_Ref158827095"/>
      <w:bookmarkStart w:id="282" w:name="_Ref153373197"/>
      <w:bookmarkStart w:id="283" w:name="_Hlk98850641"/>
      <w:bookmarkStart w:id="284" w:name="_Hlk98749141"/>
      <w:bookmarkStart w:id="285" w:name="_Ref157691152"/>
      <w:bookmarkStart w:id="286" w:name="_Hlk163751913"/>
      <w:bookmarkEnd w:id="279"/>
      <w:bookmarkEnd w:id="280"/>
      <w:r w:rsidRPr="009113B2">
        <w:t xml:space="preserve">Subject to </w:t>
      </w:r>
      <w:r w:rsidR="001E6E1B" w:rsidRPr="009113B2">
        <w:t>Medical Reviews (</w:t>
      </w:r>
      <w:r w:rsidRPr="009113B2">
        <w:t xml:space="preserve">Article </w:t>
      </w:r>
      <w:r w:rsidR="006477E3" w:rsidRPr="009113B2">
        <w:softHyphen/>
      </w:r>
      <w:r w:rsidR="006477E3" w:rsidRPr="009113B2">
        <w:softHyphen/>
      </w:r>
      <w:r w:rsidR="00E261D9">
        <w:fldChar w:fldCharType="begin"/>
      </w:r>
      <w:r w:rsidR="00E261D9">
        <w:instrText xml:space="preserve"> REF _Ref192260037 \r \h </w:instrText>
      </w:r>
      <w:r w:rsidR="00E261D9">
        <w:fldChar w:fldCharType="separate"/>
      </w:r>
      <w:r w:rsidR="006561B4">
        <w:t>36</w:t>
      </w:r>
      <w:r w:rsidR="00E261D9">
        <w:fldChar w:fldCharType="end"/>
      </w:r>
      <w:r w:rsidR="001E6E1B" w:rsidRPr="009113B2">
        <w:t>)</w:t>
      </w:r>
      <w:r w:rsidR="006477E3" w:rsidRPr="009113B2">
        <w:t xml:space="preserve"> and</w:t>
      </w:r>
      <w:r w:rsidR="001E6E1B" w:rsidRPr="009113B2">
        <w:t xml:space="preserve"> changes</w:t>
      </w:r>
      <w:r w:rsidR="00732EA8" w:rsidRPr="009113B2">
        <w:t xml:space="preserve"> to Classification systems (Article</w:t>
      </w:r>
      <w:r w:rsidR="006477E3" w:rsidRPr="009113B2">
        <w:t xml:space="preserve"> </w:t>
      </w:r>
      <w:r w:rsidR="008B1059" w:rsidRPr="009113B2">
        <w:fldChar w:fldCharType="begin"/>
      </w:r>
      <w:r w:rsidR="008B1059" w:rsidRPr="009113B2">
        <w:instrText xml:space="preserve"> REF _Ref135152769 \r \h </w:instrText>
      </w:r>
      <w:r w:rsidR="00B13660" w:rsidRPr="009113B2">
        <w:instrText xml:space="preserve"> \* MERGEFORMAT </w:instrText>
      </w:r>
      <w:r w:rsidR="008B1059" w:rsidRPr="009113B2">
        <w:fldChar w:fldCharType="separate"/>
      </w:r>
      <w:r w:rsidR="006561B4">
        <w:t>59.3</w:t>
      </w:r>
      <w:r w:rsidR="008B1059" w:rsidRPr="009113B2">
        <w:fldChar w:fldCharType="end"/>
      </w:r>
      <w:r w:rsidR="00732EA8" w:rsidRPr="009113B2">
        <w:t>)</w:t>
      </w:r>
      <w:r w:rsidRPr="009113B2">
        <w:t>, an Athlete designated as ‘Not Eligible</w:t>
      </w:r>
      <w:r w:rsidR="00490B9F" w:rsidRPr="009113B2">
        <w:t xml:space="preserve"> </w:t>
      </w:r>
      <w:r w:rsidR="00CE4DBF" w:rsidRPr="009113B2">
        <w:t>–</w:t>
      </w:r>
      <w:r w:rsidR="00490B9F" w:rsidRPr="009113B2">
        <w:t xml:space="preserve"> </w:t>
      </w:r>
      <w:r w:rsidR="00CE4DBF" w:rsidRPr="009113B2">
        <w:t>Underlying Health Condition</w:t>
      </w:r>
      <w:r w:rsidR="002F7BCA" w:rsidRPr="009113B2">
        <w:t xml:space="preserve"> (Re-evaluation)’ or ‘Not Eligible – Underlying Health </w:t>
      </w:r>
      <w:r w:rsidR="002F7BCA" w:rsidRPr="004022B4">
        <w:t>Condition’</w:t>
      </w:r>
      <w:r w:rsidR="00B33BC8" w:rsidRPr="004022B4">
        <w:t>:</w:t>
      </w:r>
      <w:bookmarkEnd w:id="281"/>
    </w:p>
    <w:p w14:paraId="3172B22B" w14:textId="1521F487" w:rsidR="00B33BC8" w:rsidRPr="004A1658" w:rsidRDefault="003E21D6" w:rsidP="009174E1">
      <w:pPr>
        <w:pStyle w:val="IPCclause111"/>
      </w:pPr>
      <w:r w:rsidRPr="004022B4">
        <w:t xml:space="preserve">is not eligible to compete in </w:t>
      </w:r>
      <w:r w:rsidR="00857296" w:rsidRPr="004022B4">
        <w:t xml:space="preserve">Covered Competitions in </w:t>
      </w:r>
      <w:r w:rsidR="00B13660" w:rsidRPr="00A01E26">
        <w:rPr>
          <w:highlight w:val="yellow"/>
        </w:rPr>
        <w:t>[Para sport]</w:t>
      </w:r>
      <w:r w:rsidR="00B33BC8" w:rsidRPr="004022B4">
        <w:t xml:space="preserve">; </w:t>
      </w:r>
      <w:r w:rsidR="00B33BC8" w:rsidRPr="004A1658">
        <w:t>and</w:t>
      </w:r>
    </w:p>
    <w:p w14:paraId="0A126EC9" w14:textId="5475FF49" w:rsidR="00390357" w:rsidRPr="004A1658" w:rsidRDefault="00601507" w:rsidP="226FC218">
      <w:pPr>
        <w:pStyle w:val="IPCclause111"/>
      </w:pPr>
      <w:bookmarkStart w:id="287" w:name="_Ref158744633"/>
      <w:bookmarkStart w:id="288" w:name="_Hlk98335648"/>
      <w:bookmarkEnd w:id="282"/>
      <w:bookmarkEnd w:id="283"/>
      <w:bookmarkEnd w:id="284"/>
      <w:r w:rsidRPr="004A1658">
        <w:t xml:space="preserve">must disclose </w:t>
      </w:r>
      <w:r w:rsidR="00E11BE6" w:rsidRPr="004A1658">
        <w:t xml:space="preserve">such designation </w:t>
      </w:r>
      <w:r w:rsidR="00F46EA0" w:rsidRPr="004A1658">
        <w:t xml:space="preserve">if </w:t>
      </w:r>
      <w:r w:rsidR="00AB02DD" w:rsidRPr="004A1658">
        <w:t>undergo</w:t>
      </w:r>
      <w:r w:rsidR="00795CA2" w:rsidRPr="004A1658">
        <w:t>ing</w:t>
      </w:r>
      <w:r w:rsidR="00AB02DD" w:rsidRPr="004A1658">
        <w:t xml:space="preserve"> further Classification (</w:t>
      </w:r>
      <w:r w:rsidR="000373D8" w:rsidRPr="004A1658">
        <w:t xml:space="preserve">whether in </w:t>
      </w:r>
      <w:r w:rsidR="00B13660" w:rsidRPr="00A01E26">
        <w:rPr>
          <w:highlight w:val="yellow"/>
        </w:rPr>
        <w:t>[Para sport]</w:t>
      </w:r>
      <w:r w:rsidR="000373D8" w:rsidRPr="004A1658">
        <w:t xml:space="preserve"> or in </w:t>
      </w:r>
      <w:r w:rsidR="00AB02DD" w:rsidRPr="004A1658">
        <w:t>another sport)</w:t>
      </w:r>
      <w:r w:rsidR="003D4019" w:rsidRPr="004A1658">
        <w:t>.</w:t>
      </w:r>
      <w:r w:rsidR="000B5918" w:rsidRPr="004A1658">
        <w:t xml:space="preserve"> Such designation may be </w:t>
      </w:r>
      <w:r w:rsidR="00027213" w:rsidRPr="004A1658">
        <w:t xml:space="preserve">automatically recognised </w:t>
      </w:r>
      <w:r w:rsidR="00983808" w:rsidRPr="004A1658">
        <w:t>by other International Federations</w:t>
      </w:r>
      <w:r w:rsidR="00141914" w:rsidRPr="004A1658">
        <w:t xml:space="preserve"> in their respective sports</w:t>
      </w:r>
      <w:r w:rsidR="00544CE2" w:rsidRPr="004A1658">
        <w:t xml:space="preserve">, </w:t>
      </w:r>
      <w:r w:rsidR="00B33A4D" w:rsidRPr="004A1658">
        <w:t>in</w:t>
      </w:r>
      <w:r w:rsidR="00544CE2" w:rsidRPr="004A1658">
        <w:t xml:space="preserve"> their </w:t>
      </w:r>
      <w:r w:rsidR="001721F9" w:rsidRPr="004A1658">
        <w:t xml:space="preserve">absolute </w:t>
      </w:r>
      <w:r w:rsidR="00544CE2" w:rsidRPr="004A1658">
        <w:t>discretion</w:t>
      </w:r>
      <w:r w:rsidR="000B5918" w:rsidRPr="004A1658">
        <w:t>.</w:t>
      </w:r>
      <w:bookmarkEnd w:id="285"/>
      <w:bookmarkEnd w:id="287"/>
    </w:p>
    <w:p w14:paraId="29922D9C" w14:textId="3128EC38" w:rsidR="0005569D" w:rsidRPr="00384113" w:rsidRDefault="00C255EB" w:rsidP="009174E1">
      <w:pPr>
        <w:ind w:left="709"/>
        <w:rPr>
          <w:i/>
          <w:iCs/>
        </w:rPr>
      </w:pPr>
      <w:r w:rsidRPr="004A1658">
        <w:t>[</w:t>
      </w:r>
      <w:r w:rsidR="006A74AB" w:rsidRPr="004A1658">
        <w:rPr>
          <w:i/>
          <w:iCs/>
        </w:rPr>
        <w:t>Comment to Article</w:t>
      </w:r>
      <w:r w:rsidR="00B33BC8" w:rsidRPr="004A1658">
        <w:rPr>
          <w:i/>
          <w:iCs/>
        </w:rPr>
        <w:t xml:space="preserve"> </w:t>
      </w:r>
      <w:r w:rsidR="00DB0011" w:rsidRPr="004A1658">
        <w:rPr>
          <w:i/>
          <w:iCs/>
        </w:rPr>
        <w:fldChar w:fldCharType="begin"/>
      </w:r>
      <w:r w:rsidR="00DB0011" w:rsidRPr="004A1658">
        <w:rPr>
          <w:i/>
          <w:iCs/>
        </w:rPr>
        <w:instrText xml:space="preserve"> REF _Ref158827095 \w \h </w:instrText>
      </w:r>
      <w:r w:rsidR="000C1B32" w:rsidRPr="004A1658">
        <w:rPr>
          <w:i/>
          <w:iCs/>
        </w:rPr>
        <w:instrText xml:space="preserve"> \* MERGEFORMAT </w:instrText>
      </w:r>
      <w:r w:rsidR="00DB0011" w:rsidRPr="004A1658">
        <w:rPr>
          <w:i/>
          <w:iCs/>
        </w:rPr>
      </w:r>
      <w:r w:rsidR="00DB0011" w:rsidRPr="004A1658">
        <w:rPr>
          <w:i/>
          <w:iCs/>
        </w:rPr>
        <w:fldChar w:fldCharType="separate"/>
      </w:r>
      <w:r w:rsidR="006561B4">
        <w:rPr>
          <w:i/>
          <w:iCs/>
        </w:rPr>
        <w:t>12.1</w:t>
      </w:r>
      <w:r w:rsidR="00DB0011" w:rsidRPr="004A1658">
        <w:rPr>
          <w:i/>
          <w:iCs/>
        </w:rPr>
        <w:fldChar w:fldCharType="end"/>
      </w:r>
      <w:r w:rsidR="006A74AB" w:rsidRPr="004A1658">
        <w:rPr>
          <w:i/>
          <w:iCs/>
        </w:rPr>
        <w:t xml:space="preserve">: </w:t>
      </w:r>
      <w:r w:rsidR="00DB0011" w:rsidRPr="004A1658">
        <w:rPr>
          <w:i/>
          <w:iCs/>
        </w:rPr>
        <w:t>If an Athlete who has been designated ‘Not Eligible – Underlying Health Condition</w:t>
      </w:r>
      <w:r w:rsidR="002F7BCA" w:rsidRPr="004A1658">
        <w:rPr>
          <w:i/>
          <w:iCs/>
        </w:rPr>
        <w:t xml:space="preserve"> (Re-evaluation)</w:t>
      </w:r>
      <w:r w:rsidR="00DB0011" w:rsidRPr="004A1658">
        <w:rPr>
          <w:i/>
          <w:iCs/>
        </w:rPr>
        <w:t>’</w:t>
      </w:r>
      <w:r w:rsidR="002F7BCA" w:rsidRPr="004A1658">
        <w:rPr>
          <w:i/>
          <w:iCs/>
        </w:rPr>
        <w:t xml:space="preserve"> or ‘Not Eligible – Underlying Health Condition’</w:t>
      </w:r>
      <w:r w:rsidR="00DB0011" w:rsidRPr="004A1658">
        <w:rPr>
          <w:i/>
          <w:iCs/>
        </w:rPr>
        <w:t xml:space="preserve"> subsequently (i)</w:t>
      </w:r>
      <w:r w:rsidR="001176B4" w:rsidRPr="004A1658">
        <w:rPr>
          <w:i/>
          <w:iCs/>
        </w:rPr>
        <w:t> </w:t>
      </w:r>
      <w:r w:rsidR="00DB0011" w:rsidRPr="004A1658">
        <w:rPr>
          <w:i/>
          <w:iCs/>
        </w:rPr>
        <w:t>competes or attempts to compete in Covered Competitions, or (ii) undergoes or attempts to undergo further Classification (including in respect of another sport)</w:t>
      </w:r>
      <w:r w:rsidR="009D413D" w:rsidRPr="004A1658">
        <w:rPr>
          <w:i/>
          <w:iCs/>
        </w:rPr>
        <w:t>, in each case</w:t>
      </w:r>
      <w:r w:rsidR="00DB0011" w:rsidRPr="004A1658">
        <w:rPr>
          <w:i/>
          <w:iCs/>
        </w:rPr>
        <w:t xml:space="preserve"> without disclosing such </w:t>
      </w:r>
      <w:r w:rsidR="00DB0011" w:rsidRPr="00384113">
        <w:rPr>
          <w:i/>
          <w:iCs/>
        </w:rPr>
        <w:t>designation, they may be investigated in respect of potential Intentional Misrepresentation.</w:t>
      </w:r>
    </w:p>
    <w:p w14:paraId="6F86C1BA" w14:textId="76AA7FCC" w:rsidR="006A74AB" w:rsidRPr="00B00B54" w:rsidRDefault="00D26BAF" w:rsidP="226FC218">
      <w:pPr>
        <w:ind w:left="709"/>
        <w:rPr>
          <w:i/>
          <w:iCs/>
        </w:rPr>
      </w:pPr>
      <w:r w:rsidRPr="00384113">
        <w:rPr>
          <w:i/>
          <w:iCs/>
        </w:rPr>
        <w:t xml:space="preserve">If an Athlete is found not eligible, this does not question or determine the presence of a disability, but is a ruling on the eligibility of the Athlete to compete in </w:t>
      </w:r>
      <w:r w:rsidRPr="00A01E26">
        <w:rPr>
          <w:i/>
          <w:highlight w:val="yellow"/>
        </w:rPr>
        <w:t>[Para sport]</w:t>
      </w:r>
      <w:r w:rsidRPr="00384113">
        <w:rPr>
          <w:i/>
          <w:iCs/>
        </w:rPr>
        <w:t>.</w:t>
      </w:r>
      <w:r w:rsidR="00C255EB" w:rsidRPr="00384113">
        <w:t>]</w:t>
      </w:r>
    </w:p>
    <w:bookmarkEnd w:id="286"/>
    <w:p w14:paraId="2003C08C" w14:textId="7A37A772" w:rsidR="00D633FB" w:rsidRPr="0053709F" w:rsidRDefault="00674F02" w:rsidP="226FC218">
      <w:pPr>
        <w:pStyle w:val="IPCclauseheader"/>
      </w:pPr>
      <w:r w:rsidRPr="0053709F">
        <w:t xml:space="preserve">Subject to Article </w:t>
      </w:r>
      <w:r w:rsidRPr="0053709F">
        <w:fldChar w:fldCharType="begin"/>
      </w:r>
      <w:r w:rsidRPr="0053709F">
        <w:instrText xml:space="preserve"> REF _Ref157691110 \r \h </w:instrText>
      </w:r>
      <w:r w:rsidR="00B13660" w:rsidRPr="0053709F">
        <w:instrText xml:space="preserve"> \* MERGEFORMAT </w:instrText>
      </w:r>
      <w:r w:rsidRPr="0053709F">
        <w:fldChar w:fldCharType="separate"/>
      </w:r>
      <w:r w:rsidR="006561B4">
        <w:t>11.7</w:t>
      </w:r>
      <w:r w:rsidRPr="0053709F">
        <w:fldChar w:fldCharType="end"/>
      </w:r>
      <w:r w:rsidRPr="0053709F">
        <w:t>, t</w:t>
      </w:r>
      <w:r w:rsidR="00D633FB" w:rsidRPr="0053709F">
        <w:t xml:space="preserve">he designation of an Athlete as </w:t>
      </w:r>
      <w:r w:rsidR="002F7BCA" w:rsidRPr="0053709F">
        <w:t xml:space="preserve">‘Not Eligible – Underlying Health Condition (Re-evaluation)’ or </w:t>
      </w:r>
      <w:r w:rsidR="00D633FB" w:rsidRPr="0053709F">
        <w:t xml:space="preserve">‘Not Eligible – </w:t>
      </w:r>
      <w:r w:rsidR="0060549A" w:rsidRPr="0053709F">
        <w:t>Underlying Health Condition</w:t>
      </w:r>
      <w:r w:rsidR="00D633FB" w:rsidRPr="0053709F">
        <w:t xml:space="preserve">’ is not subject to review or Protest but may be Appealed in accordance with Part II of Chapter </w:t>
      </w:r>
      <w:r w:rsidR="00380241" w:rsidRPr="0053709F">
        <w:t>3</w:t>
      </w:r>
      <w:r w:rsidR="00D633FB" w:rsidRPr="0053709F">
        <w:t>.</w:t>
      </w:r>
    </w:p>
    <w:p w14:paraId="26FEABC9" w14:textId="0E55FFF1" w:rsidR="00E80AC0" w:rsidRPr="000B3850" w:rsidRDefault="00416A1D" w:rsidP="226FC218">
      <w:pPr>
        <w:pStyle w:val="IPCclauseheader"/>
      </w:pPr>
      <w:bookmarkStart w:id="289" w:name="_Ref158766685"/>
      <w:r w:rsidRPr="004C704E">
        <w:rPr>
          <w:highlight w:val="yellow"/>
        </w:rPr>
        <w:t>[IF]</w:t>
      </w:r>
      <w:r w:rsidR="00E80AC0" w:rsidRPr="00F32768">
        <w:t xml:space="preserve"> </w:t>
      </w:r>
      <w:r w:rsidR="009835EC" w:rsidRPr="00F32768">
        <w:t>will</w:t>
      </w:r>
      <w:r w:rsidR="00E80AC0" w:rsidRPr="00F32768">
        <w:t xml:space="preserve"> include all Athletes designated as </w:t>
      </w:r>
      <w:r w:rsidR="002F7BCA" w:rsidRPr="00F32768">
        <w:t xml:space="preserve">‘Not Eligible – Underlying Health Condition (Re-evaluation)’ or </w:t>
      </w:r>
      <w:r w:rsidR="00E80AC0" w:rsidRPr="00F32768">
        <w:t xml:space="preserve">‘Not Eligible – Underlying Health Condition’ on its Classification Master List in accordance with Article </w:t>
      </w:r>
      <w:r w:rsidR="00E80AC0" w:rsidRPr="00F32768">
        <w:fldChar w:fldCharType="begin"/>
      </w:r>
      <w:r w:rsidR="00E80AC0" w:rsidRPr="00F32768">
        <w:instrText xml:space="preserve"> REF _Ref99314367 \r \h  \* MERGEFORMAT </w:instrText>
      </w:r>
      <w:r w:rsidR="00E80AC0" w:rsidRPr="00F32768">
        <w:fldChar w:fldCharType="separate"/>
      </w:r>
      <w:r w:rsidR="006561B4">
        <w:t>35</w:t>
      </w:r>
      <w:r w:rsidR="00E80AC0" w:rsidRPr="00F32768">
        <w:fldChar w:fldCharType="end"/>
      </w:r>
      <w:r w:rsidR="00E80AC0" w:rsidRPr="000B3850">
        <w:t>.</w:t>
      </w:r>
      <w:bookmarkEnd w:id="289"/>
      <w:r w:rsidR="00E80AC0" w:rsidRPr="000B3850">
        <w:t xml:space="preserve"> </w:t>
      </w:r>
    </w:p>
    <w:p w14:paraId="107539FC" w14:textId="3DA2FF2B" w:rsidR="00E80AC0" w:rsidRPr="00B00B54" w:rsidRDefault="00C255EB" w:rsidP="009174E1">
      <w:pPr>
        <w:ind w:left="709"/>
        <w:rPr>
          <w:i/>
          <w:iCs/>
        </w:rPr>
      </w:pPr>
      <w:r w:rsidRPr="000B3850">
        <w:t>[</w:t>
      </w:r>
      <w:r w:rsidR="00E80AC0" w:rsidRPr="000B3850">
        <w:rPr>
          <w:i/>
          <w:iCs/>
        </w:rPr>
        <w:t xml:space="preserve">Comment to Article </w:t>
      </w:r>
      <w:r w:rsidR="00E80AC0" w:rsidRPr="000B3850">
        <w:rPr>
          <w:i/>
          <w:iCs/>
        </w:rPr>
        <w:fldChar w:fldCharType="begin"/>
      </w:r>
      <w:r w:rsidR="00E80AC0" w:rsidRPr="000B3850">
        <w:rPr>
          <w:i/>
          <w:iCs/>
        </w:rPr>
        <w:instrText xml:space="preserve"> REF _Ref158766685 \w \h </w:instrText>
      </w:r>
      <w:r w:rsidR="000C1B32" w:rsidRPr="000B3850">
        <w:rPr>
          <w:i/>
          <w:iCs/>
        </w:rPr>
        <w:instrText xml:space="preserve"> \* MERGEFORMAT </w:instrText>
      </w:r>
      <w:r w:rsidR="00E80AC0" w:rsidRPr="000B3850">
        <w:rPr>
          <w:i/>
          <w:iCs/>
        </w:rPr>
      </w:r>
      <w:r w:rsidR="00E80AC0" w:rsidRPr="000B3850">
        <w:rPr>
          <w:i/>
          <w:iCs/>
        </w:rPr>
        <w:fldChar w:fldCharType="separate"/>
      </w:r>
      <w:r w:rsidR="006561B4">
        <w:rPr>
          <w:i/>
          <w:iCs/>
        </w:rPr>
        <w:t>12.3</w:t>
      </w:r>
      <w:r w:rsidR="00E80AC0" w:rsidRPr="000B3850">
        <w:rPr>
          <w:i/>
          <w:iCs/>
        </w:rPr>
        <w:fldChar w:fldCharType="end"/>
      </w:r>
      <w:r w:rsidR="00E80AC0" w:rsidRPr="000B3850">
        <w:rPr>
          <w:i/>
          <w:iCs/>
        </w:rPr>
        <w:t xml:space="preserve">: </w:t>
      </w:r>
      <w:r w:rsidR="003711A9" w:rsidRPr="000B3850">
        <w:rPr>
          <w:i/>
          <w:iCs/>
        </w:rPr>
        <w:t>T</w:t>
      </w:r>
      <w:r w:rsidR="00E80AC0" w:rsidRPr="000B3850">
        <w:rPr>
          <w:i/>
          <w:iCs/>
        </w:rPr>
        <w:t xml:space="preserve">his requirement applies regardless of whether the Athlete is currently licensed by </w:t>
      </w:r>
      <w:r w:rsidR="009835EC" w:rsidRPr="004C704E">
        <w:rPr>
          <w:i/>
          <w:highlight w:val="yellow"/>
        </w:rPr>
        <w:t>[IF]</w:t>
      </w:r>
      <w:r w:rsidR="00E80AC0" w:rsidRPr="000B3850">
        <w:rPr>
          <w:i/>
          <w:iCs/>
        </w:rPr>
        <w:t>.</w:t>
      </w:r>
      <w:r w:rsidRPr="000B3850">
        <w:t>]</w:t>
      </w:r>
    </w:p>
    <w:p w14:paraId="0DC5640A" w14:textId="2923472D" w:rsidR="0089569F" w:rsidRPr="00FA1C06" w:rsidRDefault="0089569F" w:rsidP="009174E1">
      <w:pPr>
        <w:pStyle w:val="3-partheader"/>
        <w:keepNext/>
        <w:ind w:left="709" w:hanging="709"/>
        <w:rPr>
          <w:szCs w:val="28"/>
        </w:rPr>
      </w:pPr>
      <w:bookmarkStart w:id="290" w:name="_Toc156924721"/>
      <w:bookmarkStart w:id="291" w:name="_Toc156939940"/>
      <w:bookmarkStart w:id="292" w:name="_Toc156973531"/>
      <w:bookmarkStart w:id="293" w:name="_Toc156973703"/>
      <w:bookmarkStart w:id="294" w:name="_Toc156973871"/>
      <w:bookmarkStart w:id="295" w:name="_Toc156974040"/>
      <w:bookmarkStart w:id="296" w:name="_Toc156974227"/>
      <w:bookmarkStart w:id="297" w:name="_Toc156977546"/>
      <w:bookmarkStart w:id="298" w:name="_Toc193275985"/>
      <w:bookmarkEnd w:id="290"/>
      <w:bookmarkEnd w:id="291"/>
      <w:bookmarkEnd w:id="292"/>
      <w:bookmarkEnd w:id="293"/>
      <w:bookmarkEnd w:id="294"/>
      <w:bookmarkEnd w:id="295"/>
      <w:bookmarkEnd w:id="296"/>
      <w:bookmarkEnd w:id="297"/>
      <w:r w:rsidRPr="00FA1C06">
        <w:t>Evaluation Session</w:t>
      </w:r>
      <w:bookmarkEnd w:id="298"/>
    </w:p>
    <w:p w14:paraId="10184C7D" w14:textId="27243FBC" w:rsidR="007F0156" w:rsidRPr="00FA1C06" w:rsidRDefault="004F185B" w:rsidP="000C1B32">
      <w:pPr>
        <w:pStyle w:val="5-B1-header"/>
        <w:rPr>
          <w:caps w:val="0"/>
        </w:rPr>
      </w:pPr>
      <w:bookmarkStart w:id="299" w:name="_Toc193275986"/>
      <w:bookmarkEnd w:id="288"/>
      <w:r w:rsidRPr="00FA1C06">
        <w:rPr>
          <w:caps w:val="0"/>
        </w:rPr>
        <w:t>B</w:t>
      </w:r>
      <w:r w:rsidR="007F0156" w:rsidRPr="00FA1C06">
        <w:rPr>
          <w:caps w:val="0"/>
        </w:rPr>
        <w:t>.1</w:t>
      </w:r>
      <w:r w:rsidR="007F0156" w:rsidRPr="00FA1C06">
        <w:rPr>
          <w:caps w:val="0"/>
        </w:rPr>
        <w:tab/>
      </w:r>
      <w:r w:rsidR="006A2752" w:rsidRPr="00FA1C06">
        <w:rPr>
          <w:caps w:val="0"/>
        </w:rPr>
        <w:t>Stage</w:t>
      </w:r>
      <w:r w:rsidR="00F94D3F" w:rsidRPr="00FA1C06">
        <w:rPr>
          <w:caps w:val="0"/>
        </w:rPr>
        <w:t xml:space="preserve"> 2: </w:t>
      </w:r>
      <w:r w:rsidR="00D41FBF" w:rsidRPr="00FA1C06">
        <w:rPr>
          <w:caps w:val="0"/>
        </w:rPr>
        <w:t>Eligible Impairment Assessment</w:t>
      </w:r>
      <w:bookmarkEnd w:id="299"/>
    </w:p>
    <w:p w14:paraId="07AB72B7" w14:textId="77777777" w:rsidR="00AF4AB9" w:rsidRPr="006C6786" w:rsidRDefault="00AF4AB9" w:rsidP="009174E1">
      <w:pPr>
        <w:pStyle w:val="4-IPCArticleheader"/>
      </w:pPr>
      <w:bookmarkStart w:id="300" w:name="_Toc156924724"/>
      <w:bookmarkStart w:id="301" w:name="_Toc156936422"/>
      <w:bookmarkStart w:id="302" w:name="_Toc156936543"/>
      <w:bookmarkStart w:id="303" w:name="_Toc156939943"/>
      <w:bookmarkStart w:id="304" w:name="_Toc156973534"/>
      <w:bookmarkStart w:id="305" w:name="_Toc156973706"/>
      <w:bookmarkStart w:id="306" w:name="_Toc156973874"/>
      <w:bookmarkStart w:id="307" w:name="_Toc156974043"/>
      <w:bookmarkStart w:id="308" w:name="_Toc156974230"/>
      <w:bookmarkStart w:id="309" w:name="_Toc156977549"/>
      <w:bookmarkStart w:id="310" w:name="_Toc156924725"/>
      <w:bookmarkStart w:id="311" w:name="_Toc156936423"/>
      <w:bookmarkStart w:id="312" w:name="_Toc156936544"/>
      <w:bookmarkStart w:id="313" w:name="_Toc156939944"/>
      <w:bookmarkStart w:id="314" w:name="_Toc156973535"/>
      <w:bookmarkStart w:id="315" w:name="_Toc156973707"/>
      <w:bookmarkStart w:id="316" w:name="_Toc156973875"/>
      <w:bookmarkStart w:id="317" w:name="_Toc156974044"/>
      <w:bookmarkStart w:id="318" w:name="_Toc156974231"/>
      <w:bookmarkStart w:id="319" w:name="_Toc156977550"/>
      <w:bookmarkStart w:id="320" w:name="_Toc156924726"/>
      <w:bookmarkStart w:id="321" w:name="_Toc156936424"/>
      <w:bookmarkStart w:id="322" w:name="_Toc156936545"/>
      <w:bookmarkStart w:id="323" w:name="_Toc156939945"/>
      <w:bookmarkStart w:id="324" w:name="_Toc156973536"/>
      <w:bookmarkStart w:id="325" w:name="_Toc156973708"/>
      <w:bookmarkStart w:id="326" w:name="_Toc156973876"/>
      <w:bookmarkStart w:id="327" w:name="_Toc156974045"/>
      <w:bookmarkStart w:id="328" w:name="_Toc156974232"/>
      <w:bookmarkStart w:id="329" w:name="_Toc156977551"/>
      <w:bookmarkStart w:id="330" w:name="_Toc156936546"/>
      <w:bookmarkStart w:id="331" w:name="_Toc156939946"/>
      <w:bookmarkStart w:id="332" w:name="_Toc193275987"/>
      <w:bookmarkStart w:id="333" w:name="_Toc156981897"/>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FA1C06">
        <w:t xml:space="preserve">Conducting the </w:t>
      </w:r>
      <w:bookmarkEnd w:id="330"/>
      <w:r w:rsidRPr="00FA1C06">
        <w:t xml:space="preserve">Eligible Impairment </w:t>
      </w:r>
      <w:r w:rsidRPr="006C6786">
        <w:t>Assessment</w:t>
      </w:r>
      <w:bookmarkEnd w:id="331"/>
      <w:bookmarkEnd w:id="332"/>
      <w:r w:rsidRPr="006C6786">
        <w:t xml:space="preserve"> </w:t>
      </w:r>
      <w:bookmarkEnd w:id="333"/>
    </w:p>
    <w:p w14:paraId="336D6795" w14:textId="49CADEB0" w:rsidR="00FC7ECB" w:rsidRPr="006C6786" w:rsidRDefault="009835EC" w:rsidP="009835EC">
      <w:pPr>
        <w:pStyle w:val="IPCclauseheader"/>
      </w:pPr>
      <w:bookmarkStart w:id="334" w:name="_Ref135759701"/>
      <w:r w:rsidRPr="006C6786">
        <w:t>T</w:t>
      </w:r>
      <w:r w:rsidR="00FC7ECB" w:rsidRPr="006C6786">
        <w:t xml:space="preserve">he </w:t>
      </w:r>
      <w:r w:rsidR="00D41FBF" w:rsidRPr="006C6786">
        <w:t>Eligible Impairment Assessment</w:t>
      </w:r>
      <w:r w:rsidR="00FC7ECB" w:rsidRPr="006C6786">
        <w:t xml:space="preserve"> </w:t>
      </w:r>
      <w:r w:rsidRPr="006C6786">
        <w:t>will</w:t>
      </w:r>
      <w:r w:rsidR="00FC7ECB" w:rsidRPr="006C6786">
        <w:t xml:space="preserve"> be conducted for the purposes set out at Article</w:t>
      </w:r>
      <w:r w:rsidR="00281860" w:rsidRPr="006C6786">
        <w:t xml:space="preserve"> </w:t>
      </w:r>
      <w:r w:rsidR="00246BEC" w:rsidRPr="006C6786">
        <w:fldChar w:fldCharType="begin"/>
      </w:r>
      <w:r w:rsidR="00246BEC" w:rsidRPr="006C6786">
        <w:instrText xml:space="preserve"> REF _Ref158672085 \w \h </w:instrText>
      </w:r>
      <w:r w:rsidR="00281860" w:rsidRPr="006C6786">
        <w:instrText xml:space="preserve"> \* MERGEFORMAT </w:instrText>
      </w:r>
      <w:r w:rsidR="00246BEC" w:rsidRPr="006C6786">
        <w:fldChar w:fldCharType="separate"/>
      </w:r>
      <w:r w:rsidR="006561B4">
        <w:t>6.1</w:t>
      </w:r>
      <w:r w:rsidR="00246BEC" w:rsidRPr="006C6786">
        <w:fldChar w:fldCharType="end"/>
      </w:r>
      <w:r w:rsidR="00FC7ECB" w:rsidRPr="006C6786">
        <w:t xml:space="preserve">, i.e., to </w:t>
      </w:r>
      <w:r w:rsidR="00317275" w:rsidRPr="006C6786">
        <w:t xml:space="preserve">verify </w:t>
      </w:r>
      <w:r w:rsidR="00D77227" w:rsidRPr="006C6786">
        <w:t xml:space="preserve">that </w:t>
      </w:r>
      <w:r w:rsidR="00317275" w:rsidRPr="006C6786">
        <w:t xml:space="preserve">(i) the Athlete has an Eligible Impairment that is consistent with one or more Underlying Health Conditions </w:t>
      </w:r>
      <w:r w:rsidR="00DE6946" w:rsidRPr="006C6786">
        <w:t>reported in</w:t>
      </w:r>
      <w:r w:rsidR="00317275" w:rsidRPr="006C6786">
        <w:t xml:space="preserve"> the </w:t>
      </w:r>
      <w:r w:rsidR="00317275" w:rsidRPr="006C6786">
        <w:lastRenderedPageBreak/>
        <w:t xml:space="preserve">UHC Assessment, and (ii) there are no inconsistencies with such </w:t>
      </w:r>
      <w:r w:rsidR="00A60260" w:rsidRPr="006C6786">
        <w:t>reported</w:t>
      </w:r>
      <w:r w:rsidR="00317275" w:rsidRPr="006C6786">
        <w:t xml:space="preserve"> Underlying Health Condition(s)</w:t>
      </w:r>
      <w:r w:rsidR="00D52DE1" w:rsidRPr="006C6786">
        <w:t>.</w:t>
      </w:r>
    </w:p>
    <w:p w14:paraId="375B1DA3" w14:textId="68348DCC" w:rsidR="009C0D1B" w:rsidRPr="00251175" w:rsidRDefault="00D52DE1" w:rsidP="00D52DE1">
      <w:pPr>
        <w:pStyle w:val="IPCclauseheader"/>
      </w:pPr>
      <w:r w:rsidRPr="00087EBB">
        <w:t xml:space="preserve">As </w:t>
      </w:r>
      <w:r w:rsidR="003B12B4" w:rsidRPr="00087EBB">
        <w:t>a preliminary step, the Classification Panel</w:t>
      </w:r>
      <w:r w:rsidR="009C0D1B" w:rsidRPr="00087EBB">
        <w:t xml:space="preserve"> </w:t>
      </w:r>
      <w:r w:rsidRPr="00087EBB">
        <w:t xml:space="preserve">must </w:t>
      </w:r>
      <w:r w:rsidR="00AE1CE8" w:rsidRPr="00087EBB">
        <w:t xml:space="preserve">review </w:t>
      </w:r>
      <w:r w:rsidR="00F806AD" w:rsidRPr="00087EBB">
        <w:t xml:space="preserve">the documentation relating to the UHC Assessment, namely the Athlete’s Diagnostic Information </w:t>
      </w:r>
      <w:r w:rsidR="00F806AD" w:rsidRPr="00251175">
        <w:t xml:space="preserve">and the written </w:t>
      </w:r>
      <w:r w:rsidR="00317275" w:rsidRPr="00251175">
        <w:t xml:space="preserve">outcome </w:t>
      </w:r>
      <w:r w:rsidR="00F806AD" w:rsidRPr="00251175">
        <w:t>of the UHC Assessor</w:t>
      </w:r>
      <w:r w:rsidRPr="00251175">
        <w:t>.</w:t>
      </w:r>
    </w:p>
    <w:p w14:paraId="120AE920" w14:textId="0F73EF04" w:rsidR="00416A1D" w:rsidRPr="00251175" w:rsidRDefault="002F45B6" w:rsidP="00D425B5">
      <w:pPr>
        <w:pStyle w:val="IPCclauseheader"/>
        <w:rPr>
          <w:b/>
          <w:szCs w:val="22"/>
        </w:rPr>
      </w:pPr>
      <w:r w:rsidRPr="004C704E">
        <w:rPr>
          <w:highlight w:val="yellow"/>
        </w:rPr>
        <w:t>[Appendix 1, 2 and 3]</w:t>
      </w:r>
      <w:r w:rsidRPr="00251175">
        <w:t xml:space="preserve"> set</w:t>
      </w:r>
      <w:r w:rsidR="00C44FA0" w:rsidRPr="00242703">
        <w:rPr>
          <w:highlight w:val="cyan"/>
        </w:rPr>
        <w:t>[</w:t>
      </w:r>
      <w:r w:rsidR="00104455" w:rsidRPr="003022C6">
        <w:rPr>
          <w:highlight w:val="cyan"/>
        </w:rPr>
        <w:t>s</w:t>
      </w:r>
      <w:r w:rsidR="00C44FA0" w:rsidRPr="00242703">
        <w:rPr>
          <w:highlight w:val="cyan"/>
        </w:rPr>
        <w:t>]</w:t>
      </w:r>
      <w:r w:rsidRPr="00251175">
        <w:t xml:space="preserve"> out </w:t>
      </w:r>
      <w:r w:rsidR="001F329B" w:rsidRPr="00251175">
        <w:t>how a Classification Panel will evaluate whether an Athlete has an Eligible Impairment</w:t>
      </w:r>
      <w:r w:rsidR="003B117C" w:rsidRPr="00251175">
        <w:t xml:space="preserve">, including </w:t>
      </w:r>
      <w:r w:rsidR="00C4065D" w:rsidRPr="00251175">
        <w:t>the criteria to be assessed for each Eligible Impairment and the full details of any impairment-based testing and/or other clinically recognised testing</w:t>
      </w:r>
      <w:r w:rsidR="00C4065D" w:rsidRPr="00251175">
        <w:rPr>
          <w:bCs/>
        </w:rPr>
        <w:t xml:space="preserve"> that will be used as part of the Eligible Impairment Assessment, and how the results of such testing will be evaluated</w:t>
      </w:r>
      <w:r w:rsidRPr="00251175">
        <w:t>.</w:t>
      </w:r>
    </w:p>
    <w:bookmarkEnd w:id="334"/>
    <w:p w14:paraId="061AD751" w14:textId="0EB885EB" w:rsidR="00F61783" w:rsidRPr="008701D5" w:rsidRDefault="00F61783" w:rsidP="009174E1">
      <w:pPr>
        <w:pStyle w:val="IPCclauseheader"/>
      </w:pPr>
      <w:r w:rsidRPr="008701D5">
        <w:t xml:space="preserve">The </w:t>
      </w:r>
      <w:r w:rsidR="00D41FBF" w:rsidRPr="008701D5">
        <w:t>Eligible Impairment Assessment</w:t>
      </w:r>
      <w:r w:rsidRPr="008701D5">
        <w:t xml:space="preserve"> must take place in person, except in respect of Intellectual Impairments where the </w:t>
      </w:r>
      <w:r w:rsidR="00D41FBF" w:rsidRPr="008701D5">
        <w:t>Eligible Impairment Assessment</w:t>
      </w:r>
      <w:r w:rsidRPr="008701D5">
        <w:t xml:space="preserve"> may be conducted based on evaluation of the Diagnostic Information provided </w:t>
      </w:r>
      <w:r w:rsidR="00366FFD" w:rsidRPr="008701D5">
        <w:rPr>
          <w:bCs/>
        </w:rPr>
        <w:t>as part of the UHC Assessment</w:t>
      </w:r>
      <w:r w:rsidRPr="008701D5">
        <w:t xml:space="preserve">. </w:t>
      </w:r>
    </w:p>
    <w:p w14:paraId="2FA1730B" w14:textId="55C5AB6A" w:rsidR="00BA4578" w:rsidRPr="00920FC2" w:rsidRDefault="00317275" w:rsidP="009174E1">
      <w:pPr>
        <w:pStyle w:val="IPCclauseheader"/>
      </w:pPr>
      <w:bookmarkStart w:id="335" w:name="_Ref156979761"/>
      <w:r w:rsidRPr="00920FC2">
        <w:t>When conducting the Eligible Impairment Assessment, i</w:t>
      </w:r>
      <w:r w:rsidR="00BA4578" w:rsidRPr="00920FC2">
        <w:t xml:space="preserve">f the Classification Panel considers that there are any inconsistencies with the Underlying Health Condition(s) </w:t>
      </w:r>
      <w:r w:rsidR="00A9715F" w:rsidRPr="00920FC2">
        <w:t>reported in</w:t>
      </w:r>
      <w:r w:rsidRPr="00920FC2">
        <w:t xml:space="preserve"> the UHC Assessment</w:t>
      </w:r>
      <w:r w:rsidR="00BA4578" w:rsidRPr="00920FC2">
        <w:t>, the Classification Panel will</w:t>
      </w:r>
      <w:r w:rsidR="001A57EF" w:rsidRPr="00920FC2">
        <w:t>:</w:t>
      </w:r>
      <w:bookmarkEnd w:id="335"/>
    </w:p>
    <w:p w14:paraId="00B09D00" w14:textId="76DE33A0" w:rsidR="00BA4578" w:rsidRPr="00AE07FE" w:rsidRDefault="00BA4578" w:rsidP="226FC218">
      <w:pPr>
        <w:pStyle w:val="IPCclause111"/>
      </w:pPr>
      <w:r w:rsidRPr="00920FC2">
        <w:t>designate the Athlete as ‘Classification Not Completed</w:t>
      </w:r>
      <w:r w:rsidR="00F842E4" w:rsidRPr="00920FC2">
        <w:t xml:space="preserve"> (CNC)</w:t>
      </w:r>
      <w:r w:rsidR="00152EEF" w:rsidRPr="00AE07FE">
        <w:t>’</w:t>
      </w:r>
      <w:r w:rsidRPr="00AE07FE">
        <w:t>;</w:t>
      </w:r>
    </w:p>
    <w:p w14:paraId="31409B4E" w14:textId="5C7C2544" w:rsidR="00BA4578" w:rsidRPr="00AE07FE" w:rsidRDefault="00BA4578" w:rsidP="226FC218">
      <w:pPr>
        <w:pStyle w:val="IPCclause111"/>
      </w:pPr>
      <w:r w:rsidRPr="00AE07FE">
        <w:t xml:space="preserve">prepare a written </w:t>
      </w:r>
      <w:r w:rsidR="00317275" w:rsidRPr="00AE07FE">
        <w:t xml:space="preserve">explanation </w:t>
      </w:r>
      <w:r w:rsidRPr="00AE07FE">
        <w:t>identifying the inconsistencies</w:t>
      </w:r>
      <w:r w:rsidR="00292D20" w:rsidRPr="00AE07FE">
        <w:t xml:space="preserve"> and</w:t>
      </w:r>
      <w:r w:rsidRPr="00AE07FE">
        <w:t xml:space="preserve"> noting any additional information that is required</w:t>
      </w:r>
      <w:r w:rsidR="009F168F" w:rsidRPr="00AE07FE">
        <w:t xml:space="preserve">, a copy of which must be provided to </w:t>
      </w:r>
      <w:r w:rsidR="00416A1D" w:rsidRPr="00BE08A1">
        <w:rPr>
          <w:highlight w:val="yellow"/>
        </w:rPr>
        <w:t>[IF]</w:t>
      </w:r>
      <w:r w:rsidR="00416A1D" w:rsidRPr="00AE07FE">
        <w:t xml:space="preserve"> </w:t>
      </w:r>
      <w:r w:rsidR="00317275" w:rsidRPr="00AE07FE">
        <w:t>and the Athlete’s National Federation</w:t>
      </w:r>
      <w:r w:rsidR="00292D20" w:rsidRPr="00AE07FE">
        <w:t>;</w:t>
      </w:r>
    </w:p>
    <w:p w14:paraId="76510AF1" w14:textId="1A43F3E4" w:rsidR="00A71A81" w:rsidRPr="00B81447" w:rsidRDefault="00292D20" w:rsidP="0096760B">
      <w:pPr>
        <w:pStyle w:val="IPCclause111"/>
      </w:pPr>
      <w:r w:rsidRPr="00137DE9">
        <w:t>if it considers it appropriate, specify a deadline by which such additional information must be provided by the Athlete’s National Federation</w:t>
      </w:r>
      <w:r w:rsidR="00317275" w:rsidRPr="00CB5013">
        <w:t xml:space="preserve">; </w:t>
      </w:r>
      <w:r w:rsidR="00317275" w:rsidRPr="00F87684">
        <w:t>such information must be provided in its original format (i.e. the original document or a copy thereof) along with an English translation (if the original format is in another language)</w:t>
      </w:r>
      <w:r w:rsidR="00432D8B">
        <w:t>,</w:t>
      </w:r>
      <w:r w:rsidR="00251DCC">
        <w:t xml:space="preserve"> unles</w:t>
      </w:r>
      <w:r w:rsidR="00C15628">
        <w:t xml:space="preserve">s </w:t>
      </w:r>
      <w:r w:rsidR="00C15628" w:rsidRPr="006C1C79">
        <w:rPr>
          <w:highlight w:val="yellow"/>
        </w:rPr>
        <w:t>[IF]</w:t>
      </w:r>
      <w:r w:rsidR="00C15628">
        <w:t xml:space="preserve"> specifies otherwise</w:t>
      </w:r>
      <w:r w:rsidR="001A57EF" w:rsidRPr="00137DE9">
        <w:t xml:space="preserve">; </w:t>
      </w:r>
      <w:r w:rsidR="001A57EF" w:rsidRPr="00B81447">
        <w:t>and</w:t>
      </w:r>
    </w:p>
    <w:p w14:paraId="2881CB8B" w14:textId="13E8FC3B" w:rsidR="001A57EF" w:rsidRPr="00B81447" w:rsidRDefault="00C1164C" w:rsidP="009174E1">
      <w:pPr>
        <w:pStyle w:val="IPCclause111"/>
      </w:pPr>
      <w:r w:rsidRPr="00B81447">
        <w:t>if the additional information is not provided by the specified deadline or does not otherwise satisfy the Classification Panel, or if the Classification Panel does not require any additional information, refer the matter back to the UHC Assessor (which, if possible, should be the same UHC Assessor as before) for reconsideration in accordance with Part IV.A above, along with the written explanation and any additional information provided</w:t>
      </w:r>
      <w:r w:rsidR="001A57EF" w:rsidRPr="00B81447">
        <w:t>.</w:t>
      </w:r>
    </w:p>
    <w:p w14:paraId="68BD5129" w14:textId="174C7867" w:rsidR="0052433B" w:rsidRPr="00256425" w:rsidRDefault="00C1164C" w:rsidP="226FC218">
      <w:pPr>
        <w:pStyle w:val="IPCclauseheader"/>
      </w:pPr>
      <w:bookmarkStart w:id="336" w:name="_Ref163479995"/>
      <w:bookmarkStart w:id="337" w:name="_Ref158742557"/>
      <w:r w:rsidRPr="00256425">
        <w:t xml:space="preserve">The Eligible Impairment Assessment will continue (either </w:t>
      </w:r>
      <w:r w:rsidR="00590910" w:rsidRPr="00256425">
        <w:t>by</w:t>
      </w:r>
      <w:r w:rsidRPr="00256425">
        <w:t xml:space="preserve"> the same or a new Classification Panel) only once th</w:t>
      </w:r>
      <w:r w:rsidR="00DF0EED" w:rsidRPr="00256425">
        <w:t>at</w:t>
      </w:r>
      <w:r w:rsidRPr="00256425">
        <w:t xml:space="preserve"> Classification Panel is satisfied by the </w:t>
      </w:r>
      <w:r w:rsidRPr="00256425">
        <w:lastRenderedPageBreak/>
        <w:t xml:space="preserve">additional information provided and/or the UHC Assessor completes </w:t>
      </w:r>
      <w:r w:rsidR="00E31637" w:rsidRPr="00256425">
        <w:t xml:space="preserve">the </w:t>
      </w:r>
      <w:r w:rsidRPr="00256425">
        <w:t>reassessment.</w:t>
      </w:r>
      <w:bookmarkEnd w:id="336"/>
      <w:bookmarkEnd w:id="337"/>
    </w:p>
    <w:p w14:paraId="1823DA51" w14:textId="57871485" w:rsidR="00F90BC5" w:rsidRPr="00E71AB6" w:rsidRDefault="00F90BC5" w:rsidP="00601826">
      <w:pPr>
        <w:pStyle w:val="IPCclauseheader"/>
      </w:pPr>
      <w:r w:rsidRPr="00E71AB6">
        <w:t xml:space="preserve">Upon completion </w:t>
      </w:r>
      <w:r w:rsidR="0052433B" w:rsidRPr="00E71AB6">
        <w:t>of the</w:t>
      </w:r>
      <w:r w:rsidRPr="00E71AB6">
        <w:t xml:space="preserve"> </w:t>
      </w:r>
      <w:r w:rsidR="00D41FBF" w:rsidRPr="00E71AB6">
        <w:t>Eligible Impairment Assessment</w:t>
      </w:r>
      <w:r w:rsidRPr="00E71AB6">
        <w:t>:</w:t>
      </w:r>
    </w:p>
    <w:p w14:paraId="0F3047C4" w14:textId="7BF0A490" w:rsidR="00305AD9" w:rsidRPr="00E71AB6" w:rsidRDefault="00D33676" w:rsidP="226FC218">
      <w:pPr>
        <w:pStyle w:val="IPCclause111"/>
      </w:pPr>
      <w:bookmarkStart w:id="338" w:name="_Ref165218767"/>
      <w:r w:rsidRPr="00E71AB6">
        <w:t>If</w:t>
      </w:r>
      <w:r w:rsidR="00F90BC5" w:rsidRPr="00E71AB6">
        <w:t xml:space="preserve"> </w:t>
      </w:r>
      <w:r w:rsidRPr="00E71AB6">
        <w:t xml:space="preserve">the </w:t>
      </w:r>
      <w:r w:rsidR="00273E06" w:rsidRPr="00E71AB6">
        <w:t>Classification Panel</w:t>
      </w:r>
      <w:r w:rsidR="004967AF" w:rsidRPr="00E71AB6">
        <w:t xml:space="preserve"> is satisfied </w:t>
      </w:r>
      <w:r w:rsidR="00E2672A" w:rsidRPr="00E71AB6">
        <w:rPr>
          <w:bCs/>
        </w:rPr>
        <w:t>that</w:t>
      </w:r>
      <w:r w:rsidR="00E2672A" w:rsidRPr="00E71AB6">
        <w:t xml:space="preserve"> </w:t>
      </w:r>
      <w:r w:rsidR="00193414" w:rsidRPr="00E71AB6">
        <w:t>(i) the Athlete has an Eligible Impairment that is consistent with one or more Underlying Health Conditions reported in the UHC Assessment, and (ii) there are no inconsistencies with such reported Underlying Health Condition(s)</w:t>
      </w:r>
      <w:r w:rsidRPr="00E71AB6">
        <w:rPr>
          <w:rFonts w:eastAsia="Hero New" w:cs="Hero New"/>
        </w:rPr>
        <w:t xml:space="preserve">, </w:t>
      </w:r>
      <w:r w:rsidR="00D46A14" w:rsidRPr="00E71AB6">
        <w:rPr>
          <w:rFonts w:eastAsia="Hero New" w:cs="Hero New"/>
        </w:rPr>
        <w:t xml:space="preserve">it will proceed </w:t>
      </w:r>
      <w:r w:rsidR="00E2672A" w:rsidRPr="00E71AB6">
        <w:rPr>
          <w:rFonts w:eastAsia="Hero New" w:cs="Hero New"/>
        </w:rPr>
        <w:t>to the MIC Assessment</w:t>
      </w:r>
      <w:r w:rsidR="001D3730" w:rsidRPr="00E71AB6">
        <w:t>.</w:t>
      </w:r>
      <w:bookmarkEnd w:id="338"/>
    </w:p>
    <w:p w14:paraId="3AEDA8FD" w14:textId="77C7E923" w:rsidR="00854ADE" w:rsidRPr="008D1C05" w:rsidRDefault="00D33676" w:rsidP="226FC218">
      <w:pPr>
        <w:pStyle w:val="IPCclause111"/>
      </w:pPr>
      <w:bookmarkStart w:id="339" w:name="_Ref163465410"/>
      <w:r w:rsidRPr="008D1C05">
        <w:t xml:space="preserve">If the </w:t>
      </w:r>
      <w:r w:rsidR="008E5960" w:rsidRPr="008D1C05">
        <w:t>Classification Panel</w:t>
      </w:r>
      <w:r w:rsidR="00305AD9" w:rsidRPr="008D1C05">
        <w:rPr>
          <w:rFonts w:eastAsia="Hero New" w:cs="Hero New"/>
        </w:rPr>
        <w:t xml:space="preserve"> </w:t>
      </w:r>
      <w:r w:rsidR="00854ADE" w:rsidRPr="008D1C05">
        <w:rPr>
          <w:rFonts w:eastAsia="Hero New" w:cs="Hero New"/>
        </w:rPr>
        <w:t>is not</w:t>
      </w:r>
      <w:r w:rsidR="00193414" w:rsidRPr="008D1C05">
        <w:rPr>
          <w:rFonts w:eastAsia="Hero New" w:cs="Hero New"/>
        </w:rPr>
        <w:t xml:space="preserve"> </w:t>
      </w:r>
      <w:r w:rsidR="00854ADE" w:rsidRPr="008D1C05">
        <w:rPr>
          <w:rFonts w:eastAsia="Hero New" w:cs="Hero New"/>
        </w:rPr>
        <w:t>satisfied</w:t>
      </w:r>
      <w:r w:rsidR="005B4468" w:rsidRPr="008D1C05">
        <w:rPr>
          <w:rFonts w:eastAsia="Hero New" w:cs="Hero New"/>
        </w:rPr>
        <w:t xml:space="preserve"> as in Article</w:t>
      </w:r>
      <w:r w:rsidR="00CF2C79" w:rsidRPr="008D1C05">
        <w:rPr>
          <w:rFonts w:eastAsia="Hero New" w:cs="Hero New"/>
        </w:rPr>
        <w:t xml:space="preserve"> </w:t>
      </w:r>
      <w:r w:rsidR="004F4B10" w:rsidRPr="008D1C05">
        <w:rPr>
          <w:rFonts w:eastAsia="Hero New" w:cs="Hero New"/>
        </w:rPr>
        <w:fldChar w:fldCharType="begin"/>
      </w:r>
      <w:r w:rsidR="004F4B10" w:rsidRPr="008D1C05">
        <w:rPr>
          <w:rFonts w:eastAsia="Hero New" w:cs="Hero New"/>
        </w:rPr>
        <w:instrText xml:space="preserve"> REF _Ref165218767 \r \h </w:instrText>
      </w:r>
      <w:r w:rsidR="00D52DE1" w:rsidRPr="008D1C05">
        <w:rPr>
          <w:rFonts w:eastAsia="Hero New" w:cs="Hero New"/>
        </w:rPr>
        <w:instrText xml:space="preserve"> \* MERGEFORMAT </w:instrText>
      </w:r>
      <w:r w:rsidR="004F4B10" w:rsidRPr="008D1C05">
        <w:rPr>
          <w:rFonts w:eastAsia="Hero New" w:cs="Hero New"/>
        </w:rPr>
      </w:r>
      <w:r w:rsidR="004F4B10" w:rsidRPr="008D1C05">
        <w:rPr>
          <w:rFonts w:eastAsia="Hero New" w:cs="Hero New"/>
        </w:rPr>
        <w:fldChar w:fldCharType="separate"/>
      </w:r>
      <w:r w:rsidR="006561B4">
        <w:rPr>
          <w:rFonts w:eastAsia="Hero New" w:cs="Hero New"/>
        </w:rPr>
        <w:t>13.7.1</w:t>
      </w:r>
      <w:r w:rsidR="004F4B10" w:rsidRPr="008D1C05">
        <w:rPr>
          <w:rFonts w:eastAsia="Hero New" w:cs="Hero New"/>
        </w:rPr>
        <w:fldChar w:fldCharType="end"/>
      </w:r>
      <w:r w:rsidR="004F4B10" w:rsidRPr="008D1C05">
        <w:rPr>
          <w:rFonts w:eastAsia="Hero New" w:cs="Hero New"/>
        </w:rPr>
        <w:t xml:space="preserve">, </w:t>
      </w:r>
      <w:r w:rsidRPr="008D1C05">
        <w:t xml:space="preserve">the Athlete </w:t>
      </w:r>
      <w:r w:rsidR="001F02A9" w:rsidRPr="008D1C05">
        <w:t>must</w:t>
      </w:r>
      <w:r w:rsidRPr="008D1C05">
        <w:t xml:space="preserve"> be designated as ‘Not Eligible – Eligible Impairment</w:t>
      </w:r>
      <w:r w:rsidR="001F02A9" w:rsidRPr="008D1C05">
        <w:t xml:space="preserve"> (Re-evaluation)</w:t>
      </w:r>
      <w:r w:rsidRPr="008D1C05">
        <w:t>’</w:t>
      </w:r>
      <w:r w:rsidR="00E6703D" w:rsidRPr="008D1C05">
        <w:t>,</w:t>
      </w:r>
      <w:r w:rsidRPr="008D1C05">
        <w:t xml:space="preserve"> </w:t>
      </w:r>
      <w:r w:rsidR="00F723CC" w:rsidRPr="008D1C05">
        <w:t xml:space="preserve">with the </w:t>
      </w:r>
      <w:r w:rsidR="00CD5179" w:rsidRPr="008D1C05">
        <w:t>resulting</w:t>
      </w:r>
      <w:r w:rsidR="00E2672A" w:rsidRPr="008D1C05">
        <w:t xml:space="preserve"> </w:t>
      </w:r>
      <w:r w:rsidR="00F723CC" w:rsidRPr="008D1C05">
        <w:t xml:space="preserve">consequences </w:t>
      </w:r>
      <w:r w:rsidR="00C1164C" w:rsidRPr="008D1C05">
        <w:t>specified</w:t>
      </w:r>
      <w:r w:rsidR="00F723CC" w:rsidRPr="008D1C05">
        <w:t xml:space="preserve"> in</w:t>
      </w:r>
      <w:r w:rsidRPr="008D1C05">
        <w:t xml:space="preserve"> Article</w:t>
      </w:r>
      <w:r w:rsidR="00C1164C" w:rsidRPr="008D1C05">
        <w:t xml:space="preserve"> </w:t>
      </w:r>
      <w:r w:rsidR="00C1164C" w:rsidRPr="008D1C05">
        <w:fldChar w:fldCharType="begin"/>
      </w:r>
      <w:r w:rsidR="00C1164C" w:rsidRPr="008D1C05">
        <w:instrText xml:space="preserve"> REF _Ref157690941 \w \h </w:instrText>
      </w:r>
      <w:r w:rsidR="00D52DE1" w:rsidRPr="008D1C05">
        <w:instrText xml:space="preserve"> \* MERGEFORMAT </w:instrText>
      </w:r>
      <w:r w:rsidR="00C1164C" w:rsidRPr="008D1C05">
        <w:fldChar w:fldCharType="separate"/>
      </w:r>
      <w:r w:rsidR="006561B4">
        <w:t>14</w:t>
      </w:r>
      <w:r w:rsidR="00C1164C" w:rsidRPr="008D1C05">
        <w:fldChar w:fldCharType="end"/>
      </w:r>
      <w:r w:rsidR="00E2672A" w:rsidRPr="008D1C05">
        <w:t>.</w:t>
      </w:r>
      <w:bookmarkEnd w:id="339"/>
    </w:p>
    <w:p w14:paraId="2CFF8572" w14:textId="209D9915" w:rsidR="00AB6A02" w:rsidRPr="00B00B54" w:rsidRDefault="00C255EB" w:rsidP="00A90A59">
      <w:pPr>
        <w:ind w:left="1622"/>
        <w:rPr>
          <w:i/>
          <w:iCs/>
        </w:rPr>
      </w:pPr>
      <w:r w:rsidRPr="00B00B54">
        <w:t>[</w:t>
      </w:r>
      <w:r w:rsidR="00AB6A02" w:rsidRPr="00B00B54">
        <w:rPr>
          <w:i/>
          <w:iCs/>
        </w:rPr>
        <w:t xml:space="preserve">Comment to Article </w:t>
      </w:r>
      <w:r w:rsidR="00AB6A02" w:rsidRPr="00B00B54">
        <w:rPr>
          <w:i/>
          <w:iCs/>
        </w:rPr>
        <w:fldChar w:fldCharType="begin"/>
      </w:r>
      <w:r w:rsidR="00AB6A02" w:rsidRPr="00B00B54">
        <w:rPr>
          <w:i/>
          <w:iCs/>
        </w:rPr>
        <w:instrText xml:space="preserve"> REF _Ref163465410 \w \h </w:instrText>
      </w:r>
      <w:r w:rsidR="000C1B32" w:rsidRPr="00B00B54">
        <w:rPr>
          <w:i/>
          <w:iCs/>
        </w:rPr>
        <w:instrText xml:space="preserve"> \* MERGEFORMAT </w:instrText>
      </w:r>
      <w:r w:rsidR="00AB6A02" w:rsidRPr="00B00B54">
        <w:rPr>
          <w:i/>
          <w:iCs/>
        </w:rPr>
      </w:r>
      <w:r w:rsidR="00AB6A02" w:rsidRPr="00B00B54">
        <w:rPr>
          <w:i/>
          <w:iCs/>
        </w:rPr>
        <w:fldChar w:fldCharType="separate"/>
      </w:r>
      <w:r w:rsidR="006561B4">
        <w:rPr>
          <w:i/>
          <w:iCs/>
        </w:rPr>
        <w:t>13.7.2</w:t>
      </w:r>
      <w:r w:rsidR="00AB6A02" w:rsidRPr="00B00B54">
        <w:rPr>
          <w:i/>
          <w:iCs/>
        </w:rPr>
        <w:fldChar w:fldCharType="end"/>
      </w:r>
      <w:r w:rsidR="00AB6A02" w:rsidRPr="00B00B54">
        <w:rPr>
          <w:i/>
          <w:iCs/>
        </w:rPr>
        <w:t>: When designating an Athlete as ‘Not Eligible – Eligible Impairment</w:t>
      </w:r>
      <w:r w:rsidR="00BC2BE8" w:rsidRPr="00B00B54">
        <w:rPr>
          <w:i/>
          <w:iCs/>
        </w:rPr>
        <w:t xml:space="preserve"> (Re-evaluation)</w:t>
      </w:r>
      <w:r w:rsidR="00AB6A02" w:rsidRPr="00B00B54">
        <w:rPr>
          <w:i/>
          <w:iCs/>
        </w:rPr>
        <w:t>’</w:t>
      </w:r>
      <w:r w:rsidR="00BC2BE8" w:rsidRPr="00B00B54">
        <w:rPr>
          <w:i/>
          <w:iCs/>
        </w:rPr>
        <w:t xml:space="preserve"> or ‘Not Eligible – Eligible Impairment’</w:t>
      </w:r>
      <w:r w:rsidR="00AB6A02" w:rsidRPr="00B00B54">
        <w:rPr>
          <w:i/>
          <w:iCs/>
        </w:rPr>
        <w:t>, the Classification Panel must record the Eligible Impairment(s) for which the Athlete was assessed, for example, ‘Not Eligible – Eligible Impairment’ for Impaired Muscle Power and Impaired Passive Range of Movement.</w:t>
      </w:r>
      <w:r w:rsidRPr="00B00B54">
        <w:t>]</w:t>
      </w:r>
    </w:p>
    <w:p w14:paraId="61B827AD" w14:textId="1F1CCD2D" w:rsidR="00914217" w:rsidRPr="009C02FA" w:rsidRDefault="00914217" w:rsidP="00914217">
      <w:pPr>
        <w:pStyle w:val="IPCclauseheader"/>
      </w:pPr>
      <w:bookmarkStart w:id="340" w:name="_Ref158813774"/>
      <w:r w:rsidRPr="009C02FA">
        <w:t>The</w:t>
      </w:r>
      <w:r w:rsidR="0001310C" w:rsidRPr="009C02FA">
        <w:t xml:space="preserve"> </w:t>
      </w:r>
      <w:r w:rsidRPr="009C02FA">
        <w:t xml:space="preserve">Classification Panel must notify </w:t>
      </w:r>
      <w:r w:rsidR="00596A36" w:rsidRPr="003F1F10">
        <w:rPr>
          <w:highlight w:val="yellow"/>
        </w:rPr>
        <w:t>[IF]</w:t>
      </w:r>
      <w:r w:rsidRPr="009C02FA">
        <w:t xml:space="preserve"> of the outcome </w:t>
      </w:r>
      <w:r w:rsidR="00B61118" w:rsidRPr="009C02FA">
        <w:t xml:space="preserve">of the Eligible Impairment Assessment </w:t>
      </w:r>
      <w:r w:rsidRPr="009C02FA">
        <w:t>and provide</w:t>
      </w:r>
      <w:r w:rsidR="0001310C" w:rsidRPr="009C02FA">
        <w:t xml:space="preserve"> </w:t>
      </w:r>
      <w:r w:rsidRPr="009C02FA">
        <w:t>a written explanation</w:t>
      </w:r>
      <w:r w:rsidR="0001310C" w:rsidRPr="009C02FA">
        <w:t xml:space="preserve"> </w:t>
      </w:r>
      <w:r w:rsidRPr="009C02FA">
        <w:t>for</w:t>
      </w:r>
      <w:r w:rsidR="0001310C" w:rsidRPr="009C02FA">
        <w:t xml:space="preserve"> </w:t>
      </w:r>
      <w:r w:rsidRPr="009C02FA">
        <w:t>the decision.</w:t>
      </w:r>
      <w:r w:rsidR="0001310C" w:rsidRPr="009C02FA">
        <w:t xml:space="preserve"> </w:t>
      </w:r>
      <w:bookmarkStart w:id="341" w:name="_Hlk166534228"/>
      <w:r w:rsidR="00596A36" w:rsidRPr="003F1F10">
        <w:rPr>
          <w:highlight w:val="yellow"/>
        </w:rPr>
        <w:t>[IF]</w:t>
      </w:r>
      <w:bookmarkEnd w:id="341"/>
      <w:r w:rsidRPr="009C02FA">
        <w:t xml:space="preserve"> </w:t>
      </w:r>
      <w:r w:rsidR="00D52DE1" w:rsidRPr="009C02FA">
        <w:t>will</w:t>
      </w:r>
      <w:r w:rsidRPr="009C02FA">
        <w:t xml:space="preserve"> provide a copy of the Classification Panel’s written explanation to the Athlete’s National Federation.</w:t>
      </w:r>
    </w:p>
    <w:p w14:paraId="389689FE" w14:textId="147F7ECB" w:rsidR="00AD0052" w:rsidRPr="00B458D5" w:rsidRDefault="00AD0052" w:rsidP="226FC218">
      <w:pPr>
        <w:pStyle w:val="IPCclauseheader"/>
      </w:pPr>
      <w:bookmarkStart w:id="342" w:name="_Ref165229408"/>
      <w:r w:rsidRPr="00B458D5">
        <w:t xml:space="preserve">If </w:t>
      </w:r>
      <w:r w:rsidR="004C268E" w:rsidRPr="00B458D5">
        <w:t>the</w:t>
      </w:r>
      <w:r w:rsidRPr="00B458D5">
        <w:t xml:space="preserve"> Athlete is designated as ‘Not Eligible - Eligible Impairment</w:t>
      </w:r>
      <w:r w:rsidR="00362F78" w:rsidRPr="00B458D5">
        <w:t xml:space="preserve"> (Re-evaluation)</w:t>
      </w:r>
      <w:r w:rsidRPr="00B458D5">
        <w:t xml:space="preserve">’, the Athlete is entitled to undergo a second Eligible Impairment Assessment </w:t>
      </w:r>
      <w:r w:rsidR="00105240" w:rsidRPr="00B458D5">
        <w:t>by</w:t>
      </w:r>
      <w:r w:rsidRPr="00B458D5">
        <w:t xml:space="preserve"> a second Classification Panel as soon as reasonably practicable</w:t>
      </w:r>
      <w:bookmarkEnd w:id="340"/>
      <w:bookmarkEnd w:id="342"/>
      <w:r w:rsidR="008B3785" w:rsidRPr="00B458D5">
        <w:t>:</w:t>
      </w:r>
    </w:p>
    <w:p w14:paraId="51ABB3D7" w14:textId="77777777" w:rsidR="00AD0052" w:rsidRPr="00D850A4" w:rsidRDefault="00AD0052" w:rsidP="009174E1">
      <w:pPr>
        <w:pStyle w:val="IPCclause111"/>
      </w:pPr>
      <w:r w:rsidRPr="00B458D5">
        <w:t xml:space="preserve">Any member of the first Classification Panel cannot serve as a member of the second Classification </w:t>
      </w:r>
      <w:r w:rsidRPr="00D850A4">
        <w:t>Panel.</w:t>
      </w:r>
    </w:p>
    <w:p w14:paraId="3D5F0788" w14:textId="3C390048" w:rsidR="008E0E2D" w:rsidRPr="00D850A4" w:rsidRDefault="008E0E2D" w:rsidP="001E14CB">
      <w:pPr>
        <w:pStyle w:val="IPCclause111"/>
      </w:pPr>
      <w:r w:rsidRPr="00D850A4">
        <w:t>B</w:t>
      </w:r>
      <w:r w:rsidR="00AD0052" w:rsidRPr="00D850A4">
        <w:t>efore reaching a final decision, the second Classification Panel must also review the written explanation of the first Classification Panel.</w:t>
      </w:r>
    </w:p>
    <w:p w14:paraId="1F24ED14" w14:textId="0513BC91" w:rsidR="00193414" w:rsidRPr="00D850A4" w:rsidRDefault="00AD0052" w:rsidP="226FC218">
      <w:pPr>
        <w:pStyle w:val="IPCclause111"/>
      </w:pPr>
      <w:bookmarkStart w:id="343" w:name="_Ref165218892"/>
      <w:r w:rsidRPr="00D850A4">
        <w:t xml:space="preserve">If the second Classification Panel is satisfied that </w:t>
      </w:r>
      <w:r w:rsidR="00193414" w:rsidRPr="00D850A4">
        <w:t>(i) the Athlete has an Eligible Impairment that is consistent with one or more Underlying Health Conditions reported in the UHC Assessment, and (ii) there are no inconsistencies with such reported Underlying Health Condition(s)</w:t>
      </w:r>
      <w:r w:rsidR="00254C49" w:rsidRPr="00D850A4">
        <w:t xml:space="preserve">, it </w:t>
      </w:r>
      <w:r w:rsidR="00D57C53" w:rsidRPr="00D850A4">
        <w:t>will proceed to the MIC Assessment</w:t>
      </w:r>
      <w:r w:rsidR="00254C49" w:rsidRPr="00D850A4">
        <w:t>.</w:t>
      </w:r>
      <w:bookmarkEnd w:id="343"/>
    </w:p>
    <w:p w14:paraId="56146C20" w14:textId="0A3E9829" w:rsidR="00AD0052" w:rsidRPr="003C15BB" w:rsidRDefault="00AD0052" w:rsidP="226FC218">
      <w:pPr>
        <w:pStyle w:val="IPCclause111"/>
      </w:pPr>
      <w:bookmarkStart w:id="344" w:name="_Ref188610153"/>
      <w:r w:rsidRPr="00D850A4">
        <w:t>If the second Classification Panel is not satisfied</w:t>
      </w:r>
      <w:r w:rsidR="00380B82" w:rsidRPr="00D850A4">
        <w:t xml:space="preserve"> as in Article </w:t>
      </w:r>
      <w:r w:rsidR="000A3C34" w:rsidRPr="00D850A4">
        <w:fldChar w:fldCharType="begin"/>
      </w:r>
      <w:r w:rsidR="000A3C34" w:rsidRPr="00D850A4">
        <w:instrText xml:space="preserve"> REF _Ref165218892 \r \h </w:instrText>
      </w:r>
      <w:r w:rsidR="00D52DE1" w:rsidRPr="00D850A4">
        <w:instrText xml:space="preserve"> \* MERGEFORMAT </w:instrText>
      </w:r>
      <w:r w:rsidR="000A3C34" w:rsidRPr="00D850A4">
        <w:fldChar w:fldCharType="separate"/>
      </w:r>
      <w:r w:rsidR="006561B4">
        <w:t>13.9.3</w:t>
      </w:r>
      <w:r w:rsidR="000A3C34" w:rsidRPr="00D850A4">
        <w:fldChar w:fldCharType="end"/>
      </w:r>
      <w:r w:rsidRPr="00D850A4">
        <w:t xml:space="preserve">, the Athlete </w:t>
      </w:r>
      <w:r w:rsidR="001F02A9" w:rsidRPr="00D850A4">
        <w:t>must</w:t>
      </w:r>
      <w:r w:rsidRPr="00D850A4">
        <w:t xml:space="preserve"> </w:t>
      </w:r>
      <w:r w:rsidR="001F02A9" w:rsidRPr="00D850A4">
        <w:t xml:space="preserve">be </w:t>
      </w:r>
      <w:r w:rsidRPr="00D850A4">
        <w:t xml:space="preserve">designated as ‘Not Eligible – Eligible Impairment’, and the consequences in Article </w:t>
      </w:r>
      <w:r w:rsidRPr="00D850A4">
        <w:fldChar w:fldCharType="begin"/>
      </w:r>
      <w:r w:rsidRPr="00D850A4">
        <w:instrText xml:space="preserve"> REF _Ref157690941 \w \h </w:instrText>
      </w:r>
      <w:r w:rsidR="00D52DE1" w:rsidRPr="00D850A4">
        <w:instrText xml:space="preserve"> \* MERGEFORMAT </w:instrText>
      </w:r>
      <w:r w:rsidRPr="00D850A4">
        <w:fldChar w:fldCharType="separate"/>
      </w:r>
      <w:r w:rsidR="006561B4">
        <w:t>14</w:t>
      </w:r>
      <w:r w:rsidRPr="00D850A4">
        <w:fldChar w:fldCharType="end"/>
      </w:r>
      <w:r w:rsidRPr="00D850A4">
        <w:t xml:space="preserve"> will continue to </w:t>
      </w:r>
      <w:r w:rsidRPr="003C15BB">
        <w:t>apply.</w:t>
      </w:r>
      <w:bookmarkEnd w:id="344"/>
    </w:p>
    <w:p w14:paraId="6C39F235" w14:textId="6535EBA2" w:rsidR="00B70CCF" w:rsidRPr="003C15BB" w:rsidRDefault="00BB40FA" w:rsidP="226FC218">
      <w:pPr>
        <w:pStyle w:val="IPCclause111"/>
      </w:pPr>
      <w:bookmarkStart w:id="345" w:name="_Hlk187265732"/>
      <w:r w:rsidRPr="003C15BB">
        <w:lastRenderedPageBreak/>
        <w:t>The Athlete’s right to a second</w:t>
      </w:r>
      <w:r w:rsidR="00B70CCF" w:rsidRPr="003C15BB">
        <w:t xml:space="preserve"> Eligible Impairment</w:t>
      </w:r>
      <w:r w:rsidRPr="003C15BB">
        <w:t xml:space="preserve"> </w:t>
      </w:r>
      <w:r w:rsidR="00B70CCF" w:rsidRPr="003C15BB">
        <w:t>A</w:t>
      </w:r>
      <w:r w:rsidRPr="003C15BB">
        <w:t>ssessment may be waived by the Athlete if they do not wish to undergo a second assessment</w:t>
      </w:r>
      <w:r w:rsidR="00E71C23" w:rsidRPr="003C15BB">
        <w:t xml:space="preserve"> (</w:t>
      </w:r>
      <w:r w:rsidR="00315EC6" w:rsidRPr="003C15BB">
        <w:t xml:space="preserve">in which case Article </w:t>
      </w:r>
      <w:r w:rsidR="000124F0" w:rsidRPr="003C15BB">
        <w:fldChar w:fldCharType="begin"/>
      </w:r>
      <w:r w:rsidR="000124F0" w:rsidRPr="003C15BB">
        <w:instrText xml:space="preserve"> REF _Ref188610153 \r \h </w:instrText>
      </w:r>
      <w:r w:rsidR="00B00B54" w:rsidRPr="003C15BB">
        <w:instrText xml:space="preserve"> \* MERGEFORMAT </w:instrText>
      </w:r>
      <w:r w:rsidR="000124F0" w:rsidRPr="003C15BB">
        <w:fldChar w:fldCharType="separate"/>
      </w:r>
      <w:r w:rsidR="006561B4">
        <w:t>13.9.4</w:t>
      </w:r>
      <w:r w:rsidR="000124F0" w:rsidRPr="003C15BB">
        <w:fldChar w:fldCharType="end"/>
      </w:r>
      <w:r w:rsidR="00B135DB" w:rsidRPr="003C15BB">
        <w:t xml:space="preserve"> will </w:t>
      </w:r>
      <w:r w:rsidR="001439B5" w:rsidRPr="003C15BB">
        <w:t xml:space="preserve">be deemed to </w:t>
      </w:r>
      <w:r w:rsidR="00B135DB" w:rsidRPr="003C15BB">
        <w:t>apply</w:t>
      </w:r>
      <w:r w:rsidR="00E71C23" w:rsidRPr="003C15BB">
        <w:t>)</w:t>
      </w:r>
      <w:r w:rsidRPr="003C15BB">
        <w:t>.</w:t>
      </w:r>
      <w:bookmarkEnd w:id="345"/>
    </w:p>
    <w:p w14:paraId="2D0ED9EF" w14:textId="77777777" w:rsidR="000068B9" w:rsidRPr="00396D90" w:rsidRDefault="000068B9" w:rsidP="009174E1">
      <w:pPr>
        <w:pStyle w:val="4-IPCArticleheader"/>
      </w:pPr>
      <w:bookmarkStart w:id="346" w:name="_Toc156935518"/>
      <w:bookmarkStart w:id="347" w:name="_Toc156936427"/>
      <w:bookmarkStart w:id="348" w:name="_Toc156936548"/>
      <w:bookmarkStart w:id="349" w:name="_Toc156939948"/>
      <w:bookmarkStart w:id="350" w:name="_Toc156973539"/>
      <w:bookmarkStart w:id="351" w:name="_Toc156973711"/>
      <w:bookmarkStart w:id="352" w:name="_Toc156973879"/>
      <w:bookmarkStart w:id="353" w:name="_Toc156974048"/>
      <w:bookmarkStart w:id="354" w:name="_Toc156974235"/>
      <w:bookmarkStart w:id="355" w:name="_Toc156977554"/>
      <w:bookmarkStart w:id="356" w:name="_Toc156935519"/>
      <w:bookmarkStart w:id="357" w:name="_Toc156936428"/>
      <w:bookmarkStart w:id="358" w:name="_Toc156936549"/>
      <w:bookmarkStart w:id="359" w:name="_Toc156939949"/>
      <w:bookmarkStart w:id="360" w:name="_Toc156973540"/>
      <w:bookmarkStart w:id="361" w:name="_Toc156973712"/>
      <w:bookmarkStart w:id="362" w:name="_Toc156973880"/>
      <w:bookmarkStart w:id="363" w:name="_Toc156974049"/>
      <w:bookmarkStart w:id="364" w:name="_Toc156974236"/>
      <w:bookmarkStart w:id="365" w:name="_Toc156977555"/>
      <w:bookmarkStart w:id="366" w:name="_Toc156935520"/>
      <w:bookmarkStart w:id="367" w:name="_Toc156936429"/>
      <w:bookmarkStart w:id="368" w:name="_Toc156936550"/>
      <w:bookmarkStart w:id="369" w:name="_Toc156939950"/>
      <w:bookmarkStart w:id="370" w:name="_Toc156973541"/>
      <w:bookmarkStart w:id="371" w:name="_Toc156973713"/>
      <w:bookmarkStart w:id="372" w:name="_Toc156973881"/>
      <w:bookmarkStart w:id="373" w:name="_Toc156974050"/>
      <w:bookmarkStart w:id="374" w:name="_Toc156974237"/>
      <w:bookmarkStart w:id="375" w:name="_Toc156977556"/>
      <w:bookmarkStart w:id="376" w:name="_Toc156935521"/>
      <w:bookmarkStart w:id="377" w:name="_Toc156936430"/>
      <w:bookmarkStart w:id="378" w:name="_Toc156936551"/>
      <w:bookmarkStart w:id="379" w:name="_Toc156939951"/>
      <w:bookmarkStart w:id="380" w:name="_Toc156973542"/>
      <w:bookmarkStart w:id="381" w:name="_Toc156973714"/>
      <w:bookmarkStart w:id="382" w:name="_Toc156973882"/>
      <w:bookmarkStart w:id="383" w:name="_Toc156974051"/>
      <w:bookmarkStart w:id="384" w:name="_Toc156974238"/>
      <w:bookmarkStart w:id="385" w:name="_Toc156977557"/>
      <w:bookmarkStart w:id="386" w:name="_Toc156935522"/>
      <w:bookmarkStart w:id="387" w:name="_Toc156936431"/>
      <w:bookmarkStart w:id="388" w:name="_Toc156936552"/>
      <w:bookmarkStart w:id="389" w:name="_Toc156939952"/>
      <w:bookmarkStart w:id="390" w:name="_Toc156973543"/>
      <w:bookmarkStart w:id="391" w:name="_Toc156973715"/>
      <w:bookmarkStart w:id="392" w:name="_Toc156973883"/>
      <w:bookmarkStart w:id="393" w:name="_Toc156974052"/>
      <w:bookmarkStart w:id="394" w:name="_Toc156974239"/>
      <w:bookmarkStart w:id="395" w:name="_Toc156977558"/>
      <w:bookmarkStart w:id="396" w:name="_Toc156935523"/>
      <w:bookmarkStart w:id="397" w:name="_Toc156936432"/>
      <w:bookmarkStart w:id="398" w:name="_Toc156936553"/>
      <w:bookmarkStart w:id="399" w:name="_Toc156939953"/>
      <w:bookmarkStart w:id="400" w:name="_Toc156973544"/>
      <w:bookmarkStart w:id="401" w:name="_Toc156973716"/>
      <w:bookmarkStart w:id="402" w:name="_Toc156973884"/>
      <w:bookmarkStart w:id="403" w:name="_Toc156974053"/>
      <w:bookmarkStart w:id="404" w:name="_Toc156974240"/>
      <w:bookmarkStart w:id="405" w:name="_Toc156977559"/>
      <w:bookmarkStart w:id="406" w:name="_Ref157690941"/>
      <w:bookmarkStart w:id="407" w:name="_Toc193275988"/>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3C15BB">
        <w:t>Designation of ‘Not Eligible – Eligible Impair</w:t>
      </w:r>
      <w:r w:rsidRPr="00396D90">
        <w:t>ment’</w:t>
      </w:r>
      <w:bookmarkEnd w:id="406"/>
      <w:bookmarkEnd w:id="407"/>
    </w:p>
    <w:p w14:paraId="301D73F3" w14:textId="5E57B2AF" w:rsidR="00AC547C" w:rsidRPr="00396D90" w:rsidRDefault="000068B9" w:rsidP="226FC218">
      <w:pPr>
        <w:pStyle w:val="IPCclauseheader"/>
      </w:pPr>
      <w:bookmarkStart w:id="408" w:name="_Ref157690915"/>
      <w:bookmarkStart w:id="409" w:name="_Hlk163751931"/>
      <w:r w:rsidRPr="00396D90">
        <w:t xml:space="preserve">Subject to </w:t>
      </w:r>
      <w:r w:rsidR="001800E4" w:rsidRPr="00396D90">
        <w:t>Medical Reviews (</w:t>
      </w:r>
      <w:r w:rsidRPr="00396D90">
        <w:t xml:space="preserve">Article </w:t>
      </w:r>
      <w:r w:rsidRPr="00396D90">
        <w:softHyphen/>
      </w:r>
      <w:r w:rsidRPr="00396D90">
        <w:softHyphen/>
      </w:r>
      <w:r w:rsidR="00E261D9" w:rsidRPr="009113B2">
        <w:softHyphen/>
      </w:r>
      <w:r w:rsidR="00E261D9" w:rsidRPr="009113B2">
        <w:softHyphen/>
      </w:r>
      <w:r w:rsidR="00E261D9">
        <w:fldChar w:fldCharType="begin"/>
      </w:r>
      <w:r w:rsidR="00E261D9">
        <w:instrText xml:space="preserve"> REF _Ref192260037 \r \h </w:instrText>
      </w:r>
      <w:r w:rsidR="00E261D9">
        <w:fldChar w:fldCharType="separate"/>
      </w:r>
      <w:r w:rsidR="006561B4">
        <w:t>36</w:t>
      </w:r>
      <w:r w:rsidR="00E261D9">
        <w:fldChar w:fldCharType="end"/>
      </w:r>
      <w:r w:rsidR="001800E4" w:rsidRPr="00396D90">
        <w:t>)</w:t>
      </w:r>
      <w:r w:rsidRPr="00396D90">
        <w:t xml:space="preserve"> and</w:t>
      </w:r>
      <w:r w:rsidR="001800E4" w:rsidRPr="00396D90">
        <w:t xml:space="preserve"> changes to Classification systems (Article</w:t>
      </w:r>
      <w:r w:rsidRPr="00396D90">
        <w:t xml:space="preserve"> </w:t>
      </w:r>
      <w:r w:rsidRPr="00396D90">
        <w:fldChar w:fldCharType="begin"/>
      </w:r>
      <w:r w:rsidRPr="00396D90">
        <w:instrText xml:space="preserve"> REF _Ref135152769 \r \h </w:instrText>
      </w:r>
      <w:r w:rsidR="00D52DE1" w:rsidRPr="00396D90">
        <w:instrText xml:space="preserve"> \* MERGEFORMAT </w:instrText>
      </w:r>
      <w:r w:rsidRPr="00396D90">
        <w:fldChar w:fldCharType="separate"/>
      </w:r>
      <w:r w:rsidR="006561B4">
        <w:t>59.3</w:t>
      </w:r>
      <w:r w:rsidRPr="00396D90">
        <w:fldChar w:fldCharType="end"/>
      </w:r>
      <w:r w:rsidR="001800E4" w:rsidRPr="00396D90">
        <w:t>)</w:t>
      </w:r>
      <w:r w:rsidRPr="00396D90">
        <w:t xml:space="preserve">, an Athlete designated as ‘Not Eligible </w:t>
      </w:r>
      <w:r w:rsidR="00CC6565" w:rsidRPr="00396D90">
        <w:t>–</w:t>
      </w:r>
      <w:r w:rsidRPr="00396D90">
        <w:t xml:space="preserve"> Eligible Impairment</w:t>
      </w:r>
      <w:r w:rsidR="001F02A9" w:rsidRPr="00396D90">
        <w:t xml:space="preserve"> (Re-</w:t>
      </w:r>
      <w:r w:rsidR="00AB6A02" w:rsidRPr="00396D90">
        <w:t>evaluation</w:t>
      </w:r>
      <w:r w:rsidR="001F02A9" w:rsidRPr="00396D90">
        <w:t>)</w:t>
      </w:r>
      <w:r w:rsidRPr="00396D90">
        <w:t>’</w:t>
      </w:r>
      <w:r w:rsidR="001F02A9" w:rsidRPr="00396D90">
        <w:t xml:space="preserve"> or ‘Not Eligible – Eligible Impairment’</w:t>
      </w:r>
      <w:r w:rsidRPr="00396D90">
        <w:t>:</w:t>
      </w:r>
      <w:bookmarkEnd w:id="408"/>
    </w:p>
    <w:p w14:paraId="72917291" w14:textId="71717A8B" w:rsidR="000068B9" w:rsidRPr="005752D8" w:rsidRDefault="00B12C9E" w:rsidP="009174E1">
      <w:pPr>
        <w:pStyle w:val="IPCclause111"/>
      </w:pPr>
      <w:r w:rsidRPr="00396D90">
        <w:t xml:space="preserve">is not eligible </w:t>
      </w:r>
      <w:r w:rsidR="000068B9" w:rsidRPr="00396D90">
        <w:t xml:space="preserve">to compete in Covered Competitions based on </w:t>
      </w:r>
      <w:r w:rsidR="00FA1B50" w:rsidRPr="00396D90">
        <w:t>such</w:t>
      </w:r>
      <w:r w:rsidR="000068B9" w:rsidRPr="00396D90">
        <w:t xml:space="preserve"> Eligible Impairment</w:t>
      </w:r>
      <w:r w:rsidR="00C1164C" w:rsidRPr="00396D90">
        <w:t>(s)</w:t>
      </w:r>
      <w:r w:rsidR="000068B9" w:rsidRPr="00396D90">
        <w:t xml:space="preserve"> in </w:t>
      </w:r>
      <w:r w:rsidR="00D52DE1" w:rsidRPr="00C51355">
        <w:rPr>
          <w:highlight w:val="yellow"/>
        </w:rPr>
        <w:t>[Para sport]</w:t>
      </w:r>
      <w:r w:rsidR="000068B9" w:rsidRPr="00396D90">
        <w:t xml:space="preserve">; </w:t>
      </w:r>
      <w:r w:rsidR="000068B9" w:rsidRPr="005752D8">
        <w:t>and</w:t>
      </w:r>
    </w:p>
    <w:p w14:paraId="0B03DA76" w14:textId="4A40C2B4" w:rsidR="00356C60" w:rsidRPr="005752D8" w:rsidRDefault="005B1568" w:rsidP="226FC218">
      <w:pPr>
        <w:pStyle w:val="IPCclause111"/>
      </w:pPr>
      <w:bookmarkStart w:id="410" w:name="_Ref157691321"/>
      <w:r w:rsidRPr="005752D8">
        <w:t xml:space="preserve">must </w:t>
      </w:r>
      <w:r w:rsidR="00DB3E35" w:rsidRPr="005752D8">
        <w:t>disclose such designation</w:t>
      </w:r>
      <w:r w:rsidR="008E60F8" w:rsidRPr="005752D8">
        <w:t xml:space="preserve"> </w:t>
      </w:r>
      <w:r w:rsidR="00FD0769" w:rsidRPr="005752D8">
        <w:t xml:space="preserve">if undergoing further Classification (whether in </w:t>
      </w:r>
      <w:r w:rsidR="00D52DE1" w:rsidRPr="00C51355">
        <w:rPr>
          <w:highlight w:val="yellow"/>
        </w:rPr>
        <w:t>[Para sport]</w:t>
      </w:r>
      <w:r w:rsidR="00FD0769" w:rsidRPr="005752D8">
        <w:t xml:space="preserve"> or in another sport)</w:t>
      </w:r>
      <w:r w:rsidRPr="005752D8">
        <w:t>.</w:t>
      </w:r>
      <w:r w:rsidR="00B37A50" w:rsidRPr="005752D8">
        <w:t xml:space="preserve"> </w:t>
      </w:r>
      <w:r w:rsidR="00C337D1" w:rsidRPr="005752D8">
        <w:t>Such designation may be automatically recognised by other International Federations in their respective sports, in their absolute discretion</w:t>
      </w:r>
      <w:r w:rsidR="006B2524" w:rsidRPr="005752D8">
        <w:t>.</w:t>
      </w:r>
    </w:p>
    <w:bookmarkEnd w:id="410"/>
    <w:p w14:paraId="22435FE7" w14:textId="65009632" w:rsidR="006B0BDB" w:rsidRPr="005A3249" w:rsidRDefault="00C255EB" w:rsidP="008F695E">
      <w:pPr>
        <w:ind w:left="709"/>
        <w:rPr>
          <w:i/>
          <w:iCs/>
        </w:rPr>
      </w:pPr>
      <w:r w:rsidRPr="005A3249">
        <w:t>[</w:t>
      </w:r>
      <w:r w:rsidR="000068B9" w:rsidRPr="005A3249">
        <w:rPr>
          <w:i/>
          <w:iCs/>
        </w:rPr>
        <w:t>Comment to Article</w:t>
      </w:r>
      <w:r w:rsidR="00DB0011" w:rsidRPr="005A3249">
        <w:rPr>
          <w:i/>
          <w:iCs/>
        </w:rPr>
        <w:t xml:space="preserve"> </w:t>
      </w:r>
      <w:r w:rsidR="00DB0011" w:rsidRPr="005A3249">
        <w:rPr>
          <w:i/>
          <w:iCs/>
        </w:rPr>
        <w:fldChar w:fldCharType="begin"/>
      </w:r>
      <w:r w:rsidR="00DB0011" w:rsidRPr="005A3249">
        <w:rPr>
          <w:i/>
          <w:iCs/>
        </w:rPr>
        <w:instrText xml:space="preserve"> REF _Ref157690915 \w \h </w:instrText>
      </w:r>
      <w:r w:rsidR="00E6002F" w:rsidRPr="005A3249">
        <w:rPr>
          <w:i/>
          <w:iCs/>
        </w:rPr>
        <w:instrText xml:space="preserve"> \* MERGEFORMAT </w:instrText>
      </w:r>
      <w:r w:rsidR="00DB0011" w:rsidRPr="005A3249">
        <w:rPr>
          <w:i/>
          <w:iCs/>
        </w:rPr>
      </w:r>
      <w:r w:rsidR="00DB0011" w:rsidRPr="005A3249">
        <w:rPr>
          <w:i/>
          <w:iCs/>
        </w:rPr>
        <w:fldChar w:fldCharType="separate"/>
      </w:r>
      <w:r w:rsidR="006561B4">
        <w:rPr>
          <w:i/>
          <w:iCs/>
        </w:rPr>
        <w:t>14.1</w:t>
      </w:r>
      <w:r w:rsidR="00DB0011" w:rsidRPr="005A3249">
        <w:rPr>
          <w:i/>
          <w:iCs/>
        </w:rPr>
        <w:fldChar w:fldCharType="end"/>
      </w:r>
      <w:r w:rsidR="000068B9" w:rsidRPr="005A3249">
        <w:rPr>
          <w:i/>
          <w:iCs/>
        </w:rPr>
        <w:t xml:space="preserve">: </w:t>
      </w:r>
      <w:r w:rsidR="00DB0011" w:rsidRPr="005A3249">
        <w:rPr>
          <w:i/>
          <w:iCs/>
        </w:rPr>
        <w:t>If an Athlete who has been designated</w:t>
      </w:r>
      <w:r w:rsidR="00362F78" w:rsidRPr="005A3249">
        <w:rPr>
          <w:i/>
          <w:iCs/>
        </w:rPr>
        <w:t xml:space="preserve"> ‘Not Eligible – Eligible Impairment (Re-</w:t>
      </w:r>
      <w:r w:rsidR="00AB6A02" w:rsidRPr="005A3249">
        <w:rPr>
          <w:i/>
          <w:iCs/>
        </w:rPr>
        <w:t>evaluation</w:t>
      </w:r>
      <w:r w:rsidR="00362F78" w:rsidRPr="005A3249">
        <w:rPr>
          <w:i/>
          <w:iCs/>
        </w:rPr>
        <w:t>)’ or</w:t>
      </w:r>
      <w:r w:rsidR="00DB0011" w:rsidRPr="005A3249">
        <w:rPr>
          <w:i/>
          <w:iCs/>
        </w:rPr>
        <w:t xml:space="preserve"> ‘Not Eligible - Eligible Impairment’</w:t>
      </w:r>
      <w:r w:rsidR="00FA1B50" w:rsidRPr="005A3249">
        <w:rPr>
          <w:i/>
          <w:iCs/>
        </w:rPr>
        <w:t xml:space="preserve"> </w:t>
      </w:r>
      <w:r w:rsidR="00DB0011" w:rsidRPr="005A3249">
        <w:rPr>
          <w:i/>
          <w:iCs/>
        </w:rPr>
        <w:t>subsequently (i) competes or attempts to compete in Covered Competitions, or (ii) undergoes or attempts to undergo further Classification (including in respect of another sport)</w:t>
      </w:r>
      <w:r w:rsidR="0048601D" w:rsidRPr="005A3249">
        <w:rPr>
          <w:i/>
          <w:iCs/>
        </w:rPr>
        <w:t>, in each case</w:t>
      </w:r>
      <w:r w:rsidR="00DB0011" w:rsidRPr="005A3249">
        <w:rPr>
          <w:i/>
          <w:iCs/>
        </w:rPr>
        <w:t xml:space="preserve"> without disclosing such designation, they may be investigated in respect of potential Intentional Misrepresentation.</w:t>
      </w:r>
    </w:p>
    <w:p w14:paraId="0EF6F0B3" w14:textId="6EE02E27" w:rsidR="00753640" w:rsidRPr="00B00B54" w:rsidRDefault="006B0BDB" w:rsidP="008F695E">
      <w:pPr>
        <w:ind w:left="709"/>
      </w:pPr>
      <w:r w:rsidRPr="005A3249">
        <w:rPr>
          <w:i/>
          <w:iCs/>
        </w:rPr>
        <w:t xml:space="preserve">If an Athlete is found not eligible, this does not question or determine the presence of a disability, but is a ruling on the eligibility of the Athlete to compete in </w:t>
      </w:r>
      <w:r w:rsidRPr="00EB232E">
        <w:rPr>
          <w:i/>
          <w:highlight w:val="yellow"/>
        </w:rPr>
        <w:t>[Para sport]</w:t>
      </w:r>
      <w:r w:rsidRPr="005A3249">
        <w:rPr>
          <w:i/>
          <w:iCs/>
        </w:rPr>
        <w:t>.</w:t>
      </w:r>
      <w:r w:rsidR="00C255EB" w:rsidRPr="005A3249">
        <w:t>]</w:t>
      </w:r>
    </w:p>
    <w:bookmarkEnd w:id="409"/>
    <w:p w14:paraId="49FCE28D" w14:textId="1DC8A99F" w:rsidR="000068B9" w:rsidRPr="00B83BA2" w:rsidRDefault="00D633FB" w:rsidP="226FC218">
      <w:pPr>
        <w:pStyle w:val="IPCclauseheader"/>
      </w:pPr>
      <w:r w:rsidRPr="00B83BA2">
        <w:t xml:space="preserve">Subject to Article </w:t>
      </w:r>
      <w:r w:rsidR="00B166B5" w:rsidRPr="00B83BA2">
        <w:fldChar w:fldCharType="begin"/>
      </w:r>
      <w:r w:rsidR="00B166B5" w:rsidRPr="00B83BA2">
        <w:instrText xml:space="preserve"> REF _Ref165229408 \r \h </w:instrText>
      </w:r>
      <w:r w:rsidR="00D52DE1" w:rsidRPr="00B83BA2">
        <w:instrText xml:space="preserve"> \* MERGEFORMAT </w:instrText>
      </w:r>
      <w:r w:rsidR="00B166B5" w:rsidRPr="00B83BA2">
        <w:fldChar w:fldCharType="separate"/>
      </w:r>
      <w:r w:rsidR="006561B4">
        <w:t>13.9</w:t>
      </w:r>
      <w:r w:rsidR="00B166B5" w:rsidRPr="00B83BA2">
        <w:fldChar w:fldCharType="end"/>
      </w:r>
      <w:r w:rsidRPr="00B83BA2">
        <w:t>, t</w:t>
      </w:r>
      <w:r w:rsidR="000068B9" w:rsidRPr="00B83BA2">
        <w:t xml:space="preserve">he designation of an Athlete as </w:t>
      </w:r>
      <w:r w:rsidR="00362F78" w:rsidRPr="00B83BA2">
        <w:t>‘Not Eligible – Eligible Impairment (Re-</w:t>
      </w:r>
      <w:r w:rsidR="00AB6A02" w:rsidRPr="00B83BA2">
        <w:t>evaluation</w:t>
      </w:r>
      <w:r w:rsidR="00362F78" w:rsidRPr="00B83BA2">
        <w:t xml:space="preserve">)’ or </w:t>
      </w:r>
      <w:r w:rsidR="000068B9" w:rsidRPr="00B83BA2">
        <w:t xml:space="preserve">‘Not Eligible – Eligible Impairment’ is not subject to review or Protest but may be Appealed in accordance with Part II of Chapter </w:t>
      </w:r>
      <w:r w:rsidR="00380241" w:rsidRPr="00B83BA2">
        <w:t>3</w:t>
      </w:r>
      <w:r w:rsidR="000068B9" w:rsidRPr="00B83BA2">
        <w:t>.</w:t>
      </w:r>
    </w:p>
    <w:p w14:paraId="058C0A47" w14:textId="05994517" w:rsidR="000068B9" w:rsidRPr="00F634FD" w:rsidRDefault="00596A36" w:rsidP="226FC218">
      <w:pPr>
        <w:pStyle w:val="IPCclauseheader"/>
      </w:pPr>
      <w:bookmarkStart w:id="411" w:name="_Ref158766600"/>
      <w:r w:rsidRPr="00EB232E">
        <w:rPr>
          <w:highlight w:val="yellow"/>
        </w:rPr>
        <w:t>[IF]</w:t>
      </w:r>
      <w:r w:rsidR="00D52DE1" w:rsidRPr="00B30B23">
        <w:t xml:space="preserve"> will</w:t>
      </w:r>
      <w:r w:rsidR="000068B9" w:rsidRPr="00B30B23">
        <w:t xml:space="preserve"> include all</w:t>
      </w:r>
      <w:r w:rsidR="00E80AC0" w:rsidRPr="00B30B23">
        <w:t xml:space="preserve"> Athletes designated as</w:t>
      </w:r>
      <w:r w:rsidR="00362F78" w:rsidRPr="00B30B23">
        <w:t xml:space="preserve"> ‘Not Eligible – Eligible Impairment (Re-</w:t>
      </w:r>
      <w:r w:rsidR="00AB6A02" w:rsidRPr="00B30B23">
        <w:t>evaluation</w:t>
      </w:r>
      <w:r w:rsidR="00362F78" w:rsidRPr="00B30B23">
        <w:t>)’ or</w:t>
      </w:r>
      <w:r w:rsidR="00E80AC0" w:rsidRPr="00B30B23">
        <w:t xml:space="preserve"> </w:t>
      </w:r>
      <w:r w:rsidR="000068B9" w:rsidRPr="00B30B23">
        <w:t xml:space="preserve">‘Not Eligible – Eligible Impairment’ on its Classification Master List in accordance with </w:t>
      </w:r>
      <w:r w:rsidR="000068B9" w:rsidRPr="00F634FD">
        <w:t xml:space="preserve">Article </w:t>
      </w:r>
      <w:r w:rsidR="000068B9" w:rsidRPr="00F634FD">
        <w:fldChar w:fldCharType="begin"/>
      </w:r>
      <w:r w:rsidR="000068B9" w:rsidRPr="00F634FD">
        <w:instrText xml:space="preserve"> REF _Ref99314367 \r \h  \* MERGEFORMAT </w:instrText>
      </w:r>
      <w:r w:rsidR="000068B9" w:rsidRPr="00F634FD">
        <w:fldChar w:fldCharType="separate"/>
      </w:r>
      <w:r w:rsidR="006561B4">
        <w:t>35</w:t>
      </w:r>
      <w:r w:rsidR="000068B9" w:rsidRPr="00F634FD">
        <w:fldChar w:fldCharType="end"/>
      </w:r>
      <w:r w:rsidR="000068B9" w:rsidRPr="00F634FD">
        <w:t>.</w:t>
      </w:r>
      <w:bookmarkEnd w:id="411"/>
    </w:p>
    <w:p w14:paraId="321D0F73" w14:textId="5CC7E6F3" w:rsidR="00E80AC0" w:rsidRPr="00B00B54" w:rsidRDefault="00C255EB" w:rsidP="00601826">
      <w:pPr>
        <w:ind w:left="709"/>
        <w:rPr>
          <w:i/>
          <w:iCs/>
        </w:rPr>
      </w:pPr>
      <w:r w:rsidRPr="00F634FD">
        <w:t>[</w:t>
      </w:r>
      <w:r w:rsidR="00E80AC0" w:rsidRPr="00F634FD">
        <w:rPr>
          <w:i/>
          <w:iCs/>
        </w:rPr>
        <w:t xml:space="preserve">Comment to Article </w:t>
      </w:r>
      <w:r w:rsidR="00E80AC0" w:rsidRPr="00F634FD">
        <w:rPr>
          <w:i/>
          <w:iCs/>
        </w:rPr>
        <w:fldChar w:fldCharType="begin"/>
      </w:r>
      <w:r w:rsidR="00E80AC0" w:rsidRPr="00F634FD">
        <w:rPr>
          <w:i/>
          <w:iCs/>
        </w:rPr>
        <w:instrText xml:space="preserve"> REF _Ref158766600 \w \h </w:instrText>
      </w:r>
      <w:r w:rsidR="00601826" w:rsidRPr="00F634FD">
        <w:rPr>
          <w:i/>
          <w:iCs/>
        </w:rPr>
        <w:instrText xml:space="preserve"> \* MERGEFORMAT </w:instrText>
      </w:r>
      <w:r w:rsidR="00E80AC0" w:rsidRPr="00F634FD">
        <w:rPr>
          <w:i/>
          <w:iCs/>
        </w:rPr>
      </w:r>
      <w:r w:rsidR="00E80AC0" w:rsidRPr="00F634FD">
        <w:rPr>
          <w:i/>
          <w:iCs/>
        </w:rPr>
        <w:fldChar w:fldCharType="separate"/>
      </w:r>
      <w:r w:rsidR="006561B4">
        <w:rPr>
          <w:i/>
          <w:iCs/>
        </w:rPr>
        <w:t>14.3</w:t>
      </w:r>
      <w:r w:rsidR="00E80AC0" w:rsidRPr="00F634FD">
        <w:rPr>
          <w:i/>
          <w:iCs/>
        </w:rPr>
        <w:fldChar w:fldCharType="end"/>
      </w:r>
      <w:r w:rsidR="00E80AC0" w:rsidRPr="00F634FD">
        <w:rPr>
          <w:i/>
          <w:iCs/>
        </w:rPr>
        <w:t xml:space="preserve">: </w:t>
      </w:r>
      <w:r w:rsidR="00DF6BAA" w:rsidRPr="00F634FD">
        <w:rPr>
          <w:i/>
          <w:iCs/>
        </w:rPr>
        <w:t>T</w:t>
      </w:r>
      <w:r w:rsidR="00E80AC0" w:rsidRPr="00F634FD">
        <w:rPr>
          <w:i/>
          <w:iCs/>
        </w:rPr>
        <w:t xml:space="preserve">his requirement applies regardless of whether the Athlete is currently licensed by </w:t>
      </w:r>
      <w:r w:rsidR="00596A36" w:rsidRPr="00EB232E">
        <w:rPr>
          <w:i/>
          <w:highlight w:val="yellow"/>
        </w:rPr>
        <w:t>[IF]</w:t>
      </w:r>
      <w:r w:rsidR="00E80AC0" w:rsidRPr="00F634FD">
        <w:rPr>
          <w:i/>
          <w:iCs/>
        </w:rPr>
        <w:t>.</w:t>
      </w:r>
      <w:r w:rsidRPr="00F634FD">
        <w:t>]</w:t>
      </w:r>
    </w:p>
    <w:p w14:paraId="4F690360" w14:textId="7FF6ED0A" w:rsidR="00AE6E33" w:rsidRPr="00242703" w:rsidRDefault="004F185B" w:rsidP="000C1B32">
      <w:pPr>
        <w:pStyle w:val="5-B1-header"/>
        <w:rPr>
          <w:caps w:val="0"/>
          <w:sz w:val="24"/>
          <w:szCs w:val="22"/>
        </w:rPr>
      </w:pPr>
      <w:bookmarkStart w:id="412" w:name="_Toc99319479"/>
      <w:bookmarkStart w:id="413" w:name="_Toc193275989"/>
      <w:r w:rsidRPr="00242703">
        <w:rPr>
          <w:caps w:val="0"/>
          <w:sz w:val="24"/>
          <w:szCs w:val="22"/>
        </w:rPr>
        <w:lastRenderedPageBreak/>
        <w:t>B</w:t>
      </w:r>
      <w:r w:rsidR="00AE6E33" w:rsidRPr="00242703">
        <w:rPr>
          <w:caps w:val="0"/>
          <w:sz w:val="24"/>
          <w:szCs w:val="22"/>
        </w:rPr>
        <w:t>.</w:t>
      </w:r>
      <w:r w:rsidR="00A4693C" w:rsidRPr="00242703">
        <w:rPr>
          <w:caps w:val="0"/>
          <w:sz w:val="24"/>
          <w:szCs w:val="22"/>
        </w:rPr>
        <w:t>2</w:t>
      </w:r>
      <w:r w:rsidR="00AE6E33" w:rsidRPr="00242703">
        <w:rPr>
          <w:caps w:val="0"/>
          <w:sz w:val="24"/>
          <w:szCs w:val="22"/>
        </w:rPr>
        <w:tab/>
      </w:r>
      <w:bookmarkEnd w:id="412"/>
      <w:r w:rsidR="006A2752" w:rsidRPr="00242703">
        <w:rPr>
          <w:caps w:val="0"/>
          <w:sz w:val="24"/>
          <w:szCs w:val="22"/>
        </w:rPr>
        <w:t>Stage</w:t>
      </w:r>
      <w:r w:rsidR="00F94D3F" w:rsidRPr="00242703">
        <w:rPr>
          <w:caps w:val="0"/>
          <w:sz w:val="24"/>
          <w:szCs w:val="22"/>
        </w:rPr>
        <w:t xml:space="preserve"> 3: </w:t>
      </w:r>
      <w:r w:rsidR="0089569F" w:rsidRPr="00242703">
        <w:rPr>
          <w:caps w:val="0"/>
          <w:sz w:val="24"/>
          <w:szCs w:val="22"/>
        </w:rPr>
        <w:t>MIC Assessment</w:t>
      </w:r>
      <w:bookmarkEnd w:id="413"/>
    </w:p>
    <w:p w14:paraId="692ED79E" w14:textId="06BBA31C" w:rsidR="00AE6E33" w:rsidRPr="009D31A2" w:rsidRDefault="0052369B" w:rsidP="009174E1">
      <w:pPr>
        <w:pStyle w:val="4-IPCArticleheader"/>
      </w:pPr>
      <w:bookmarkStart w:id="414" w:name="_Toc156936556"/>
      <w:bookmarkStart w:id="415" w:name="_Toc156939956"/>
      <w:bookmarkStart w:id="416" w:name="_Toc193275990"/>
      <w:bookmarkStart w:id="417" w:name="_Toc468716170"/>
      <w:bookmarkStart w:id="418" w:name="_Toc99319480"/>
      <w:bookmarkStart w:id="419" w:name="_Ref99459877"/>
      <w:bookmarkStart w:id="420" w:name="_Toc156981903"/>
      <w:r w:rsidRPr="00D3691F">
        <w:t>Conduc</w:t>
      </w:r>
      <w:r w:rsidRPr="009D31A2">
        <w:t>ting the MIC Assessment</w:t>
      </w:r>
      <w:bookmarkEnd w:id="414"/>
      <w:bookmarkEnd w:id="415"/>
      <w:bookmarkEnd w:id="416"/>
      <w:r w:rsidRPr="009D31A2">
        <w:t xml:space="preserve"> </w:t>
      </w:r>
      <w:bookmarkStart w:id="421" w:name="_Toc156924732"/>
      <w:bookmarkStart w:id="422" w:name="_Toc156924733"/>
      <w:bookmarkStart w:id="423" w:name="_Toc156935527"/>
      <w:bookmarkStart w:id="424" w:name="_Toc156936436"/>
      <w:bookmarkStart w:id="425" w:name="_Toc156936557"/>
      <w:bookmarkStart w:id="426" w:name="_Toc156939957"/>
      <w:bookmarkStart w:id="427" w:name="_Toc156973548"/>
      <w:bookmarkStart w:id="428" w:name="_Toc156973720"/>
      <w:bookmarkStart w:id="429" w:name="_Toc156973888"/>
      <w:bookmarkStart w:id="430" w:name="_Toc156974057"/>
      <w:bookmarkStart w:id="431" w:name="_Toc156974244"/>
      <w:bookmarkStart w:id="432" w:name="_Toc156977563"/>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00AE6E33" w:rsidRPr="009D31A2">
        <w:t xml:space="preserve"> </w:t>
      </w:r>
      <w:r w:rsidR="00AF4AB9" w:rsidRPr="009D31A2">
        <w:t xml:space="preserve"> </w:t>
      </w:r>
    </w:p>
    <w:p w14:paraId="5C7E0AB8" w14:textId="5312E31B" w:rsidR="00141B16" w:rsidRPr="009D31A2" w:rsidRDefault="005953F1" w:rsidP="00862668">
      <w:pPr>
        <w:pStyle w:val="IPCclauseheader"/>
        <w:rPr>
          <w:b/>
        </w:rPr>
      </w:pPr>
      <w:bookmarkStart w:id="433" w:name="_Hlk105474267"/>
      <w:bookmarkStart w:id="434" w:name="_Ref460332110"/>
      <w:r w:rsidRPr="009D31A2">
        <w:t xml:space="preserve">The MIC Assessment will be conducted for the purposes set out at Article </w:t>
      </w:r>
      <w:r w:rsidRPr="009D31A2">
        <w:fldChar w:fldCharType="begin"/>
      </w:r>
      <w:r w:rsidRPr="009D31A2">
        <w:instrText xml:space="preserve"> REF _Ref158672085 \w \h  \* MERGEFORMAT </w:instrText>
      </w:r>
      <w:r w:rsidRPr="009D31A2">
        <w:fldChar w:fldCharType="separate"/>
      </w:r>
      <w:r w:rsidR="006561B4">
        <w:t>6.1</w:t>
      </w:r>
      <w:r w:rsidRPr="009D31A2">
        <w:fldChar w:fldCharType="end"/>
      </w:r>
      <w:r w:rsidRPr="009D31A2">
        <w:t>, i.e., to assess whether the Athlete’s Eligible Impairment meets the applicable Minimum Impairment Criteria for that Eligible Impairment.</w:t>
      </w:r>
    </w:p>
    <w:p w14:paraId="2953F7D2" w14:textId="05C503C3" w:rsidR="00AD0052" w:rsidRPr="009D31A2" w:rsidRDefault="00862668" w:rsidP="226FC218">
      <w:pPr>
        <w:pStyle w:val="IPCclauseheader"/>
      </w:pPr>
      <w:bookmarkStart w:id="435" w:name="_Hlk106031795"/>
      <w:bookmarkEnd w:id="433"/>
      <w:bookmarkEnd w:id="434"/>
      <w:r w:rsidRPr="009D31A2">
        <w:t>T</w:t>
      </w:r>
      <w:r w:rsidR="003B4E2D" w:rsidRPr="009D31A2">
        <w:t xml:space="preserve">he </w:t>
      </w:r>
      <w:r w:rsidR="00BC2BE8" w:rsidRPr="009D31A2">
        <w:t>MIC A</w:t>
      </w:r>
      <w:r w:rsidR="001C31EA" w:rsidRPr="009D31A2">
        <w:t xml:space="preserve">ssessment </w:t>
      </w:r>
      <w:r w:rsidR="00F95D88" w:rsidRPr="009D31A2">
        <w:t>will</w:t>
      </w:r>
      <w:r w:rsidR="00141B16" w:rsidRPr="009D31A2">
        <w:t xml:space="preserve"> </w:t>
      </w:r>
      <w:r w:rsidR="00AE6E33" w:rsidRPr="009D31A2">
        <w:t xml:space="preserve">be determined based </w:t>
      </w:r>
      <w:r w:rsidR="00141B16" w:rsidRPr="009D31A2">
        <w:t xml:space="preserve">solely </w:t>
      </w:r>
      <w:r w:rsidR="00AE6E33" w:rsidRPr="009D31A2">
        <w:t>on an</w:t>
      </w:r>
      <w:r w:rsidR="00D0540D" w:rsidRPr="009D31A2">
        <w:t xml:space="preserve"> </w:t>
      </w:r>
      <w:r w:rsidR="00AE6E33" w:rsidRPr="009D31A2">
        <w:t>evaluation of the Athlete’s Eligible Impairment</w:t>
      </w:r>
      <w:r w:rsidR="00C07CD6" w:rsidRPr="009D31A2">
        <w:t xml:space="preserve"> (</w:t>
      </w:r>
      <w:r w:rsidR="00C54B0C" w:rsidRPr="009D31A2">
        <w:t>i.e.</w:t>
      </w:r>
      <w:r w:rsidR="00AE6E33" w:rsidRPr="009D31A2">
        <w:t xml:space="preserve"> impairment-based testing</w:t>
      </w:r>
      <w:r w:rsidR="00AD0052" w:rsidRPr="009D31A2">
        <w:t xml:space="preserve"> and/or other clinically recognised testing</w:t>
      </w:r>
      <w:r w:rsidR="00C07CD6" w:rsidRPr="009D31A2">
        <w:t>)</w:t>
      </w:r>
      <w:r w:rsidR="00AE6E33" w:rsidRPr="009D31A2">
        <w:t xml:space="preserve"> and not based on</w:t>
      </w:r>
      <w:r w:rsidR="00C2205E" w:rsidRPr="009D31A2">
        <w:t xml:space="preserve"> an assessment of tasks or activities performed in the sport, nor any other aspect of the Athlete’s</w:t>
      </w:r>
      <w:r w:rsidR="00AE6E33" w:rsidRPr="009D31A2">
        <w:t xml:space="preserve"> sport performance</w:t>
      </w:r>
      <w:r w:rsidRPr="009D31A2">
        <w:t>.</w:t>
      </w:r>
    </w:p>
    <w:p w14:paraId="2F1F7905" w14:textId="46402313" w:rsidR="006A76C1" w:rsidRPr="00A318BE" w:rsidRDefault="00A40C01" w:rsidP="00734F3C">
      <w:pPr>
        <w:pStyle w:val="IPCclauseheader"/>
      </w:pPr>
      <w:r w:rsidRPr="006E3999">
        <w:rPr>
          <w:highlight w:val="yellow"/>
        </w:rPr>
        <w:t>[Appendix 1, 2 and 3]</w:t>
      </w:r>
      <w:r w:rsidRPr="009D31A2">
        <w:t xml:space="preserve"> set</w:t>
      </w:r>
      <w:r w:rsidR="000B7365" w:rsidRPr="00242703">
        <w:rPr>
          <w:highlight w:val="cyan"/>
        </w:rPr>
        <w:t>[</w:t>
      </w:r>
      <w:r w:rsidR="00F213A5" w:rsidRPr="003022C6">
        <w:rPr>
          <w:highlight w:val="cyan"/>
        </w:rPr>
        <w:t>s</w:t>
      </w:r>
      <w:r w:rsidR="000B7365" w:rsidRPr="00242703">
        <w:rPr>
          <w:highlight w:val="cyan"/>
        </w:rPr>
        <w:t>]</w:t>
      </w:r>
      <w:r w:rsidRPr="009D31A2">
        <w:t xml:space="preserve"> out </w:t>
      </w:r>
      <w:r w:rsidR="003D42BD" w:rsidRPr="009D31A2">
        <w:t>how a Classification Panel will assess</w:t>
      </w:r>
      <w:r w:rsidR="00793C0F" w:rsidRPr="009D31A2">
        <w:t xml:space="preserve"> whether an Athlete’s Eligible Impairment meets the </w:t>
      </w:r>
      <w:r w:rsidR="002C480D" w:rsidRPr="00A318BE">
        <w:t>Minimum Impairment Criteria</w:t>
      </w:r>
      <w:r w:rsidRPr="00A318BE">
        <w:t>.</w:t>
      </w:r>
      <w:bookmarkEnd w:id="435"/>
    </w:p>
    <w:p w14:paraId="78604BD6" w14:textId="510A5217" w:rsidR="0052369B" w:rsidRPr="00A318BE" w:rsidRDefault="0052369B" w:rsidP="00601826">
      <w:pPr>
        <w:pStyle w:val="IPCclauseheader"/>
        <w:rPr>
          <w:b/>
          <w:szCs w:val="22"/>
        </w:rPr>
      </w:pPr>
      <w:r w:rsidRPr="00A318BE">
        <w:t xml:space="preserve">The </w:t>
      </w:r>
      <w:r w:rsidR="00141B16" w:rsidRPr="00A318BE">
        <w:t>MIC Assessment must take place in person</w:t>
      </w:r>
      <w:r w:rsidRPr="00A318BE">
        <w:rPr>
          <w:bCs/>
          <w:szCs w:val="22"/>
        </w:rPr>
        <w:t xml:space="preserve">. </w:t>
      </w:r>
    </w:p>
    <w:p w14:paraId="2BFB8175" w14:textId="280591DE" w:rsidR="00CE65F3" w:rsidRPr="00D9645C" w:rsidRDefault="00CE65F3" w:rsidP="00601826">
      <w:pPr>
        <w:pStyle w:val="IPCclauseheader"/>
      </w:pPr>
      <w:r w:rsidRPr="00A318BE">
        <w:t xml:space="preserve">Upon completion of the MIC </w:t>
      </w:r>
      <w:r w:rsidRPr="00D9645C">
        <w:t>Assessment:</w:t>
      </w:r>
    </w:p>
    <w:p w14:paraId="6AA23A18" w14:textId="0A57E45E" w:rsidR="00CE65F3" w:rsidRPr="00D9645C" w:rsidRDefault="00CE65F3" w:rsidP="226FC218">
      <w:pPr>
        <w:pStyle w:val="IPCclause111"/>
      </w:pPr>
      <w:r w:rsidRPr="00D9645C">
        <w:t xml:space="preserve">If the Classification Panel is satisfied </w:t>
      </w:r>
      <w:r w:rsidRPr="00D9645C">
        <w:rPr>
          <w:bCs/>
        </w:rPr>
        <w:t>that</w:t>
      </w:r>
      <w:r w:rsidRPr="00D9645C">
        <w:t xml:space="preserve"> the </w:t>
      </w:r>
      <w:r w:rsidR="00193414" w:rsidRPr="00D9645C">
        <w:t>Athlete’s Eligible Impairment meets the applicable Minimum Impairment Criteria</w:t>
      </w:r>
      <w:r w:rsidRPr="00D9645C">
        <w:rPr>
          <w:rFonts w:eastAsia="Hero New" w:cs="Hero New"/>
        </w:rPr>
        <w:t>, it will proceed to the Sport Class Assessment</w:t>
      </w:r>
      <w:r w:rsidRPr="00D9645C">
        <w:t>.</w:t>
      </w:r>
    </w:p>
    <w:p w14:paraId="3DBE7F3A" w14:textId="7B2518CD" w:rsidR="00A651A4" w:rsidRPr="00D9645C" w:rsidRDefault="00CE65F3" w:rsidP="226FC218">
      <w:pPr>
        <w:pStyle w:val="IPCclause111"/>
      </w:pPr>
      <w:r w:rsidRPr="00D9645C">
        <w:t>If the Classification Panel</w:t>
      </w:r>
      <w:r w:rsidRPr="00D9645C">
        <w:rPr>
          <w:rFonts w:eastAsia="Hero New" w:cs="Hero New"/>
        </w:rPr>
        <w:t xml:space="preserve"> is not</w:t>
      </w:r>
      <w:r w:rsidR="00193414" w:rsidRPr="00D9645C">
        <w:rPr>
          <w:rFonts w:eastAsia="Hero New" w:cs="Hero New"/>
        </w:rPr>
        <w:t xml:space="preserve"> </w:t>
      </w:r>
      <w:r w:rsidRPr="00D9645C">
        <w:rPr>
          <w:rFonts w:eastAsia="Hero New" w:cs="Hero New"/>
        </w:rPr>
        <w:t>satisfied</w:t>
      </w:r>
      <w:r w:rsidR="00016090" w:rsidRPr="00D9645C">
        <w:t xml:space="preserve"> </w:t>
      </w:r>
      <w:r w:rsidR="00016090" w:rsidRPr="00D9645C">
        <w:rPr>
          <w:rFonts w:eastAsia="Hero New" w:cs="Hero New"/>
        </w:rPr>
        <w:t>that the Athlete’s Eligible Impairment meets the applicable Minimum Impairment Criteria</w:t>
      </w:r>
      <w:r w:rsidRPr="00D9645C">
        <w:t>, the Athlete will be designated as ‘Not Eligible – Minimum Impairment Criteria</w:t>
      </w:r>
      <w:r w:rsidR="00AB6A02" w:rsidRPr="00D9645C">
        <w:t xml:space="preserve"> (Re-evaluation)</w:t>
      </w:r>
      <w:r w:rsidR="00DE5EE2" w:rsidRPr="00D9645C">
        <w:t>’</w:t>
      </w:r>
      <w:r w:rsidRPr="00D9645C">
        <w:t xml:space="preserve">, </w:t>
      </w:r>
      <w:r w:rsidR="001B04D2" w:rsidRPr="00D9645C">
        <w:t xml:space="preserve">with the </w:t>
      </w:r>
      <w:r w:rsidR="00CD5179" w:rsidRPr="00D9645C">
        <w:t>resulting</w:t>
      </w:r>
      <w:r w:rsidR="001B04D2" w:rsidRPr="00D9645C">
        <w:t xml:space="preserve"> </w:t>
      </w:r>
      <w:r w:rsidRPr="00D9645C">
        <w:t>consequences</w:t>
      </w:r>
      <w:r w:rsidR="001B04D2" w:rsidRPr="00D9645C">
        <w:t xml:space="preserve"> </w:t>
      </w:r>
      <w:r w:rsidR="00AD0052" w:rsidRPr="00D9645C">
        <w:t>specified</w:t>
      </w:r>
      <w:r w:rsidRPr="00D9645C">
        <w:t xml:space="preserve"> in Article </w:t>
      </w:r>
      <w:r w:rsidRPr="00D9645C">
        <w:fldChar w:fldCharType="begin"/>
      </w:r>
      <w:r w:rsidRPr="00D9645C">
        <w:instrText xml:space="preserve"> REF _Ref156932351 \r \h </w:instrText>
      </w:r>
      <w:r w:rsidR="00862668" w:rsidRPr="00D9645C">
        <w:instrText xml:space="preserve"> \* MERGEFORMAT </w:instrText>
      </w:r>
      <w:r w:rsidRPr="00D9645C">
        <w:fldChar w:fldCharType="separate"/>
      </w:r>
      <w:r w:rsidR="006561B4">
        <w:t>16</w:t>
      </w:r>
      <w:r w:rsidRPr="00D9645C">
        <w:fldChar w:fldCharType="end"/>
      </w:r>
      <w:r w:rsidRPr="00D9645C">
        <w:t>.</w:t>
      </w:r>
    </w:p>
    <w:p w14:paraId="13A506FB" w14:textId="295089C8" w:rsidR="006267CA" w:rsidRPr="00E756A6" w:rsidRDefault="006267CA" w:rsidP="006267CA">
      <w:pPr>
        <w:pStyle w:val="IPCclauseheader"/>
        <w:rPr>
          <w:szCs w:val="22"/>
        </w:rPr>
      </w:pPr>
      <w:bookmarkStart w:id="436" w:name="_Ref158814020"/>
      <w:r w:rsidRPr="00D9645C">
        <w:rPr>
          <w:szCs w:val="22"/>
        </w:rPr>
        <w:t xml:space="preserve">The Classification Panel must notify </w:t>
      </w:r>
      <w:r w:rsidR="00596A36" w:rsidRPr="006E3999">
        <w:rPr>
          <w:highlight w:val="yellow"/>
        </w:rPr>
        <w:t>[IF]</w:t>
      </w:r>
      <w:r w:rsidRPr="00D9645C">
        <w:rPr>
          <w:szCs w:val="22"/>
        </w:rPr>
        <w:t xml:space="preserve"> of the outcome of the MIC Assessment and provide a written explanation for the decision. </w:t>
      </w:r>
      <w:r w:rsidR="00596A36" w:rsidRPr="006E3999">
        <w:rPr>
          <w:highlight w:val="yellow"/>
        </w:rPr>
        <w:t>[IF]</w:t>
      </w:r>
      <w:r w:rsidRPr="00D9645C">
        <w:rPr>
          <w:szCs w:val="22"/>
        </w:rPr>
        <w:t xml:space="preserve"> </w:t>
      </w:r>
      <w:r w:rsidR="00C30C03" w:rsidRPr="00D9645C">
        <w:rPr>
          <w:szCs w:val="22"/>
        </w:rPr>
        <w:t>will</w:t>
      </w:r>
      <w:r w:rsidRPr="00D9645C">
        <w:rPr>
          <w:szCs w:val="22"/>
        </w:rPr>
        <w:t xml:space="preserve"> provide a copy of the Classification Panel’s written explanation to the Athlete’s National </w:t>
      </w:r>
      <w:r w:rsidRPr="00E756A6">
        <w:rPr>
          <w:szCs w:val="22"/>
        </w:rPr>
        <w:t>Federation.</w:t>
      </w:r>
    </w:p>
    <w:p w14:paraId="03D02B2F" w14:textId="38E896A6" w:rsidR="00AD0052" w:rsidRPr="00E756A6" w:rsidRDefault="00AD0052" w:rsidP="226FC218">
      <w:pPr>
        <w:pStyle w:val="IPCclauseheader"/>
      </w:pPr>
      <w:bookmarkStart w:id="437" w:name="_Ref165229475"/>
      <w:r w:rsidRPr="00E756A6">
        <w:t>If an Athlete is designated as ‘Not Eligible – Minimum Impairment Criteria</w:t>
      </w:r>
      <w:r w:rsidR="0092455F" w:rsidRPr="00E756A6">
        <w:t xml:space="preserve"> (Re-evaluation)</w:t>
      </w:r>
      <w:r w:rsidRPr="00E756A6">
        <w:t xml:space="preserve">’, the Athlete is entitled to undergo a second MIC Assessment </w:t>
      </w:r>
      <w:r w:rsidR="00983E05" w:rsidRPr="00E756A6">
        <w:t>by</w:t>
      </w:r>
      <w:r w:rsidRPr="00E756A6">
        <w:t xml:space="preserve"> a second Classification Panel as soon as reasonably practicable</w:t>
      </w:r>
      <w:bookmarkEnd w:id="436"/>
      <w:bookmarkEnd w:id="437"/>
      <w:r w:rsidR="00FD5C20" w:rsidRPr="00E756A6">
        <w:t>:</w:t>
      </w:r>
    </w:p>
    <w:p w14:paraId="2FF34B9A" w14:textId="77777777" w:rsidR="00AD0052" w:rsidRPr="00E756A6" w:rsidRDefault="00AD0052" w:rsidP="009174E1">
      <w:pPr>
        <w:pStyle w:val="IPCclause111"/>
      </w:pPr>
      <w:r w:rsidRPr="00E756A6">
        <w:t>Any member of the first Classification Panel cannot serve as a member of the second Classification Panel.</w:t>
      </w:r>
    </w:p>
    <w:p w14:paraId="44D18FC9" w14:textId="67FA70C9" w:rsidR="00512706" w:rsidRPr="00E756A6" w:rsidRDefault="00F86F05" w:rsidP="00596D96">
      <w:pPr>
        <w:pStyle w:val="IPCclause111"/>
      </w:pPr>
      <w:r w:rsidRPr="00E756A6">
        <w:t>B</w:t>
      </w:r>
      <w:r w:rsidR="00AD0052" w:rsidRPr="00E756A6">
        <w:t>efore reaching a final decision, the second Classification Panel must also review the written explanation of the first Classification Panel.</w:t>
      </w:r>
    </w:p>
    <w:p w14:paraId="5062331B" w14:textId="0DC5CE1A" w:rsidR="00193414" w:rsidRPr="0032135E" w:rsidRDefault="00AD0052" w:rsidP="226FC218">
      <w:pPr>
        <w:pStyle w:val="IPCclause111"/>
      </w:pPr>
      <w:r w:rsidRPr="0032135E">
        <w:lastRenderedPageBreak/>
        <w:t xml:space="preserve">If the second Classification Panel is satisfied </w:t>
      </w:r>
      <w:r w:rsidRPr="0032135E">
        <w:rPr>
          <w:bCs/>
        </w:rPr>
        <w:t>that</w:t>
      </w:r>
      <w:r w:rsidR="0008145C" w:rsidRPr="0032135E">
        <w:rPr>
          <w:bCs/>
        </w:rPr>
        <w:t xml:space="preserve"> the</w:t>
      </w:r>
      <w:r w:rsidRPr="0032135E">
        <w:t xml:space="preserve"> </w:t>
      </w:r>
      <w:r w:rsidR="00193414" w:rsidRPr="0032135E">
        <w:t>Athlete’s Eligible Impairment meets the applicable Minimum Impairment Criteria</w:t>
      </w:r>
      <w:r w:rsidR="00762C7E" w:rsidRPr="0032135E">
        <w:t xml:space="preserve">, </w:t>
      </w:r>
      <w:r w:rsidR="00762C7E" w:rsidRPr="0032135E">
        <w:rPr>
          <w:rFonts w:eastAsia="Hero New" w:cs="Hero New"/>
        </w:rPr>
        <w:t>it will proceed to the Sport Class Assessment</w:t>
      </w:r>
      <w:r w:rsidR="00762C7E" w:rsidRPr="0032135E">
        <w:t>.</w:t>
      </w:r>
    </w:p>
    <w:p w14:paraId="08B9279E" w14:textId="706A4306" w:rsidR="00636732" w:rsidRPr="0032135E" w:rsidRDefault="00724155" w:rsidP="226FC218">
      <w:pPr>
        <w:pStyle w:val="IPCclause111"/>
      </w:pPr>
      <w:bookmarkStart w:id="438" w:name="_Ref188610322"/>
      <w:r w:rsidRPr="0032135E">
        <w:t xml:space="preserve">If the second Classification Panel is not satisfied that the Athlete’s Eligible Impairment meets the applicable Minimum Impairment Criteria, the Athlete will be designated as ‘Not Eligible – Minimum Impairment Criteria’, and the consequences in Article </w:t>
      </w:r>
      <w:r w:rsidRPr="0032135E">
        <w:fldChar w:fldCharType="begin"/>
      </w:r>
      <w:r w:rsidRPr="0032135E">
        <w:instrText xml:space="preserve"> REF _Ref158813941 \w \h  \* MERGEFORMAT </w:instrText>
      </w:r>
      <w:r w:rsidRPr="0032135E">
        <w:fldChar w:fldCharType="separate"/>
      </w:r>
      <w:r w:rsidR="006561B4">
        <w:t>16</w:t>
      </w:r>
      <w:r w:rsidRPr="0032135E">
        <w:fldChar w:fldCharType="end"/>
      </w:r>
      <w:r w:rsidRPr="0032135E">
        <w:t xml:space="preserve"> will continue to apply.</w:t>
      </w:r>
      <w:bookmarkEnd w:id="438"/>
    </w:p>
    <w:p w14:paraId="41C8C256" w14:textId="340380D5" w:rsidR="00636732" w:rsidRPr="0032135E" w:rsidRDefault="001C01E7" w:rsidP="226FC218">
      <w:pPr>
        <w:pStyle w:val="IPCclause111"/>
      </w:pPr>
      <w:r w:rsidRPr="0032135E">
        <w:t xml:space="preserve">The Athlete’s right to a second </w:t>
      </w:r>
      <w:r w:rsidR="00BA1EE1" w:rsidRPr="0032135E">
        <w:t xml:space="preserve">MIC Assessment </w:t>
      </w:r>
      <w:r w:rsidR="00FC0474" w:rsidRPr="0032135E">
        <w:t xml:space="preserve">may be waived by the Athlete if they do not wish to undergo a second assessment (in which case Article </w:t>
      </w:r>
      <w:r w:rsidR="000124F0" w:rsidRPr="0032135E">
        <w:fldChar w:fldCharType="begin"/>
      </w:r>
      <w:r w:rsidR="000124F0" w:rsidRPr="0032135E">
        <w:instrText xml:space="preserve"> REF _Ref188610322 \r \h </w:instrText>
      </w:r>
      <w:r w:rsidR="00B00B54" w:rsidRPr="0032135E">
        <w:instrText xml:space="preserve"> \* MERGEFORMAT </w:instrText>
      </w:r>
      <w:r w:rsidR="000124F0" w:rsidRPr="0032135E">
        <w:fldChar w:fldCharType="separate"/>
      </w:r>
      <w:r w:rsidR="006561B4">
        <w:t>15.7.4</w:t>
      </w:r>
      <w:r w:rsidR="000124F0" w:rsidRPr="0032135E">
        <w:fldChar w:fldCharType="end"/>
      </w:r>
      <w:r w:rsidR="00FC0474" w:rsidRPr="0032135E">
        <w:t xml:space="preserve"> will be deemed to apply)</w:t>
      </w:r>
      <w:r w:rsidR="00AF3277" w:rsidRPr="0032135E">
        <w:t>.</w:t>
      </w:r>
    </w:p>
    <w:p w14:paraId="463AAAC7" w14:textId="76B873C1" w:rsidR="00AE6E33" w:rsidRPr="00041A98" w:rsidRDefault="00AE6E33" w:rsidP="009174E1">
      <w:pPr>
        <w:pStyle w:val="4-IPCArticleheader"/>
      </w:pPr>
      <w:bookmarkStart w:id="439" w:name="_Toc156935530"/>
      <w:bookmarkStart w:id="440" w:name="_Toc156936439"/>
      <w:bookmarkStart w:id="441" w:name="_Toc156936560"/>
      <w:bookmarkStart w:id="442" w:name="_Toc156939960"/>
      <w:bookmarkStart w:id="443" w:name="_Toc156973551"/>
      <w:bookmarkStart w:id="444" w:name="_Toc156973723"/>
      <w:bookmarkStart w:id="445" w:name="_Toc156973891"/>
      <w:bookmarkStart w:id="446" w:name="_Toc156974060"/>
      <w:bookmarkStart w:id="447" w:name="_Toc156974247"/>
      <w:bookmarkStart w:id="448" w:name="_Toc156977566"/>
      <w:bookmarkStart w:id="449" w:name="_Toc156935531"/>
      <w:bookmarkStart w:id="450" w:name="_Toc156936440"/>
      <w:bookmarkStart w:id="451" w:name="_Toc156936561"/>
      <w:bookmarkStart w:id="452" w:name="_Toc156939961"/>
      <w:bookmarkStart w:id="453" w:name="_Toc156973552"/>
      <w:bookmarkStart w:id="454" w:name="_Toc156973724"/>
      <w:bookmarkStart w:id="455" w:name="_Toc156973892"/>
      <w:bookmarkStart w:id="456" w:name="_Toc156974061"/>
      <w:bookmarkStart w:id="457" w:name="_Toc156974248"/>
      <w:bookmarkStart w:id="458" w:name="_Toc156977567"/>
      <w:bookmarkStart w:id="459" w:name="_Toc99319481"/>
      <w:bookmarkStart w:id="460" w:name="_Ref99459732"/>
      <w:bookmarkStart w:id="461" w:name="_Ref100824781"/>
      <w:bookmarkStart w:id="462" w:name="_Ref156932351"/>
      <w:bookmarkStart w:id="463" w:name="_Ref157690951"/>
      <w:bookmarkStart w:id="464" w:name="_Ref158813941"/>
      <w:bookmarkStart w:id="465" w:name="_Ref163478236"/>
      <w:bookmarkStart w:id="466" w:name="_Toc193275991"/>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32135E">
        <w:t xml:space="preserve">Designation of ‘Not Eligible – Minimum Impairment </w:t>
      </w:r>
      <w:r w:rsidRPr="00041A98">
        <w:t>Criteria’</w:t>
      </w:r>
      <w:bookmarkEnd w:id="459"/>
      <w:bookmarkEnd w:id="460"/>
      <w:bookmarkEnd w:id="461"/>
      <w:bookmarkEnd w:id="462"/>
      <w:bookmarkEnd w:id="463"/>
      <w:bookmarkEnd w:id="464"/>
      <w:bookmarkEnd w:id="465"/>
      <w:bookmarkEnd w:id="466"/>
    </w:p>
    <w:p w14:paraId="7F82573F" w14:textId="5BFFD4E6" w:rsidR="00B457F3" w:rsidRPr="00041A98" w:rsidRDefault="00B457F3" w:rsidP="226FC218">
      <w:pPr>
        <w:pStyle w:val="IPCclauseheader"/>
      </w:pPr>
      <w:bookmarkStart w:id="467" w:name="_Ref129023872"/>
      <w:bookmarkStart w:id="468" w:name="_Hlk163751945"/>
      <w:r w:rsidRPr="00041A98">
        <w:t>Subject to</w:t>
      </w:r>
      <w:r w:rsidR="00887997" w:rsidRPr="00041A98">
        <w:t xml:space="preserve"> Medical Reviews</w:t>
      </w:r>
      <w:r w:rsidRPr="00041A98">
        <w:t xml:space="preserve"> </w:t>
      </w:r>
      <w:r w:rsidR="00887997" w:rsidRPr="00041A98">
        <w:t>(</w:t>
      </w:r>
      <w:r w:rsidRPr="00041A98">
        <w:t>Article</w:t>
      </w:r>
      <w:r w:rsidR="006477E3" w:rsidRPr="00041A98">
        <w:t xml:space="preserve"> </w:t>
      </w:r>
      <w:r w:rsidRPr="00041A98">
        <w:softHyphen/>
      </w:r>
      <w:r w:rsidRPr="00041A98">
        <w:softHyphen/>
      </w:r>
      <w:r w:rsidR="00E261D9" w:rsidRPr="009113B2">
        <w:softHyphen/>
      </w:r>
      <w:r w:rsidR="00E261D9" w:rsidRPr="009113B2">
        <w:softHyphen/>
      </w:r>
      <w:r w:rsidR="00E261D9">
        <w:fldChar w:fldCharType="begin"/>
      </w:r>
      <w:r w:rsidR="00E261D9">
        <w:instrText xml:space="preserve"> REF _Ref192260037 \r \h </w:instrText>
      </w:r>
      <w:r w:rsidR="00E261D9">
        <w:fldChar w:fldCharType="separate"/>
      </w:r>
      <w:r w:rsidR="006561B4">
        <w:t>36</w:t>
      </w:r>
      <w:r w:rsidR="00E261D9">
        <w:fldChar w:fldCharType="end"/>
      </w:r>
      <w:r w:rsidR="00887997" w:rsidRPr="00041A98">
        <w:t>)</w:t>
      </w:r>
      <w:r w:rsidR="006477E3" w:rsidRPr="00041A98">
        <w:t xml:space="preserve"> and</w:t>
      </w:r>
      <w:r w:rsidR="00C3101D" w:rsidRPr="00041A98">
        <w:t xml:space="preserve"> changes to Classification systems (Article</w:t>
      </w:r>
      <w:r w:rsidR="004C1CCA" w:rsidRPr="00041A98">
        <w:t xml:space="preserve"> </w:t>
      </w:r>
      <w:r w:rsidR="002E18D0" w:rsidRPr="00041A98">
        <w:fldChar w:fldCharType="begin"/>
      </w:r>
      <w:r w:rsidR="002E18D0" w:rsidRPr="00041A98">
        <w:instrText xml:space="preserve"> REF _Ref135152769 \r \h </w:instrText>
      </w:r>
      <w:r w:rsidR="00CD007F" w:rsidRPr="00041A98">
        <w:instrText xml:space="preserve"> \* MERGEFORMAT </w:instrText>
      </w:r>
      <w:r w:rsidR="002E18D0" w:rsidRPr="00041A98">
        <w:fldChar w:fldCharType="separate"/>
      </w:r>
      <w:r w:rsidR="006561B4">
        <w:t>59.3</w:t>
      </w:r>
      <w:r w:rsidR="002E18D0" w:rsidRPr="00041A98">
        <w:fldChar w:fldCharType="end"/>
      </w:r>
      <w:r w:rsidR="00C3101D" w:rsidRPr="00041A98">
        <w:t>)</w:t>
      </w:r>
      <w:r w:rsidRPr="00041A98">
        <w:t xml:space="preserve">, an Athlete designated as </w:t>
      </w:r>
      <w:r w:rsidR="0092455F" w:rsidRPr="00041A98">
        <w:t xml:space="preserve">‘Not Eligible – Minimum Impairment Criteria (Re-evaluation)’ or </w:t>
      </w:r>
      <w:r w:rsidRPr="00041A98">
        <w:t>‘Not Eligible – Minimum Impairment Criteria’:</w:t>
      </w:r>
      <w:bookmarkEnd w:id="467"/>
    </w:p>
    <w:p w14:paraId="3871A200" w14:textId="482991EA" w:rsidR="002733D2" w:rsidRPr="00041A98" w:rsidRDefault="00842606" w:rsidP="0048541E">
      <w:pPr>
        <w:pStyle w:val="IPCclause111"/>
      </w:pPr>
      <w:r w:rsidRPr="00041A98">
        <w:t>is not eligible</w:t>
      </w:r>
      <w:r w:rsidR="00AD0052" w:rsidRPr="00041A98">
        <w:t xml:space="preserve"> </w:t>
      </w:r>
      <w:r w:rsidR="00B457F3" w:rsidRPr="00041A98">
        <w:t xml:space="preserve">to compete in </w:t>
      </w:r>
      <w:r w:rsidR="005C0DAE" w:rsidRPr="00041A98">
        <w:t>Covered Competition</w:t>
      </w:r>
      <w:r w:rsidR="006B4C09" w:rsidRPr="00041A98">
        <w:t xml:space="preserve">s </w:t>
      </w:r>
      <w:r w:rsidR="00CA643E" w:rsidRPr="00041A98">
        <w:t xml:space="preserve">based on </w:t>
      </w:r>
      <w:r w:rsidR="005614A7" w:rsidRPr="00041A98">
        <w:t>the same</w:t>
      </w:r>
      <w:r w:rsidR="00CA643E" w:rsidRPr="00041A98">
        <w:t xml:space="preserve"> Eligible Impairment</w:t>
      </w:r>
      <w:r w:rsidR="00AD0052" w:rsidRPr="00041A98">
        <w:t>(s)</w:t>
      </w:r>
      <w:r w:rsidR="00B457F3" w:rsidRPr="00041A98">
        <w:t xml:space="preserve"> </w:t>
      </w:r>
      <w:r w:rsidR="0063610B" w:rsidRPr="00041A98">
        <w:t>in</w:t>
      </w:r>
      <w:r w:rsidR="00B457F3" w:rsidRPr="00041A98">
        <w:t xml:space="preserve"> </w:t>
      </w:r>
      <w:r w:rsidR="00862668" w:rsidRPr="005A45ED">
        <w:rPr>
          <w:highlight w:val="yellow"/>
        </w:rPr>
        <w:t>[Para sport]</w:t>
      </w:r>
      <w:r w:rsidR="00B457F3" w:rsidRPr="00041A98">
        <w:t>; and</w:t>
      </w:r>
    </w:p>
    <w:p w14:paraId="7D70ACBB" w14:textId="3DC7C1C7" w:rsidR="00A92506" w:rsidRPr="00041A98" w:rsidRDefault="00D86167" w:rsidP="226FC218">
      <w:pPr>
        <w:pStyle w:val="IPCclause111"/>
      </w:pPr>
      <w:r w:rsidRPr="00041A98">
        <w:t xml:space="preserve">must disclose </w:t>
      </w:r>
      <w:r w:rsidR="00E23BF9" w:rsidRPr="00041A98">
        <w:t xml:space="preserve">such designation </w:t>
      </w:r>
      <w:r w:rsidR="0056794C" w:rsidRPr="00041A98">
        <w:t xml:space="preserve">if undergoing further Classification (whether in </w:t>
      </w:r>
      <w:r w:rsidR="00862668" w:rsidRPr="005A45ED">
        <w:rPr>
          <w:highlight w:val="yellow"/>
        </w:rPr>
        <w:t>[Para sport]</w:t>
      </w:r>
      <w:r w:rsidR="0056794C" w:rsidRPr="00041A98">
        <w:t xml:space="preserve"> or in another sport).</w:t>
      </w:r>
    </w:p>
    <w:p w14:paraId="4FBDDBE6" w14:textId="4D00C3D5" w:rsidR="004C2BCD" w:rsidRPr="00FA2FE2" w:rsidRDefault="00C255EB" w:rsidP="001F4213">
      <w:pPr>
        <w:ind w:left="709"/>
        <w:rPr>
          <w:i/>
          <w:iCs/>
        </w:rPr>
      </w:pPr>
      <w:bookmarkStart w:id="469" w:name="_Hlk163751960"/>
      <w:bookmarkEnd w:id="468"/>
      <w:r w:rsidRPr="00FA2FE2">
        <w:t>[</w:t>
      </w:r>
      <w:r w:rsidR="00DB0011" w:rsidRPr="00FA2FE2">
        <w:rPr>
          <w:i/>
          <w:iCs/>
        </w:rPr>
        <w:t xml:space="preserve">Comment to Article </w:t>
      </w:r>
      <w:r w:rsidR="00DB0011" w:rsidRPr="00FA2FE2">
        <w:rPr>
          <w:i/>
          <w:iCs/>
        </w:rPr>
        <w:fldChar w:fldCharType="begin"/>
      </w:r>
      <w:r w:rsidR="00DB0011" w:rsidRPr="00FA2FE2">
        <w:rPr>
          <w:i/>
          <w:iCs/>
        </w:rPr>
        <w:instrText xml:space="preserve"> REF _Ref129023872 \w \h </w:instrText>
      </w:r>
      <w:r w:rsidR="00601826" w:rsidRPr="00FA2FE2">
        <w:rPr>
          <w:i/>
          <w:iCs/>
        </w:rPr>
        <w:instrText xml:space="preserve"> \* MERGEFORMAT </w:instrText>
      </w:r>
      <w:r w:rsidR="00DB0011" w:rsidRPr="00FA2FE2">
        <w:rPr>
          <w:i/>
          <w:iCs/>
        </w:rPr>
      </w:r>
      <w:r w:rsidR="00DB0011" w:rsidRPr="00FA2FE2">
        <w:rPr>
          <w:i/>
          <w:iCs/>
        </w:rPr>
        <w:fldChar w:fldCharType="separate"/>
      </w:r>
      <w:r w:rsidR="006561B4">
        <w:rPr>
          <w:i/>
          <w:iCs/>
        </w:rPr>
        <w:t>16.1</w:t>
      </w:r>
      <w:r w:rsidR="00DB0011" w:rsidRPr="00FA2FE2">
        <w:rPr>
          <w:i/>
          <w:iCs/>
        </w:rPr>
        <w:fldChar w:fldCharType="end"/>
      </w:r>
      <w:r w:rsidR="00DB0011" w:rsidRPr="00FA2FE2">
        <w:rPr>
          <w:i/>
          <w:iCs/>
        </w:rPr>
        <w:t xml:space="preserve">: If an Athlete who has been designated </w:t>
      </w:r>
      <w:r w:rsidR="0092455F" w:rsidRPr="00FA2FE2">
        <w:rPr>
          <w:i/>
          <w:iCs/>
        </w:rPr>
        <w:t xml:space="preserve">‘Not Eligible – Minimum Impairment Criteria (Re-evaluation)’ or </w:t>
      </w:r>
      <w:r w:rsidR="00DB0011" w:rsidRPr="00FA2FE2">
        <w:rPr>
          <w:i/>
          <w:iCs/>
        </w:rPr>
        <w:t xml:space="preserve">‘Not Eligible – Minimum Impairment Criteria’ subsequently (i) competes or attempts to compete in Covered Competitions based on </w:t>
      </w:r>
      <w:r w:rsidR="00201463" w:rsidRPr="00FA2FE2">
        <w:rPr>
          <w:i/>
          <w:iCs/>
        </w:rPr>
        <w:t>such</w:t>
      </w:r>
      <w:r w:rsidR="00DB0011" w:rsidRPr="00FA2FE2">
        <w:rPr>
          <w:i/>
          <w:iCs/>
        </w:rPr>
        <w:t xml:space="preserve"> Eligible Impairment(s) </w:t>
      </w:r>
      <w:r w:rsidR="004577D4" w:rsidRPr="00FA2FE2">
        <w:rPr>
          <w:i/>
          <w:iCs/>
        </w:rPr>
        <w:t>in</w:t>
      </w:r>
      <w:r w:rsidR="00DB0011" w:rsidRPr="00FA2FE2">
        <w:rPr>
          <w:i/>
          <w:iCs/>
        </w:rPr>
        <w:t xml:space="preserve"> that sport, or (ii) undergoes or attempts to undergo further Classification (including in respect of another sport)</w:t>
      </w:r>
      <w:r w:rsidR="00915777" w:rsidRPr="00FA2FE2">
        <w:rPr>
          <w:i/>
          <w:iCs/>
        </w:rPr>
        <w:t>, in each case</w:t>
      </w:r>
      <w:r w:rsidR="00DB0011" w:rsidRPr="00FA2FE2">
        <w:rPr>
          <w:i/>
          <w:iCs/>
        </w:rPr>
        <w:t xml:space="preserve"> without disclosing such designation, they may be investigated in respect of potential Intentional Misrepresentation.</w:t>
      </w:r>
    </w:p>
    <w:p w14:paraId="73EF1AE9" w14:textId="72BB2285" w:rsidR="00007236" w:rsidRPr="00B00B54" w:rsidRDefault="004C2BCD" w:rsidP="001F4213">
      <w:pPr>
        <w:ind w:left="709"/>
      </w:pPr>
      <w:r w:rsidRPr="00FA2FE2">
        <w:rPr>
          <w:i/>
          <w:iCs/>
        </w:rPr>
        <w:t xml:space="preserve">If an Athlete is found not eligible, this does not question or determine the presence of a disability, but is a ruling on the eligibility of the Athlete to compete in </w:t>
      </w:r>
      <w:r w:rsidRPr="005A45ED">
        <w:rPr>
          <w:i/>
          <w:highlight w:val="yellow"/>
        </w:rPr>
        <w:t>[Para sport]</w:t>
      </w:r>
      <w:r w:rsidRPr="00FA2FE2">
        <w:rPr>
          <w:i/>
          <w:iCs/>
        </w:rPr>
        <w:t>.</w:t>
      </w:r>
      <w:r w:rsidR="00C255EB" w:rsidRPr="00FA2FE2">
        <w:t>]</w:t>
      </w:r>
    </w:p>
    <w:bookmarkEnd w:id="469"/>
    <w:p w14:paraId="5B4490D6" w14:textId="41A56201" w:rsidR="00941288" w:rsidRPr="00076BD0" w:rsidRDefault="00CA643E" w:rsidP="003D791A">
      <w:pPr>
        <w:pStyle w:val="IPCclauseheader"/>
        <w:keepNext/>
      </w:pPr>
      <w:r w:rsidRPr="00076BD0">
        <w:t xml:space="preserve">However, the Athlete may be eligible to compete in </w:t>
      </w:r>
      <w:r w:rsidR="005C0DAE" w:rsidRPr="00076BD0">
        <w:t>Covered Competition</w:t>
      </w:r>
      <w:r w:rsidR="006B4C09" w:rsidRPr="00076BD0">
        <w:t>s:</w:t>
      </w:r>
    </w:p>
    <w:p w14:paraId="2D80CC4B" w14:textId="15F1E312" w:rsidR="00177F97" w:rsidRPr="00A61F13" w:rsidRDefault="00614071" w:rsidP="003D791A">
      <w:pPr>
        <w:pStyle w:val="IPCclause111"/>
        <w:keepNext/>
      </w:pPr>
      <w:r w:rsidRPr="00076BD0">
        <w:rPr>
          <w:szCs w:val="22"/>
        </w:rPr>
        <w:t>i</w:t>
      </w:r>
      <w:r w:rsidR="00941288" w:rsidRPr="00076BD0">
        <w:rPr>
          <w:szCs w:val="22"/>
        </w:rPr>
        <w:t xml:space="preserve">n </w:t>
      </w:r>
      <w:r w:rsidR="00862668" w:rsidRPr="00A97109">
        <w:rPr>
          <w:szCs w:val="22"/>
          <w:highlight w:val="yellow"/>
        </w:rPr>
        <w:t>[Para sport]</w:t>
      </w:r>
      <w:r w:rsidR="00941288" w:rsidRPr="00076BD0">
        <w:t xml:space="preserve"> based on a different Eligible Impairment</w:t>
      </w:r>
      <w:r w:rsidRPr="00076BD0">
        <w:t xml:space="preserve"> if</w:t>
      </w:r>
      <w:r w:rsidR="00862668" w:rsidRPr="00076BD0">
        <w:t xml:space="preserve"> they</w:t>
      </w:r>
      <w:r w:rsidRPr="00076BD0">
        <w:t xml:space="preserve"> meet</w:t>
      </w:r>
      <w:r w:rsidR="00941288" w:rsidRPr="00076BD0">
        <w:t xml:space="preserve"> the Minimum Impairment Criteria</w:t>
      </w:r>
      <w:r w:rsidR="00997AB7" w:rsidRPr="00076BD0">
        <w:t xml:space="preserve"> </w:t>
      </w:r>
      <w:r w:rsidR="001B04D2" w:rsidRPr="00076BD0">
        <w:t>for that</w:t>
      </w:r>
      <w:r w:rsidR="00941288" w:rsidRPr="00076BD0">
        <w:t xml:space="preserve"> </w:t>
      </w:r>
      <w:r w:rsidR="00941288" w:rsidRPr="00A61F13">
        <w:t xml:space="preserve">Eligible Impairment; </w:t>
      </w:r>
      <w:r w:rsidR="00AD0052" w:rsidRPr="00A61F13">
        <w:t>and/</w:t>
      </w:r>
      <w:r w:rsidR="00941288" w:rsidRPr="00A61F13">
        <w:t>or</w:t>
      </w:r>
    </w:p>
    <w:p w14:paraId="0F4C9238" w14:textId="16F9BE1C" w:rsidR="001B04D2" w:rsidRPr="00E30BD3" w:rsidRDefault="00941288" w:rsidP="009174E1">
      <w:pPr>
        <w:pStyle w:val="IPCclause111"/>
      </w:pPr>
      <w:r w:rsidRPr="00A61F13">
        <w:t xml:space="preserve">in a different </w:t>
      </w:r>
      <w:r w:rsidR="00911B7B" w:rsidRPr="00A61F13">
        <w:t>sport</w:t>
      </w:r>
      <w:r w:rsidRPr="00A61F13">
        <w:t xml:space="preserve"> based on the same Eligible Impairment</w:t>
      </w:r>
      <w:r w:rsidR="00AD0052" w:rsidRPr="00A61F13">
        <w:t>(s)</w:t>
      </w:r>
      <w:r w:rsidRPr="00A61F13">
        <w:t xml:space="preserve"> if: (i) the other </w:t>
      </w:r>
      <w:r w:rsidR="00911B7B" w:rsidRPr="00A61F13">
        <w:t>sport</w:t>
      </w:r>
      <w:r w:rsidRPr="00A61F13">
        <w:t xml:space="preserve"> caters for</w:t>
      </w:r>
      <w:r w:rsidRPr="00A61F13">
        <w:rPr>
          <w:rFonts w:eastAsia="Hero New" w:cs="Hero New"/>
        </w:rPr>
        <w:t xml:space="preserve"> th</w:t>
      </w:r>
      <w:r w:rsidR="00AD0052" w:rsidRPr="00A61F13">
        <w:rPr>
          <w:rFonts w:eastAsia="Hero New" w:cs="Hero New"/>
        </w:rPr>
        <w:t>e</w:t>
      </w:r>
      <w:r w:rsidRPr="00A61F13">
        <w:rPr>
          <w:rFonts w:eastAsia="Hero New" w:cs="Hero New"/>
        </w:rPr>
        <w:t xml:space="preserve"> Eligible Impairment</w:t>
      </w:r>
      <w:r w:rsidR="00AD0052" w:rsidRPr="00A61F13">
        <w:rPr>
          <w:rFonts w:eastAsia="Hero New" w:cs="Hero New"/>
        </w:rPr>
        <w:t>(s)</w:t>
      </w:r>
      <w:r w:rsidRPr="00A61F13">
        <w:rPr>
          <w:rFonts w:eastAsia="Hero New" w:cs="Hero New"/>
        </w:rPr>
        <w:t>; and (ii) the</w:t>
      </w:r>
      <w:r w:rsidR="00614071" w:rsidRPr="00A61F13">
        <w:rPr>
          <w:rFonts w:eastAsia="Hero New" w:cs="Hero New"/>
        </w:rPr>
        <w:t xml:space="preserve"> Athlete</w:t>
      </w:r>
      <w:r w:rsidRPr="00A61F13">
        <w:rPr>
          <w:rFonts w:eastAsia="Hero New" w:cs="Hero New"/>
        </w:rPr>
        <w:t xml:space="preserve"> meet</w:t>
      </w:r>
      <w:r w:rsidR="00614071" w:rsidRPr="00A61F13">
        <w:rPr>
          <w:rFonts w:eastAsia="Hero New" w:cs="Hero New"/>
        </w:rPr>
        <w:t>s</w:t>
      </w:r>
      <w:r w:rsidRPr="00A61F13">
        <w:rPr>
          <w:rFonts w:eastAsia="Hero New" w:cs="Hero New"/>
        </w:rPr>
        <w:t xml:space="preserve"> the </w:t>
      </w:r>
      <w:r w:rsidR="00276ADD" w:rsidRPr="00A61F13">
        <w:rPr>
          <w:rFonts w:eastAsia="Hero New" w:cs="Hero New"/>
        </w:rPr>
        <w:t xml:space="preserve">other </w:t>
      </w:r>
      <w:r w:rsidR="00911B7B" w:rsidRPr="00A61F13">
        <w:rPr>
          <w:rFonts w:eastAsia="Hero New" w:cs="Hero New"/>
        </w:rPr>
        <w:t>sport</w:t>
      </w:r>
      <w:r w:rsidR="00276ADD" w:rsidRPr="00A61F13">
        <w:rPr>
          <w:rFonts w:eastAsia="Hero New" w:cs="Hero New"/>
        </w:rPr>
        <w:t>’s</w:t>
      </w:r>
      <w:r w:rsidRPr="00A61F13">
        <w:rPr>
          <w:rFonts w:eastAsia="Hero New" w:cs="Hero New"/>
        </w:rPr>
        <w:t xml:space="preserve"> Mini</w:t>
      </w:r>
      <w:r w:rsidRPr="00A61F13">
        <w:t>mum Impairment Criteria for th</w:t>
      </w:r>
      <w:r w:rsidR="00AD0052" w:rsidRPr="00A61F13">
        <w:t>e</w:t>
      </w:r>
      <w:r w:rsidRPr="00A61F13">
        <w:t xml:space="preserve"> Eligible Impairment</w:t>
      </w:r>
      <w:r w:rsidR="00AD0052" w:rsidRPr="00E30BD3">
        <w:t>(s)</w:t>
      </w:r>
      <w:r w:rsidRPr="00E30BD3">
        <w:t>.</w:t>
      </w:r>
    </w:p>
    <w:p w14:paraId="562BAF89" w14:textId="2143D7B3" w:rsidR="00B457F3" w:rsidRPr="00E30BD3" w:rsidRDefault="001B04D2" w:rsidP="226FC218">
      <w:pPr>
        <w:pStyle w:val="IPCclauseheader"/>
      </w:pPr>
      <w:r w:rsidRPr="00E30BD3">
        <w:lastRenderedPageBreak/>
        <w:t>Subject to Article</w:t>
      </w:r>
      <w:r w:rsidR="00AD0052" w:rsidRPr="00E30BD3">
        <w:t xml:space="preserve"> </w:t>
      </w:r>
      <w:r w:rsidR="002764B1" w:rsidRPr="00E30BD3">
        <w:fldChar w:fldCharType="begin"/>
      </w:r>
      <w:r w:rsidR="002764B1" w:rsidRPr="00E30BD3">
        <w:instrText xml:space="preserve"> REF _Ref165229475 \r \h </w:instrText>
      </w:r>
      <w:r w:rsidR="00862668" w:rsidRPr="00E30BD3">
        <w:instrText xml:space="preserve"> \* MERGEFORMAT </w:instrText>
      </w:r>
      <w:r w:rsidR="002764B1" w:rsidRPr="00E30BD3">
        <w:fldChar w:fldCharType="separate"/>
      </w:r>
      <w:r w:rsidR="006561B4">
        <w:t>15.7</w:t>
      </w:r>
      <w:r w:rsidR="002764B1" w:rsidRPr="00E30BD3">
        <w:fldChar w:fldCharType="end"/>
      </w:r>
      <w:r w:rsidR="00931D07" w:rsidRPr="00E30BD3">
        <w:t>,</w:t>
      </w:r>
      <w:r w:rsidRPr="00E30BD3">
        <w:t xml:space="preserve"> t</w:t>
      </w:r>
      <w:r w:rsidR="00B457F3" w:rsidRPr="00E30BD3">
        <w:t>he designation of an Athlete as</w:t>
      </w:r>
      <w:r w:rsidR="0092455F" w:rsidRPr="00E30BD3">
        <w:t xml:space="preserve"> ‘Not Eligible – Minimum Impairment Criteria (Re-evaluation)’ or</w:t>
      </w:r>
      <w:r w:rsidR="00B457F3" w:rsidRPr="00E30BD3">
        <w:t xml:space="preserve"> ‘Not Eligible – Minimum Impairment Criteria</w:t>
      </w:r>
      <w:r w:rsidR="009D0D27" w:rsidRPr="00E30BD3">
        <w:t>’</w:t>
      </w:r>
      <w:r w:rsidR="00B457F3" w:rsidRPr="00E30BD3">
        <w:t xml:space="preserve"> is not subject to review or Protest but may be Appealed in accordance with Part II of Chapter </w:t>
      </w:r>
      <w:r w:rsidR="00380241" w:rsidRPr="00E30BD3">
        <w:t>3</w:t>
      </w:r>
      <w:r w:rsidR="00B457F3" w:rsidRPr="00E30BD3">
        <w:t>.</w:t>
      </w:r>
    </w:p>
    <w:p w14:paraId="59CDF85A" w14:textId="74E591F2" w:rsidR="00AD0052" w:rsidRPr="008D0152" w:rsidRDefault="00596A36" w:rsidP="226FC218">
      <w:pPr>
        <w:pStyle w:val="IPCclauseheader"/>
      </w:pPr>
      <w:bookmarkStart w:id="470" w:name="_Ref158814080"/>
      <w:r w:rsidRPr="004149C8">
        <w:rPr>
          <w:highlight w:val="yellow"/>
        </w:rPr>
        <w:t>[IF]</w:t>
      </w:r>
      <w:r w:rsidR="00AD0052" w:rsidRPr="005A794A">
        <w:t xml:space="preserve"> </w:t>
      </w:r>
      <w:r w:rsidR="00862668" w:rsidRPr="005A794A">
        <w:t>will</w:t>
      </w:r>
      <w:r w:rsidR="00AD0052" w:rsidRPr="005A794A">
        <w:t xml:space="preserve"> include all Athletes designated as</w:t>
      </w:r>
      <w:r w:rsidR="0092455F" w:rsidRPr="005A794A">
        <w:t xml:space="preserve"> ‘Not Eligible – Minimum Impairment Criteria (Re-evaluation)’ or</w:t>
      </w:r>
      <w:r w:rsidR="00AD0052" w:rsidRPr="005A794A">
        <w:t xml:space="preserve"> ‘Not Eligible – Minimum Impairment Criteria’ on its Classification Master List in accordance with </w:t>
      </w:r>
      <w:r w:rsidR="00AD0052" w:rsidRPr="008D0152">
        <w:t xml:space="preserve">Article </w:t>
      </w:r>
      <w:r w:rsidR="00AD0052" w:rsidRPr="008D0152">
        <w:fldChar w:fldCharType="begin"/>
      </w:r>
      <w:r w:rsidR="00AD0052" w:rsidRPr="008D0152">
        <w:instrText xml:space="preserve"> REF _Ref99314367 \r \h  \* MERGEFORMAT </w:instrText>
      </w:r>
      <w:r w:rsidR="00AD0052" w:rsidRPr="008D0152">
        <w:fldChar w:fldCharType="separate"/>
      </w:r>
      <w:r w:rsidR="006561B4">
        <w:t>35</w:t>
      </w:r>
      <w:r w:rsidR="00AD0052" w:rsidRPr="008D0152">
        <w:fldChar w:fldCharType="end"/>
      </w:r>
      <w:r w:rsidR="00AD0052" w:rsidRPr="008D0152">
        <w:t>.</w:t>
      </w:r>
      <w:bookmarkEnd w:id="470"/>
      <w:r w:rsidR="00AD0052" w:rsidRPr="008D0152">
        <w:t xml:space="preserve"> </w:t>
      </w:r>
    </w:p>
    <w:p w14:paraId="4DBD689D" w14:textId="3BC8C6C5" w:rsidR="00AD0052" w:rsidRPr="00B00B54" w:rsidRDefault="00C255EB" w:rsidP="00601826">
      <w:pPr>
        <w:ind w:left="720"/>
        <w:rPr>
          <w:i/>
          <w:iCs/>
        </w:rPr>
      </w:pPr>
      <w:r w:rsidRPr="008D0152">
        <w:t>[</w:t>
      </w:r>
      <w:r w:rsidR="00AD0052" w:rsidRPr="008D0152">
        <w:rPr>
          <w:i/>
          <w:iCs/>
        </w:rPr>
        <w:t xml:space="preserve">Comment to Article </w:t>
      </w:r>
      <w:r w:rsidR="00AD0052" w:rsidRPr="008D0152">
        <w:rPr>
          <w:i/>
          <w:iCs/>
        </w:rPr>
        <w:fldChar w:fldCharType="begin"/>
      </w:r>
      <w:r w:rsidR="00AD0052" w:rsidRPr="008D0152">
        <w:rPr>
          <w:i/>
          <w:iCs/>
        </w:rPr>
        <w:instrText xml:space="preserve"> REF _Ref158814080 \w \h </w:instrText>
      </w:r>
      <w:r w:rsidR="00601826" w:rsidRPr="008D0152">
        <w:rPr>
          <w:i/>
          <w:iCs/>
        </w:rPr>
        <w:instrText xml:space="preserve"> \* MERGEFORMAT </w:instrText>
      </w:r>
      <w:r w:rsidR="00AD0052" w:rsidRPr="008D0152">
        <w:rPr>
          <w:i/>
          <w:iCs/>
        </w:rPr>
      </w:r>
      <w:r w:rsidR="00AD0052" w:rsidRPr="008D0152">
        <w:rPr>
          <w:i/>
          <w:iCs/>
        </w:rPr>
        <w:fldChar w:fldCharType="separate"/>
      </w:r>
      <w:r w:rsidR="006561B4">
        <w:rPr>
          <w:i/>
          <w:iCs/>
        </w:rPr>
        <w:t>16.4</w:t>
      </w:r>
      <w:r w:rsidR="00AD0052" w:rsidRPr="008D0152">
        <w:rPr>
          <w:i/>
          <w:iCs/>
        </w:rPr>
        <w:fldChar w:fldCharType="end"/>
      </w:r>
      <w:r w:rsidR="00AD0052" w:rsidRPr="008D0152">
        <w:rPr>
          <w:i/>
          <w:iCs/>
        </w:rPr>
        <w:t xml:space="preserve">: </w:t>
      </w:r>
      <w:r w:rsidR="003711A9" w:rsidRPr="008D0152">
        <w:rPr>
          <w:i/>
          <w:iCs/>
        </w:rPr>
        <w:t>T</w:t>
      </w:r>
      <w:r w:rsidR="00AD0052" w:rsidRPr="008D0152">
        <w:rPr>
          <w:i/>
          <w:iCs/>
        </w:rPr>
        <w:t xml:space="preserve">his requirement applies regardless of whether the Athlete is currently licensed by </w:t>
      </w:r>
      <w:r w:rsidR="00596A36" w:rsidRPr="004149C8">
        <w:rPr>
          <w:i/>
          <w:highlight w:val="yellow"/>
        </w:rPr>
        <w:t>[IF]</w:t>
      </w:r>
      <w:r w:rsidR="00AD0052" w:rsidRPr="008D0152">
        <w:rPr>
          <w:i/>
          <w:iCs/>
        </w:rPr>
        <w:t>.</w:t>
      </w:r>
      <w:r w:rsidRPr="008D0152">
        <w:t>]</w:t>
      </w:r>
    </w:p>
    <w:p w14:paraId="1849CED0" w14:textId="4F9C40E1" w:rsidR="003345E0" w:rsidRPr="00242703" w:rsidRDefault="006C0FAA" w:rsidP="000C1B32">
      <w:pPr>
        <w:pStyle w:val="5-B1-header"/>
        <w:rPr>
          <w:caps w:val="0"/>
          <w:sz w:val="24"/>
          <w:szCs w:val="22"/>
        </w:rPr>
      </w:pPr>
      <w:bookmarkStart w:id="471" w:name="_Toc99319482"/>
      <w:bookmarkStart w:id="472" w:name="_Toc193275992"/>
      <w:r w:rsidRPr="00242703">
        <w:rPr>
          <w:caps w:val="0"/>
          <w:sz w:val="24"/>
          <w:szCs w:val="22"/>
        </w:rPr>
        <w:t>B</w:t>
      </w:r>
      <w:r w:rsidR="003345E0" w:rsidRPr="00242703">
        <w:rPr>
          <w:caps w:val="0"/>
          <w:sz w:val="24"/>
          <w:szCs w:val="22"/>
        </w:rPr>
        <w:t>.</w:t>
      </w:r>
      <w:r w:rsidR="00A87CC3" w:rsidRPr="00242703">
        <w:rPr>
          <w:caps w:val="0"/>
          <w:sz w:val="24"/>
          <w:szCs w:val="22"/>
        </w:rPr>
        <w:t>3</w:t>
      </w:r>
      <w:r w:rsidR="003345E0" w:rsidRPr="00242703">
        <w:rPr>
          <w:caps w:val="0"/>
          <w:sz w:val="24"/>
          <w:szCs w:val="22"/>
        </w:rPr>
        <w:tab/>
      </w:r>
      <w:r w:rsidR="006A2752" w:rsidRPr="00242703">
        <w:rPr>
          <w:caps w:val="0"/>
          <w:sz w:val="24"/>
          <w:szCs w:val="22"/>
        </w:rPr>
        <w:t>Stage</w:t>
      </w:r>
      <w:r w:rsidR="00F94D3F" w:rsidRPr="00242703">
        <w:rPr>
          <w:caps w:val="0"/>
          <w:sz w:val="24"/>
          <w:szCs w:val="22"/>
        </w:rPr>
        <w:t xml:space="preserve"> 4: </w:t>
      </w:r>
      <w:r w:rsidR="003345E0" w:rsidRPr="00242703">
        <w:rPr>
          <w:caps w:val="0"/>
          <w:sz w:val="24"/>
          <w:szCs w:val="22"/>
        </w:rPr>
        <w:t>Sport Class and Sport Class Status</w:t>
      </w:r>
      <w:bookmarkEnd w:id="471"/>
      <w:r w:rsidR="00F13257" w:rsidRPr="00242703">
        <w:rPr>
          <w:caps w:val="0"/>
          <w:sz w:val="24"/>
          <w:szCs w:val="22"/>
        </w:rPr>
        <w:t xml:space="preserve"> allocation</w:t>
      </w:r>
      <w:bookmarkEnd w:id="472"/>
    </w:p>
    <w:p w14:paraId="1B71A6B7" w14:textId="5D878C4D" w:rsidR="008567D2" w:rsidRPr="00BF7F5C" w:rsidRDefault="006C0FAA" w:rsidP="000C1B32">
      <w:pPr>
        <w:pStyle w:val="5-B1-header"/>
        <w:rPr>
          <w:caps w:val="0"/>
        </w:rPr>
      </w:pPr>
      <w:bookmarkStart w:id="473" w:name="_Toc193275993"/>
      <w:bookmarkStart w:id="474" w:name="_Ref106211810"/>
      <w:bookmarkStart w:id="475" w:name="_Ref99457085"/>
      <w:bookmarkStart w:id="476" w:name="_Ref99459916"/>
      <w:r w:rsidRPr="00BF7F5C">
        <w:rPr>
          <w:caps w:val="0"/>
        </w:rPr>
        <w:t>B</w:t>
      </w:r>
      <w:r w:rsidR="00164F51" w:rsidRPr="00BF7F5C">
        <w:rPr>
          <w:caps w:val="0"/>
        </w:rPr>
        <w:t>.3.1</w:t>
      </w:r>
      <w:r w:rsidR="00164F51" w:rsidRPr="00BF7F5C">
        <w:rPr>
          <w:caps w:val="0"/>
        </w:rPr>
        <w:tab/>
      </w:r>
      <w:r w:rsidR="008567D2" w:rsidRPr="00BF7F5C">
        <w:rPr>
          <w:caps w:val="0"/>
        </w:rPr>
        <w:t>Sport Class</w:t>
      </w:r>
      <w:bookmarkEnd w:id="473"/>
    </w:p>
    <w:p w14:paraId="786B6AB3" w14:textId="06176537" w:rsidR="00AA39BE" w:rsidRPr="00872A9C" w:rsidRDefault="00234110" w:rsidP="009174E1">
      <w:pPr>
        <w:pStyle w:val="4-IPCArticleheader"/>
      </w:pPr>
      <w:bookmarkStart w:id="477" w:name="_Toc156974065"/>
      <w:bookmarkStart w:id="478" w:name="_Toc156974252"/>
      <w:bookmarkStart w:id="479" w:name="_Toc156977571"/>
      <w:bookmarkStart w:id="480" w:name="_Toc156974066"/>
      <w:bookmarkStart w:id="481" w:name="_Toc156974253"/>
      <w:bookmarkStart w:id="482" w:name="_Toc156977572"/>
      <w:bookmarkStart w:id="483" w:name="_Toc193275994"/>
      <w:bookmarkStart w:id="484" w:name="_Toc436129962"/>
      <w:bookmarkEnd w:id="474"/>
      <w:bookmarkEnd w:id="475"/>
      <w:bookmarkEnd w:id="476"/>
      <w:bookmarkEnd w:id="477"/>
      <w:bookmarkEnd w:id="478"/>
      <w:bookmarkEnd w:id="479"/>
      <w:bookmarkEnd w:id="480"/>
      <w:bookmarkEnd w:id="481"/>
      <w:bookmarkEnd w:id="482"/>
      <w:r w:rsidRPr="00872A9C">
        <w:t xml:space="preserve">Conducting the </w:t>
      </w:r>
      <w:r w:rsidR="0001367D" w:rsidRPr="00872A9C">
        <w:t>Sport Class</w:t>
      </w:r>
      <w:r w:rsidR="008A24B2" w:rsidRPr="00872A9C">
        <w:t xml:space="preserve"> Assessment</w:t>
      </w:r>
      <w:bookmarkEnd w:id="483"/>
      <w:r w:rsidR="00812C03" w:rsidRPr="00872A9C">
        <w:t xml:space="preserve"> </w:t>
      </w:r>
    </w:p>
    <w:p w14:paraId="76F1CBB3" w14:textId="7F36F0E5" w:rsidR="00164F51" w:rsidRPr="00872A9C" w:rsidRDefault="004C4AB9" w:rsidP="009174E1">
      <w:pPr>
        <w:pStyle w:val="IPCclauseheader"/>
      </w:pPr>
      <w:bookmarkStart w:id="485" w:name="_Ref135224955"/>
      <w:r w:rsidRPr="00872A9C">
        <w:t>Subject to</w:t>
      </w:r>
      <w:r w:rsidR="00DD1C0F" w:rsidRPr="00872A9C">
        <w:t xml:space="preserve"> the</w:t>
      </w:r>
      <w:r w:rsidR="005C4249" w:rsidRPr="00872A9C">
        <w:t xml:space="preserve"> suspension or termination of an Evaluation Session</w:t>
      </w:r>
      <w:r w:rsidRPr="00872A9C">
        <w:t xml:space="preserve"> </w:t>
      </w:r>
      <w:r w:rsidR="00DD1C0F" w:rsidRPr="00872A9C">
        <w:t>(</w:t>
      </w:r>
      <w:r w:rsidRPr="00872A9C">
        <w:t xml:space="preserve">Article </w:t>
      </w:r>
      <w:r w:rsidRPr="00872A9C">
        <w:fldChar w:fldCharType="begin"/>
      </w:r>
      <w:r w:rsidRPr="00872A9C">
        <w:instrText xml:space="preserve"> REF _Ref157691469 \w \h </w:instrText>
      </w:r>
      <w:r w:rsidR="00630038" w:rsidRPr="00872A9C">
        <w:instrText xml:space="preserve"> \* MERGEFORMAT </w:instrText>
      </w:r>
      <w:r w:rsidRPr="00872A9C">
        <w:fldChar w:fldCharType="separate"/>
      </w:r>
      <w:r w:rsidR="006561B4">
        <w:t>29</w:t>
      </w:r>
      <w:r w:rsidRPr="00872A9C">
        <w:fldChar w:fldCharType="end"/>
      </w:r>
      <w:r w:rsidR="00DD1C0F" w:rsidRPr="00872A9C">
        <w:t>)</w:t>
      </w:r>
      <w:r w:rsidRPr="00872A9C">
        <w:t xml:space="preserve"> and</w:t>
      </w:r>
      <w:r w:rsidR="00B2309B" w:rsidRPr="00872A9C">
        <w:t xml:space="preserve"> the failure to attend an Evaluation Session (Article</w:t>
      </w:r>
      <w:r w:rsidRPr="00872A9C">
        <w:t xml:space="preserve"> </w:t>
      </w:r>
      <w:r w:rsidRPr="00872A9C">
        <w:fldChar w:fldCharType="begin"/>
      </w:r>
      <w:r w:rsidRPr="00872A9C">
        <w:instrText xml:space="preserve"> REF _Ref157691458 \w \h </w:instrText>
      </w:r>
      <w:r w:rsidR="00630038" w:rsidRPr="00872A9C">
        <w:instrText xml:space="preserve"> \* MERGEFORMAT </w:instrText>
      </w:r>
      <w:r w:rsidRPr="00872A9C">
        <w:fldChar w:fldCharType="separate"/>
      </w:r>
      <w:r w:rsidR="006561B4">
        <w:t>30</w:t>
      </w:r>
      <w:r w:rsidRPr="00872A9C">
        <w:fldChar w:fldCharType="end"/>
      </w:r>
      <w:r w:rsidR="00B2309B" w:rsidRPr="00872A9C">
        <w:t>)</w:t>
      </w:r>
      <w:r w:rsidRPr="00872A9C">
        <w:t>, i</w:t>
      </w:r>
      <w:r w:rsidR="00164F51" w:rsidRPr="00872A9C">
        <w:t>f an Athlete has been assessed to have an Eligible Impairment that meets the Minimum Impairment Criteria, the</w:t>
      </w:r>
      <w:r w:rsidRPr="00872A9C">
        <w:t xml:space="preserve"> Athlete</w:t>
      </w:r>
      <w:r w:rsidR="00164F51" w:rsidRPr="00872A9C">
        <w:t xml:space="preserve"> must be allocated a Sport Class</w:t>
      </w:r>
      <w:bookmarkEnd w:id="485"/>
      <w:r w:rsidR="002E2383" w:rsidRPr="00872A9C">
        <w:t>.</w:t>
      </w:r>
    </w:p>
    <w:p w14:paraId="7741A69E" w14:textId="0354297A" w:rsidR="004C4AB9" w:rsidRPr="00872A9C" w:rsidRDefault="002E2383" w:rsidP="005E20D0">
      <w:pPr>
        <w:pStyle w:val="IPCclauseheader"/>
      </w:pPr>
      <w:bookmarkStart w:id="486" w:name="_Ref99457016"/>
      <w:bookmarkStart w:id="487" w:name="_Ref106471602"/>
      <w:r w:rsidRPr="00872A9C">
        <w:t>T</w:t>
      </w:r>
      <w:r w:rsidR="00AF4AB9" w:rsidRPr="00872A9C">
        <w:t xml:space="preserve">he Sport Class Assessment will be conducted for the purposes set out at Article </w:t>
      </w:r>
      <w:r w:rsidR="00A61138" w:rsidRPr="00872A9C">
        <w:fldChar w:fldCharType="begin"/>
      </w:r>
      <w:r w:rsidR="00A61138" w:rsidRPr="00872A9C">
        <w:instrText xml:space="preserve"> REF _Ref158672085 \w \h </w:instrText>
      </w:r>
      <w:r w:rsidR="00281860" w:rsidRPr="00872A9C">
        <w:instrText xml:space="preserve"> \* MERGEFORMAT </w:instrText>
      </w:r>
      <w:r w:rsidR="00A61138" w:rsidRPr="00872A9C">
        <w:fldChar w:fldCharType="separate"/>
      </w:r>
      <w:r w:rsidR="006561B4">
        <w:t>6.1</w:t>
      </w:r>
      <w:r w:rsidR="00A61138" w:rsidRPr="00872A9C">
        <w:fldChar w:fldCharType="end"/>
      </w:r>
      <w:r w:rsidR="00AF4AB9" w:rsidRPr="00872A9C">
        <w:t xml:space="preserve">, i.e., to assess the extent to which </w:t>
      </w:r>
      <w:r w:rsidR="002E28C3" w:rsidRPr="00872A9C">
        <w:t xml:space="preserve">the </w:t>
      </w:r>
      <w:r w:rsidR="00AF4AB9" w:rsidRPr="00872A9C">
        <w:t>Athlete’s Eligible Impairment</w:t>
      </w:r>
      <w:r w:rsidR="00931D07" w:rsidRPr="00872A9C">
        <w:t>(s)</w:t>
      </w:r>
      <w:r w:rsidR="00AF4AB9" w:rsidRPr="00872A9C">
        <w:t xml:space="preserve"> </w:t>
      </w:r>
      <w:r w:rsidR="00106F0B" w:rsidRPr="00872A9C">
        <w:t>impact</w:t>
      </w:r>
      <w:r w:rsidR="00CF6701" w:rsidRPr="00872A9C">
        <w:t>(</w:t>
      </w:r>
      <w:r w:rsidR="00106F0B" w:rsidRPr="00872A9C">
        <w:t>s</w:t>
      </w:r>
      <w:r w:rsidR="00CF6701" w:rsidRPr="00872A9C">
        <w:t>)</w:t>
      </w:r>
      <w:r w:rsidR="00AF4AB9" w:rsidRPr="00872A9C">
        <w:t xml:space="preserve"> their ability to execute the specific tasks and activities fundamental to </w:t>
      </w:r>
      <w:r w:rsidR="00C30C03" w:rsidRPr="004149C8">
        <w:rPr>
          <w:highlight w:val="yellow"/>
        </w:rPr>
        <w:t>[Para sport]</w:t>
      </w:r>
      <w:r w:rsidRPr="00872A9C">
        <w:t>.</w:t>
      </w:r>
    </w:p>
    <w:p w14:paraId="33D893DB" w14:textId="7BFAA9B8" w:rsidR="00461EC1" w:rsidRPr="00C354F8" w:rsidRDefault="004B2A2B" w:rsidP="226FC218">
      <w:pPr>
        <w:pStyle w:val="IPCclauseheader"/>
      </w:pPr>
      <w:r w:rsidRPr="004149C8">
        <w:rPr>
          <w:highlight w:val="yellow"/>
        </w:rPr>
        <w:t>[</w:t>
      </w:r>
      <w:r w:rsidR="008355A0" w:rsidRPr="004149C8">
        <w:rPr>
          <w:highlight w:val="yellow"/>
        </w:rPr>
        <w:t>Appendix 1, 2 and 3</w:t>
      </w:r>
      <w:r w:rsidRPr="004149C8">
        <w:rPr>
          <w:highlight w:val="yellow"/>
        </w:rPr>
        <w:t>]</w:t>
      </w:r>
      <w:r w:rsidRPr="00A8719C">
        <w:t xml:space="preserve"> set</w:t>
      </w:r>
      <w:r w:rsidR="009F2879" w:rsidRPr="00242703">
        <w:rPr>
          <w:highlight w:val="cyan"/>
        </w:rPr>
        <w:t>[</w:t>
      </w:r>
      <w:r w:rsidR="00F213A5" w:rsidRPr="003022C6">
        <w:rPr>
          <w:highlight w:val="cyan"/>
        </w:rPr>
        <w:t>s</w:t>
      </w:r>
      <w:r w:rsidR="009F2879" w:rsidRPr="00242703">
        <w:rPr>
          <w:highlight w:val="cyan"/>
        </w:rPr>
        <w:t>]</w:t>
      </w:r>
      <w:r w:rsidRPr="00A8719C">
        <w:t xml:space="preserve"> out </w:t>
      </w:r>
      <w:r w:rsidR="00AA7F4C" w:rsidRPr="00A8719C">
        <w:t xml:space="preserve">the assessment methodology and assessment criteria that the Classification Panel will use in evaluating which Sport Class to allocate to an </w:t>
      </w:r>
      <w:r w:rsidR="00AA7F4C" w:rsidRPr="00C354F8">
        <w:t>Athlete</w:t>
      </w:r>
      <w:r w:rsidRPr="00C354F8">
        <w:t>.</w:t>
      </w:r>
      <w:bookmarkEnd w:id="486"/>
      <w:bookmarkEnd w:id="487"/>
    </w:p>
    <w:p w14:paraId="02FA5F9B" w14:textId="45937633" w:rsidR="003345E0" w:rsidRPr="00C354F8" w:rsidRDefault="003345E0" w:rsidP="226FC218">
      <w:pPr>
        <w:pStyle w:val="IPCclauseheader"/>
      </w:pPr>
      <w:r w:rsidRPr="00C354F8">
        <w:t xml:space="preserve">When </w:t>
      </w:r>
      <w:r w:rsidR="004C4AB9" w:rsidRPr="00C354F8">
        <w:t>assessing</w:t>
      </w:r>
      <w:r w:rsidRPr="00C354F8">
        <w:t xml:space="preserve"> which Sport Class to allocate to an Athlete, the Classification Panel must:</w:t>
      </w:r>
    </w:p>
    <w:p w14:paraId="5A327CFF" w14:textId="551D1256" w:rsidR="003345E0" w:rsidRPr="00C354F8" w:rsidRDefault="01B7C804" w:rsidP="009174E1">
      <w:pPr>
        <w:pStyle w:val="IPCclause111"/>
      </w:pPr>
      <w:bookmarkStart w:id="488" w:name="_Ref154137965"/>
      <w:r w:rsidRPr="00C354F8">
        <w:t xml:space="preserve">base its </w:t>
      </w:r>
      <w:r w:rsidR="00635687" w:rsidRPr="00C354F8">
        <w:t>assessment</w:t>
      </w:r>
      <w:r w:rsidRPr="00C354F8">
        <w:t xml:space="preserve"> solely on the extent to which </w:t>
      </w:r>
      <w:r w:rsidR="363AE904" w:rsidRPr="00C354F8">
        <w:t xml:space="preserve">the </w:t>
      </w:r>
      <w:r w:rsidRPr="00C354F8">
        <w:t>Athlete’s Eligible Impairment</w:t>
      </w:r>
      <w:r w:rsidR="00C50BCC" w:rsidRPr="00C354F8">
        <w:t>(s)</w:t>
      </w:r>
      <w:r w:rsidR="00B33A56" w:rsidRPr="00C354F8">
        <w:t xml:space="preserve"> </w:t>
      </w:r>
      <w:r w:rsidR="00840D49" w:rsidRPr="00C354F8">
        <w:t>impact</w:t>
      </w:r>
      <w:r w:rsidR="00CF6701" w:rsidRPr="00C354F8">
        <w:t>(</w:t>
      </w:r>
      <w:r w:rsidR="00840D49" w:rsidRPr="00C354F8">
        <w:t>s</w:t>
      </w:r>
      <w:r w:rsidR="00CF6701" w:rsidRPr="00C354F8">
        <w:t>)</w:t>
      </w:r>
      <w:r w:rsidR="363AE904" w:rsidRPr="00C354F8">
        <w:t xml:space="preserve"> their ability to execute the </w:t>
      </w:r>
      <w:r w:rsidRPr="00C354F8">
        <w:t xml:space="preserve">specific tasks and activities fundamental to </w:t>
      </w:r>
      <w:r w:rsidR="00630038" w:rsidRPr="004149C8">
        <w:rPr>
          <w:highlight w:val="yellow"/>
        </w:rPr>
        <w:t>[Para sport]</w:t>
      </w:r>
      <w:r w:rsidR="00C21FE8" w:rsidRPr="00C354F8">
        <w:t>; and</w:t>
      </w:r>
      <w:bookmarkEnd w:id="488"/>
    </w:p>
    <w:p w14:paraId="2E8002DF" w14:textId="678BA6D0" w:rsidR="003345E0" w:rsidRPr="00B00B54" w:rsidRDefault="00C255EB" w:rsidP="226FC218">
      <w:pPr>
        <w:widowControl w:val="0"/>
        <w:spacing w:before="115"/>
        <w:ind w:left="1622" w:right="119"/>
        <w:rPr>
          <w:i/>
        </w:rPr>
      </w:pPr>
      <w:r w:rsidRPr="6522AB83">
        <w:t>[</w:t>
      </w:r>
      <w:r w:rsidR="003345E0" w:rsidRPr="6522AB83">
        <w:rPr>
          <w:i/>
        </w:rPr>
        <w:t>Comment to Article</w:t>
      </w:r>
      <w:r w:rsidR="00C82FC0" w:rsidRPr="6522AB83">
        <w:rPr>
          <w:i/>
        </w:rPr>
        <w:t xml:space="preserve"> </w:t>
      </w:r>
      <w:r w:rsidR="00C82FC0" w:rsidRPr="6522AB83">
        <w:rPr>
          <w:i/>
        </w:rPr>
        <w:fldChar w:fldCharType="begin"/>
      </w:r>
      <w:r w:rsidR="00C82FC0" w:rsidRPr="6522AB83">
        <w:rPr>
          <w:i/>
        </w:rPr>
        <w:instrText xml:space="preserve"> REF _Ref154137965 \w \h </w:instrText>
      </w:r>
      <w:r w:rsidR="00601826" w:rsidRPr="6522AB83">
        <w:rPr>
          <w:i/>
        </w:rPr>
        <w:instrText xml:space="preserve"> \* MERGEFORMAT </w:instrText>
      </w:r>
      <w:r w:rsidR="00C82FC0" w:rsidRPr="6522AB83">
        <w:rPr>
          <w:i/>
        </w:rPr>
      </w:r>
      <w:r w:rsidR="00C82FC0" w:rsidRPr="6522AB83">
        <w:rPr>
          <w:i/>
        </w:rPr>
        <w:fldChar w:fldCharType="separate"/>
      </w:r>
      <w:r w:rsidR="006561B4">
        <w:rPr>
          <w:i/>
        </w:rPr>
        <w:t>17.4.1</w:t>
      </w:r>
      <w:r w:rsidR="00C82FC0" w:rsidRPr="6522AB83">
        <w:rPr>
          <w:i/>
        </w:rPr>
        <w:fldChar w:fldCharType="end"/>
      </w:r>
      <w:r w:rsidR="003345E0" w:rsidRPr="6522AB83">
        <w:rPr>
          <w:i/>
        </w:rPr>
        <w:t xml:space="preserve">: </w:t>
      </w:r>
      <w:r w:rsidR="00280CE5" w:rsidRPr="6522AB83">
        <w:rPr>
          <w:i/>
        </w:rPr>
        <w:t xml:space="preserve">The Classification Panel must therefore distinguish factors such as fitness level and/or technical proficiency in order to ensure that these do not affect the Sport Class allocated. </w:t>
      </w:r>
      <w:r w:rsidR="00B02F69" w:rsidRPr="6522AB83">
        <w:rPr>
          <w:i/>
        </w:rPr>
        <w:t>For this purpose, it may be helpful for the Classification Panel to consider an Athlete’s training history and age</w:t>
      </w:r>
      <w:r w:rsidR="003345E0" w:rsidRPr="6522AB83">
        <w:rPr>
          <w:i/>
        </w:rPr>
        <w:t>.</w:t>
      </w:r>
      <w:r w:rsidRPr="6522AB83">
        <w:t>]</w:t>
      </w:r>
    </w:p>
    <w:p w14:paraId="7FFB00DF" w14:textId="55E5A23B" w:rsidR="003345E0" w:rsidRPr="00F55564" w:rsidRDefault="00097BA5" w:rsidP="226FC218">
      <w:pPr>
        <w:pStyle w:val="IPCclause111"/>
      </w:pPr>
      <w:bookmarkStart w:id="489" w:name="_Hlk99572979"/>
      <w:r w:rsidRPr="00C224FE">
        <w:t xml:space="preserve">with the exception of the Observation Assessment, </w:t>
      </w:r>
      <w:r w:rsidR="003345E0" w:rsidRPr="00C224FE">
        <w:t xml:space="preserve">conduct </w:t>
      </w:r>
      <w:r w:rsidRPr="00C224FE">
        <w:t xml:space="preserve">all parts of </w:t>
      </w:r>
      <w:r w:rsidR="003345E0" w:rsidRPr="00C224FE">
        <w:t xml:space="preserve">the </w:t>
      </w:r>
      <w:r w:rsidR="00012D3B" w:rsidRPr="00C224FE">
        <w:t xml:space="preserve">Sport Class </w:t>
      </w:r>
      <w:r w:rsidR="00812C03" w:rsidRPr="00C224FE">
        <w:t>Assessment</w:t>
      </w:r>
      <w:r w:rsidR="00B04801" w:rsidRPr="00C224FE">
        <w:t xml:space="preserve"> </w:t>
      </w:r>
      <w:r w:rsidR="003345E0" w:rsidRPr="00C224FE">
        <w:t xml:space="preserve">in a controlled non-competitive </w:t>
      </w:r>
      <w:r w:rsidR="003345E0" w:rsidRPr="00C224FE">
        <w:lastRenderedPageBreak/>
        <w:t>environment</w:t>
      </w:r>
      <w:r w:rsidR="00B02F69" w:rsidRPr="00C224FE">
        <w:t>, meaning an environment</w:t>
      </w:r>
      <w:r w:rsidR="003345E0" w:rsidRPr="00C224FE">
        <w:t xml:space="preserve"> that allows for the repeated observation of key tasks </w:t>
      </w:r>
      <w:r w:rsidR="003345E0" w:rsidRPr="00F55564">
        <w:t>and activities</w:t>
      </w:r>
      <w:bookmarkEnd w:id="489"/>
      <w:r w:rsidR="00AA39BE" w:rsidRPr="00F55564">
        <w:t>.</w:t>
      </w:r>
    </w:p>
    <w:p w14:paraId="6C75250D" w14:textId="7AC3E031" w:rsidR="00234110" w:rsidRPr="00F55564" w:rsidRDefault="00B02F69" w:rsidP="009174E1">
      <w:pPr>
        <w:pStyle w:val="IPCclauseheader"/>
        <w:rPr>
          <w:szCs w:val="22"/>
        </w:rPr>
      </w:pPr>
      <w:r w:rsidRPr="00F55564">
        <w:t>The Sport Class Assessment must take place</w:t>
      </w:r>
      <w:r w:rsidR="00234110" w:rsidRPr="00F55564">
        <w:rPr>
          <w:szCs w:val="22"/>
        </w:rPr>
        <w:t xml:space="preserve"> in person.</w:t>
      </w:r>
    </w:p>
    <w:p w14:paraId="3EAF4CA0" w14:textId="507319FF" w:rsidR="00AA39BE" w:rsidRPr="00F55564" w:rsidRDefault="00AA39BE" w:rsidP="00601826">
      <w:pPr>
        <w:pStyle w:val="IPCclauseheader"/>
        <w:rPr>
          <w:szCs w:val="18"/>
        </w:rPr>
      </w:pPr>
      <w:bookmarkStart w:id="490" w:name="_Toc156973558"/>
      <w:bookmarkStart w:id="491" w:name="_Ref158741880"/>
      <w:bookmarkEnd w:id="490"/>
      <w:r w:rsidRPr="00F55564">
        <w:t>Use of Adaptive Equipment</w:t>
      </w:r>
      <w:r w:rsidR="009C640D" w:rsidRPr="00F55564">
        <w:t>:</w:t>
      </w:r>
      <w:bookmarkEnd w:id="491"/>
    </w:p>
    <w:p w14:paraId="1949E140" w14:textId="2D083F90" w:rsidR="00AF4AB9" w:rsidRPr="006B0BFC" w:rsidRDefault="00B33B76" w:rsidP="226FC218">
      <w:pPr>
        <w:pStyle w:val="IPCclause111"/>
      </w:pPr>
      <w:bookmarkStart w:id="492" w:name="_Ref99457064"/>
      <w:r w:rsidRPr="006B0BFC">
        <w:t>When conducting the Sport Class Assessment, the Classification Panel must evaluate the Athlete when they are using the Adaptive Equipment that they will use in competition (if any).</w:t>
      </w:r>
      <w:r w:rsidR="00F958F6" w:rsidRPr="006B0BFC">
        <w:t xml:space="preserve"> </w:t>
      </w:r>
      <w:bookmarkStart w:id="493" w:name="_Ref163799206"/>
      <w:r w:rsidR="00B02F69" w:rsidRPr="006B0BFC">
        <w:t xml:space="preserve">The use of Adaptive Equipment permitted by </w:t>
      </w:r>
      <w:r w:rsidR="00C274AA" w:rsidRPr="004149C8">
        <w:rPr>
          <w:highlight w:val="yellow"/>
        </w:rPr>
        <w:t>[IF]</w:t>
      </w:r>
      <w:r w:rsidR="00630038" w:rsidRPr="006B0BFC">
        <w:t>’s rules</w:t>
      </w:r>
      <w:r w:rsidR="00B02F69" w:rsidRPr="006B0BFC">
        <w:t xml:space="preserve"> (whether mandatory or optional) is an integral component of the Athlete’s ability to execute the specific tasks and activities required by </w:t>
      </w:r>
      <w:r w:rsidR="00C30C03" w:rsidRPr="004149C8">
        <w:rPr>
          <w:highlight w:val="yellow"/>
        </w:rPr>
        <w:t>[Para sport]</w:t>
      </w:r>
      <w:r w:rsidR="00B02F69" w:rsidRPr="006B0BFC">
        <w:t xml:space="preserve">. Therefore, </w:t>
      </w:r>
      <w:bookmarkEnd w:id="492"/>
      <w:r w:rsidR="00B02F69" w:rsidRPr="006B0BFC">
        <w:t>the Sport Class Assessment must take into account the optimal use of such equipment (such as strapping or gloves) during competition, whether an Athlete chooses to use it or not.</w:t>
      </w:r>
      <w:bookmarkEnd w:id="493"/>
      <w:r w:rsidR="00B02F69" w:rsidRPr="006B0BFC">
        <w:t xml:space="preserve"> </w:t>
      </w:r>
    </w:p>
    <w:p w14:paraId="2820C32A" w14:textId="4610A54D" w:rsidR="003345E0" w:rsidRPr="00B00B54" w:rsidRDefault="003345E0" w:rsidP="226FC218">
      <w:pPr>
        <w:widowControl w:val="0"/>
        <w:spacing w:before="115"/>
        <w:ind w:left="1622" w:right="119"/>
        <w:rPr>
          <w:i/>
          <w:iCs/>
        </w:rPr>
      </w:pPr>
      <w:r w:rsidRPr="226FC218">
        <w:t>[</w:t>
      </w:r>
      <w:r w:rsidRPr="226FC218">
        <w:rPr>
          <w:i/>
          <w:iCs/>
        </w:rPr>
        <w:t xml:space="preserve">Comment to Article </w:t>
      </w:r>
      <w:r w:rsidRPr="226FC218">
        <w:rPr>
          <w:i/>
          <w:iCs/>
        </w:rPr>
        <w:fldChar w:fldCharType="begin"/>
      </w:r>
      <w:r w:rsidRPr="226FC218">
        <w:rPr>
          <w:i/>
          <w:iCs/>
        </w:rPr>
        <w:instrText xml:space="preserve"> REF _Ref99457064 \r \h  \* MERGEFORMAT </w:instrText>
      </w:r>
      <w:r w:rsidRPr="226FC218">
        <w:rPr>
          <w:i/>
          <w:iCs/>
        </w:rPr>
      </w:r>
      <w:r w:rsidRPr="226FC218">
        <w:rPr>
          <w:i/>
          <w:iCs/>
        </w:rPr>
        <w:fldChar w:fldCharType="separate"/>
      </w:r>
      <w:r w:rsidR="006561B4">
        <w:rPr>
          <w:i/>
          <w:iCs/>
        </w:rPr>
        <w:t>17.6.1</w:t>
      </w:r>
      <w:r w:rsidRPr="226FC218">
        <w:rPr>
          <w:i/>
          <w:iCs/>
        </w:rPr>
        <w:fldChar w:fldCharType="end"/>
      </w:r>
      <w:r w:rsidRPr="226FC218">
        <w:rPr>
          <w:i/>
          <w:iCs/>
        </w:rPr>
        <w:t xml:space="preserve">: </w:t>
      </w:r>
      <w:r w:rsidR="00B02F69" w:rsidRPr="00B7395F">
        <w:rPr>
          <w:i/>
          <w:iCs/>
          <w:highlight w:val="cyan"/>
        </w:rPr>
        <w:t>For example, if the rules of the sport permit Athletes competing in a wheelchair to use abdominal strapping, and an Athlete opts not to use such strapping which leads to poor sitting balance, the Athlete should not be allocated a different Sport Class (reserved for Athletes with impairments that have a different impact on their ability to execute the specific tasks and activities fundamental to the sport) on the basis of their decision not to use an optional piece of Adaptive Equipment.</w:t>
      </w:r>
      <w:r w:rsidR="00B76A1E" w:rsidRPr="226FC218">
        <w:t>]</w:t>
      </w:r>
      <w:r w:rsidR="00C171EE" w:rsidRPr="226FC218">
        <w:t xml:space="preserve"> </w:t>
      </w:r>
      <w:r w:rsidR="00C171EE" w:rsidRPr="00B7395F">
        <w:rPr>
          <w:highlight w:val="lightGray"/>
        </w:rPr>
        <w:t>[</w:t>
      </w:r>
      <w:r w:rsidR="00C171EE" w:rsidRPr="00B7395F">
        <w:rPr>
          <w:b/>
          <w:highlight w:val="lightGray"/>
        </w:rPr>
        <w:t xml:space="preserve">NOTE: </w:t>
      </w:r>
      <w:r w:rsidR="00C171EE" w:rsidRPr="00B7395F">
        <w:rPr>
          <w:highlight w:val="lightGray"/>
        </w:rPr>
        <w:t>International Federations may wish to amend this comment to reflect an appropriate example from their sport.]</w:t>
      </w:r>
    </w:p>
    <w:p w14:paraId="4AC3DC29" w14:textId="7AC0D099" w:rsidR="00F46138" w:rsidRPr="00A56C3D" w:rsidRDefault="00C274AA" w:rsidP="226FC218">
      <w:pPr>
        <w:pStyle w:val="IPCclause111"/>
      </w:pPr>
      <w:bookmarkStart w:id="494" w:name="_Ref135238044"/>
      <w:bookmarkStart w:id="495" w:name="_Ref460332288"/>
      <w:r w:rsidRPr="00962B8A">
        <w:rPr>
          <w:highlight w:val="yellow"/>
        </w:rPr>
        <w:t>[IF]</w:t>
      </w:r>
      <w:r w:rsidR="002344E4" w:rsidRPr="00A56C3D">
        <w:t xml:space="preserve">, </w:t>
      </w:r>
      <w:r w:rsidR="00ED49AA" w:rsidRPr="00A56C3D">
        <w:t>whet</w:t>
      </w:r>
      <w:r w:rsidR="002344E4" w:rsidRPr="00A56C3D">
        <w:t>her through the</w:t>
      </w:r>
      <w:r w:rsidR="00F46138" w:rsidRPr="00A56C3D">
        <w:t xml:space="preserve"> </w:t>
      </w:r>
      <w:r w:rsidR="00F50EB9" w:rsidRPr="00A56C3D">
        <w:t>Classification Panel</w:t>
      </w:r>
      <w:r w:rsidR="00F46138" w:rsidRPr="00A56C3D">
        <w:t xml:space="preserve"> </w:t>
      </w:r>
      <w:r w:rsidR="002344E4" w:rsidRPr="00A56C3D">
        <w:t>or otherwise</w:t>
      </w:r>
      <w:r w:rsidR="00F50EB9" w:rsidRPr="00A56C3D">
        <w:t xml:space="preserve">, </w:t>
      </w:r>
      <w:r w:rsidR="00B33B76" w:rsidRPr="00A56C3D">
        <w:t xml:space="preserve">may </w:t>
      </w:r>
      <w:r w:rsidR="00F46138" w:rsidRPr="00A56C3D">
        <w:t>assess whether</w:t>
      </w:r>
      <w:r w:rsidR="00B02F69" w:rsidRPr="00A56C3D">
        <w:t xml:space="preserve"> </w:t>
      </w:r>
      <w:r w:rsidR="002429B7" w:rsidRPr="00A56C3D">
        <w:t xml:space="preserve">any </w:t>
      </w:r>
      <w:r w:rsidR="00B02F69" w:rsidRPr="00A56C3D">
        <w:t>Adaptive E</w:t>
      </w:r>
      <w:r w:rsidR="00F46138" w:rsidRPr="00A56C3D">
        <w:t xml:space="preserve">quipment proposed to be used by the Athlete in competition </w:t>
      </w:r>
      <w:r w:rsidR="00336ECE" w:rsidRPr="00A56C3D">
        <w:t xml:space="preserve">complies with </w:t>
      </w:r>
      <w:r w:rsidR="00630038" w:rsidRPr="00A56C3D">
        <w:t>these Classification Rules</w:t>
      </w:r>
      <w:r w:rsidR="00B02F69" w:rsidRPr="00A56C3D">
        <w:t xml:space="preserve"> and/or other</w:t>
      </w:r>
      <w:r w:rsidR="00630038" w:rsidRPr="00A56C3D">
        <w:t xml:space="preserve"> </w:t>
      </w:r>
      <w:r w:rsidRPr="00962B8A">
        <w:rPr>
          <w:highlight w:val="yellow"/>
        </w:rPr>
        <w:t>[IF]</w:t>
      </w:r>
      <w:r w:rsidR="009F79E9" w:rsidRPr="00A56C3D">
        <w:t xml:space="preserve"> </w:t>
      </w:r>
      <w:r w:rsidR="00956F13" w:rsidRPr="00A56C3D">
        <w:t xml:space="preserve">rules </w:t>
      </w:r>
      <w:r w:rsidR="00C82FC0" w:rsidRPr="00A56C3D">
        <w:t>on the use of Adaptive Equipment</w:t>
      </w:r>
      <w:r w:rsidR="00F46138" w:rsidRPr="00A56C3D">
        <w:t xml:space="preserve">. </w:t>
      </w:r>
      <w:r w:rsidR="004C1CCA" w:rsidRPr="00A56C3D">
        <w:t>If</w:t>
      </w:r>
      <w:r w:rsidR="00547B26" w:rsidRPr="00A56C3D">
        <w:t xml:space="preserve"> the </w:t>
      </w:r>
      <w:r w:rsidR="00F46138" w:rsidRPr="00A56C3D">
        <w:t xml:space="preserve">Athlete’s equipment does not </w:t>
      </w:r>
      <w:r w:rsidR="00336ECE" w:rsidRPr="00A56C3D">
        <w:t>comply with such rules</w:t>
      </w:r>
      <w:r w:rsidR="00F46138" w:rsidRPr="00A56C3D">
        <w:t xml:space="preserve">, the Athlete will not be permitted to use </w:t>
      </w:r>
      <w:r w:rsidR="00336ECE" w:rsidRPr="00A56C3D">
        <w:t>that</w:t>
      </w:r>
      <w:r w:rsidR="00F46138" w:rsidRPr="00A56C3D">
        <w:t xml:space="preserve"> equipment as part of the </w:t>
      </w:r>
      <w:r w:rsidR="0001367D" w:rsidRPr="00A56C3D">
        <w:t>Sport Class</w:t>
      </w:r>
      <w:r w:rsidR="008A24B2" w:rsidRPr="00A56C3D">
        <w:t xml:space="preserve"> Assessment</w:t>
      </w:r>
      <w:r w:rsidR="00F46138" w:rsidRPr="00A56C3D">
        <w:t xml:space="preserve">, and the Classification Panel </w:t>
      </w:r>
      <w:r w:rsidR="002D3C40" w:rsidRPr="00A56C3D">
        <w:t>will</w:t>
      </w:r>
      <w:r w:rsidR="00F46138" w:rsidRPr="00A56C3D">
        <w:t xml:space="preserve"> not take use of that equipment into consideration when making </w:t>
      </w:r>
      <w:r w:rsidR="00053789" w:rsidRPr="00A56C3D">
        <w:t xml:space="preserve">its </w:t>
      </w:r>
      <w:r w:rsidR="00F46138" w:rsidRPr="00A56C3D">
        <w:t xml:space="preserve">determination as to the Athlete’s Sport </w:t>
      </w:r>
      <w:bookmarkEnd w:id="494"/>
      <w:r w:rsidR="00053789" w:rsidRPr="00A56C3D">
        <w:t>Class.</w:t>
      </w:r>
    </w:p>
    <w:p w14:paraId="72453586" w14:textId="50B28352" w:rsidR="003345E0" w:rsidRPr="00030F8D" w:rsidRDefault="003345E0" w:rsidP="226FC218">
      <w:pPr>
        <w:pStyle w:val="IPCclauseheader"/>
      </w:pPr>
      <w:r w:rsidRPr="00C26790">
        <w:t>Following</w:t>
      </w:r>
      <w:r w:rsidR="009819BC" w:rsidRPr="00C26790">
        <w:t xml:space="preserve"> </w:t>
      </w:r>
      <w:r w:rsidR="00CD5179" w:rsidRPr="00C26790">
        <w:t>completion of the</w:t>
      </w:r>
      <w:r w:rsidR="00DA720B" w:rsidRPr="00C26790">
        <w:t xml:space="preserve"> initial stages of the</w:t>
      </w:r>
      <w:r w:rsidR="00012D3B" w:rsidRPr="00C26790">
        <w:t xml:space="preserve"> </w:t>
      </w:r>
      <w:r w:rsidR="00053789" w:rsidRPr="00C26790">
        <w:t>Sport Class Assessment</w:t>
      </w:r>
      <w:r w:rsidR="00DA720B" w:rsidRPr="00C26790">
        <w:t xml:space="preserve"> set out above</w:t>
      </w:r>
      <w:r w:rsidRPr="00C26790">
        <w:t xml:space="preserve">, the Classification </w:t>
      </w:r>
      <w:r w:rsidRPr="00030F8D">
        <w:t>Panel will either:</w:t>
      </w:r>
    </w:p>
    <w:p w14:paraId="3B7A2739" w14:textId="7A267B06" w:rsidR="003345E0" w:rsidRPr="00030F8D" w:rsidRDefault="003345E0" w:rsidP="226FC218">
      <w:pPr>
        <w:pStyle w:val="IPCclause111"/>
      </w:pPr>
      <w:bookmarkStart w:id="496" w:name="_Ref154138516"/>
      <w:r w:rsidRPr="00030F8D">
        <w:t>allocate the Athlete a provisional Sport Class that is subject to confirmation at an Observation Assessment</w:t>
      </w:r>
      <w:r w:rsidR="00C82FC0" w:rsidRPr="00030F8D">
        <w:t xml:space="preserve"> in accordance with Article</w:t>
      </w:r>
      <w:r w:rsidR="008E725F" w:rsidRPr="00030F8D">
        <w:t xml:space="preserve"> </w:t>
      </w:r>
      <w:r w:rsidR="008E725F" w:rsidRPr="00030F8D">
        <w:fldChar w:fldCharType="begin"/>
      </w:r>
      <w:r w:rsidR="008E725F" w:rsidRPr="00030F8D">
        <w:instrText xml:space="preserve"> REF _Ref158743445 \w \h </w:instrText>
      </w:r>
      <w:r w:rsidR="00630038" w:rsidRPr="00030F8D">
        <w:instrText xml:space="preserve"> \* MERGEFORMAT </w:instrText>
      </w:r>
      <w:r w:rsidR="008E725F" w:rsidRPr="00030F8D">
        <w:fldChar w:fldCharType="separate"/>
      </w:r>
      <w:r w:rsidR="006561B4">
        <w:t>17.8</w:t>
      </w:r>
      <w:r w:rsidR="008E725F" w:rsidRPr="00030F8D">
        <w:fldChar w:fldCharType="end"/>
      </w:r>
      <w:r w:rsidR="008E725F" w:rsidRPr="00030F8D">
        <w:t xml:space="preserve"> below</w:t>
      </w:r>
      <w:r w:rsidRPr="00030F8D">
        <w:t xml:space="preserve">, </w:t>
      </w:r>
      <w:r w:rsidR="00317F86" w:rsidRPr="00030F8D">
        <w:t>using</w:t>
      </w:r>
      <w:r w:rsidRPr="00030F8D">
        <w:t xml:space="preserve"> </w:t>
      </w:r>
      <w:r w:rsidR="00013FC9" w:rsidRPr="00030F8D">
        <w:t>the tracking code ‘OA’ for ‘Observation Assessment’</w:t>
      </w:r>
      <w:r w:rsidR="00FC7C43" w:rsidRPr="00030F8D">
        <w:t>; or</w:t>
      </w:r>
      <w:bookmarkEnd w:id="496"/>
      <w:r w:rsidR="00FC7C43" w:rsidRPr="00030F8D">
        <w:t xml:space="preserve"> </w:t>
      </w:r>
    </w:p>
    <w:p w14:paraId="3CA91091" w14:textId="26983AD8" w:rsidR="00FC7C43" w:rsidRPr="005C7126" w:rsidRDefault="00FC7C43" w:rsidP="226FC218">
      <w:pPr>
        <w:pStyle w:val="IPCclause111"/>
      </w:pPr>
      <w:r w:rsidRPr="007B0B30">
        <w:lastRenderedPageBreak/>
        <w:t xml:space="preserve">allocate the Athlete a final Sport Class, in which </w:t>
      </w:r>
      <w:r w:rsidR="004333D0" w:rsidRPr="007B0B30">
        <w:t xml:space="preserve">case </w:t>
      </w:r>
      <w:r w:rsidR="006F5B02" w:rsidRPr="007B0B30">
        <w:t>the Athlete must also be</w:t>
      </w:r>
      <w:r w:rsidRPr="007B0B30">
        <w:t xml:space="preserve"> allocate</w:t>
      </w:r>
      <w:r w:rsidR="006F5B02" w:rsidRPr="007B0B30">
        <w:t>d</w:t>
      </w:r>
      <w:r w:rsidRPr="007B0B30">
        <w:t xml:space="preserve"> a Sport Cl</w:t>
      </w:r>
      <w:r w:rsidRPr="005C7126">
        <w:t>ass Status</w:t>
      </w:r>
      <w:r w:rsidR="00317F86" w:rsidRPr="005C7126">
        <w:t>.</w:t>
      </w:r>
      <w:r w:rsidRPr="005C7126">
        <w:t xml:space="preserve"> </w:t>
      </w:r>
    </w:p>
    <w:p w14:paraId="24AABDC6" w14:textId="145A6D79" w:rsidR="00DA17A5" w:rsidRPr="005C7126" w:rsidRDefault="008E725F" w:rsidP="00731638">
      <w:pPr>
        <w:pStyle w:val="IPCclauseheader"/>
        <w:keepNext/>
      </w:pPr>
      <w:bookmarkStart w:id="497" w:name="_Ref158743445"/>
      <w:r w:rsidRPr="005C7126">
        <w:t>Observation Assessment:</w:t>
      </w:r>
      <w:bookmarkEnd w:id="497"/>
      <w:r w:rsidR="00FB7D21" w:rsidRPr="005C7126">
        <w:t xml:space="preserve"> </w:t>
      </w:r>
      <w:r w:rsidR="00FB7D21" w:rsidRPr="005C7126">
        <w:rPr>
          <w:highlight w:val="lightGray"/>
        </w:rPr>
        <w:t>[</w:t>
      </w:r>
      <w:r w:rsidR="00FB7D21" w:rsidRPr="005C7126">
        <w:rPr>
          <w:b/>
          <w:highlight w:val="lightGray"/>
        </w:rPr>
        <w:t xml:space="preserve">NOTE: </w:t>
      </w:r>
      <w:r w:rsidR="00C73F86" w:rsidRPr="00DC6286">
        <w:rPr>
          <w:highlight w:val="lightGray"/>
        </w:rPr>
        <w:t>International Federations must set out</w:t>
      </w:r>
      <w:r w:rsidR="00C73F86">
        <w:rPr>
          <w:highlight w:val="lightGray"/>
        </w:rPr>
        <w:t xml:space="preserve"> </w:t>
      </w:r>
      <w:r w:rsidR="00CD34FA">
        <w:rPr>
          <w:highlight w:val="lightGray"/>
        </w:rPr>
        <w:t xml:space="preserve">in their Classification rules </w:t>
      </w:r>
      <w:r w:rsidR="00C73F86" w:rsidRPr="00E83DE6">
        <w:rPr>
          <w:highlight w:val="lightGray"/>
        </w:rPr>
        <w:t>whether or not (and, if so, in what circumstances) an Observation Assessment will be required before an Athlete can be allocated a final Sport Class and Sport Class Status</w:t>
      </w:r>
      <w:r w:rsidR="00C73F86">
        <w:rPr>
          <w:bCs/>
          <w:highlight w:val="lightGray"/>
        </w:rPr>
        <w:t xml:space="preserve">. </w:t>
      </w:r>
      <w:r w:rsidR="005D5A47" w:rsidRPr="005C7126">
        <w:rPr>
          <w:highlight w:val="lightGray"/>
        </w:rPr>
        <w:t>If</w:t>
      </w:r>
      <w:r w:rsidR="00F078C9" w:rsidRPr="005C7126">
        <w:rPr>
          <w:highlight w:val="lightGray"/>
        </w:rPr>
        <w:t xml:space="preserve"> Observation Assessment is not used,</w:t>
      </w:r>
      <w:r w:rsidR="005D5A47" w:rsidRPr="005C7126">
        <w:rPr>
          <w:highlight w:val="lightGray"/>
        </w:rPr>
        <w:t xml:space="preserve"> </w:t>
      </w:r>
      <w:r w:rsidR="0085293B" w:rsidRPr="005C7126">
        <w:rPr>
          <w:highlight w:val="lightGray"/>
        </w:rPr>
        <w:t>an I</w:t>
      </w:r>
      <w:r w:rsidR="00FB7D21" w:rsidRPr="005C7126">
        <w:rPr>
          <w:highlight w:val="lightGray"/>
        </w:rPr>
        <w:t>nternational Federation may</w:t>
      </w:r>
      <w:r w:rsidR="008025F5" w:rsidRPr="005C7126">
        <w:rPr>
          <w:highlight w:val="lightGray"/>
        </w:rPr>
        <w:t>, for example,</w:t>
      </w:r>
      <w:r w:rsidR="00D934AB" w:rsidRPr="005C7126">
        <w:rPr>
          <w:highlight w:val="lightGray"/>
        </w:rPr>
        <w:t xml:space="preserve"> state that </w:t>
      </w:r>
      <w:r w:rsidR="00D934AB" w:rsidRPr="005C7126">
        <w:rPr>
          <w:i/>
          <w:highlight w:val="lightGray"/>
        </w:rPr>
        <w:t>“</w:t>
      </w:r>
      <w:r w:rsidR="008025F5" w:rsidRPr="005C7126">
        <w:rPr>
          <w:i/>
          <w:highlight w:val="lightGray"/>
        </w:rPr>
        <w:t>Observation Assessment is not applicable in</w:t>
      </w:r>
      <w:r w:rsidR="009B2E47" w:rsidRPr="005C7126">
        <w:rPr>
          <w:i/>
          <w:highlight w:val="lightGray"/>
        </w:rPr>
        <w:t xml:space="preserve"> </w:t>
      </w:r>
      <w:r w:rsidR="009B2E47" w:rsidRPr="00962B8A">
        <w:rPr>
          <w:i/>
          <w:highlight w:val="yellow"/>
        </w:rPr>
        <w:t>[Para sport]</w:t>
      </w:r>
      <w:r w:rsidR="00D934AB" w:rsidRPr="005C7126">
        <w:rPr>
          <w:i/>
          <w:highlight w:val="lightGray"/>
        </w:rPr>
        <w:t>”</w:t>
      </w:r>
      <w:r w:rsidR="00042B48">
        <w:rPr>
          <w:highlight w:val="lightGray"/>
        </w:rPr>
        <w:t xml:space="preserve"> </w:t>
      </w:r>
      <w:r w:rsidR="004C7ACF">
        <w:rPr>
          <w:highlight w:val="lightGray"/>
        </w:rPr>
        <w:t>(in which case a</w:t>
      </w:r>
      <w:r w:rsidR="00042B48">
        <w:rPr>
          <w:highlight w:val="lightGray"/>
        </w:rPr>
        <w:t xml:space="preserve">ll other references to </w:t>
      </w:r>
      <w:r w:rsidR="00016146" w:rsidRPr="005C7126">
        <w:rPr>
          <w:highlight w:val="lightGray"/>
        </w:rPr>
        <w:t>Observation Assessment</w:t>
      </w:r>
      <w:r w:rsidR="00727F3F">
        <w:rPr>
          <w:highlight w:val="lightGray"/>
        </w:rPr>
        <w:t xml:space="preserve"> should be removed from the </w:t>
      </w:r>
      <w:r w:rsidR="00727F3F" w:rsidRPr="005C7126">
        <w:rPr>
          <w:highlight w:val="lightGray"/>
        </w:rPr>
        <w:t>International Federation</w:t>
      </w:r>
      <w:r w:rsidR="00727F3F">
        <w:rPr>
          <w:highlight w:val="lightGray"/>
        </w:rPr>
        <w:t xml:space="preserve">’s </w:t>
      </w:r>
      <w:r w:rsidR="00727F3F" w:rsidRPr="00E83DE6">
        <w:rPr>
          <w:highlight w:val="lightGray"/>
        </w:rPr>
        <w:t>Classification rules</w:t>
      </w:r>
      <w:r w:rsidR="00437578">
        <w:rPr>
          <w:highlight w:val="lightGray"/>
        </w:rPr>
        <w:t xml:space="preserve">, including Article </w:t>
      </w:r>
      <w:r w:rsidR="005C05FD">
        <w:rPr>
          <w:highlight w:val="lightGray"/>
        </w:rPr>
        <w:fldChar w:fldCharType="begin"/>
      </w:r>
      <w:r w:rsidR="005C05FD">
        <w:rPr>
          <w:highlight w:val="lightGray"/>
        </w:rPr>
        <w:instrText xml:space="preserve"> REF _Ref192256621 \r \h </w:instrText>
      </w:r>
      <w:r w:rsidR="005C05FD">
        <w:rPr>
          <w:highlight w:val="lightGray"/>
        </w:rPr>
      </w:r>
      <w:r w:rsidR="005C05FD">
        <w:rPr>
          <w:highlight w:val="lightGray"/>
        </w:rPr>
        <w:fldChar w:fldCharType="separate"/>
      </w:r>
      <w:r w:rsidR="006561B4">
        <w:rPr>
          <w:highlight w:val="lightGray"/>
        </w:rPr>
        <w:t>17.9</w:t>
      </w:r>
      <w:r w:rsidR="005C05FD">
        <w:rPr>
          <w:highlight w:val="lightGray"/>
        </w:rPr>
        <w:fldChar w:fldCharType="end"/>
      </w:r>
      <w:r w:rsidR="00F01D39">
        <w:rPr>
          <w:highlight w:val="lightGray"/>
        </w:rPr>
        <w:t>)</w:t>
      </w:r>
      <w:r w:rsidR="00042B48">
        <w:rPr>
          <w:highlight w:val="lightGray"/>
        </w:rPr>
        <w:t>.</w:t>
      </w:r>
      <w:r w:rsidR="00FB7D21" w:rsidRPr="005C7126">
        <w:rPr>
          <w:highlight w:val="lightGray"/>
        </w:rPr>
        <w:t>]</w:t>
      </w:r>
    </w:p>
    <w:p w14:paraId="05310052" w14:textId="77777777" w:rsidR="008E725F" w:rsidRPr="00292390" w:rsidRDefault="008E725F" w:rsidP="226FC218">
      <w:pPr>
        <w:pStyle w:val="IPCclause111"/>
        <w:keepNext/>
        <w:rPr>
          <w:b/>
        </w:rPr>
      </w:pPr>
      <w:r w:rsidRPr="009137DE">
        <w:t xml:space="preserve">The purpose of an Observation Assessment is to observe and evaluate the Athlete in a competitive environment in order to ensure that what is observed in competition is consistent with what was observed in the previous </w:t>
      </w:r>
      <w:r w:rsidRPr="00292390">
        <w:t xml:space="preserve">stages of Classification. </w:t>
      </w:r>
    </w:p>
    <w:p w14:paraId="43E60F53" w14:textId="12439B33" w:rsidR="008E725F" w:rsidRPr="00292390" w:rsidRDefault="00BD3EDA" w:rsidP="009174E1">
      <w:pPr>
        <w:pStyle w:val="IPCclause111"/>
        <w:rPr>
          <w:b/>
        </w:rPr>
      </w:pPr>
      <w:r w:rsidRPr="00292390">
        <w:t xml:space="preserve">Details of the Observation Assessment process are set out in </w:t>
      </w:r>
      <w:r w:rsidRPr="004B1A2F">
        <w:rPr>
          <w:highlight w:val="yellow"/>
        </w:rPr>
        <w:t>[Appendix 1, 2 and 3]</w:t>
      </w:r>
      <w:r w:rsidR="00CC64B0" w:rsidRPr="00292390">
        <w:t>.</w:t>
      </w:r>
    </w:p>
    <w:p w14:paraId="0C4F2D32" w14:textId="77777777" w:rsidR="008E725F" w:rsidRPr="001F3E14" w:rsidRDefault="008E725F" w:rsidP="226FC218">
      <w:pPr>
        <w:pStyle w:val="IPCclause111"/>
        <w:rPr>
          <w:b/>
        </w:rPr>
      </w:pPr>
      <w:r w:rsidRPr="001F3E14">
        <w:t>If an Observation Assessment is required:</w:t>
      </w:r>
    </w:p>
    <w:p w14:paraId="54858997" w14:textId="6277C872" w:rsidR="008E725F" w:rsidRPr="001F3E14" w:rsidRDefault="00053789" w:rsidP="00246671">
      <w:pPr>
        <w:pStyle w:val="BBClause4"/>
      </w:pPr>
      <w:r w:rsidRPr="001F3E14">
        <w:t>Except in exceptional circumstances, the same Classification Panel that conducted the preceding stages of the Athlete’s Evaluation Session must also conduct the Observation Assessment</w:t>
      </w:r>
      <w:r w:rsidR="008E725F" w:rsidRPr="001F3E14">
        <w:t>.</w:t>
      </w:r>
    </w:p>
    <w:p w14:paraId="21FC4910" w14:textId="7796C4E5" w:rsidR="008E725F" w:rsidRPr="002C0277" w:rsidRDefault="008E725F" w:rsidP="00246671">
      <w:pPr>
        <w:pStyle w:val="BBClause4"/>
      </w:pPr>
      <w:bookmarkStart w:id="498" w:name="_Ref158820416"/>
      <w:r w:rsidRPr="001F3E14">
        <w:t xml:space="preserve">The Observation Assessment must be conducted in person at the </w:t>
      </w:r>
      <w:r w:rsidR="00053789" w:rsidRPr="001F3E14">
        <w:t xml:space="preserve">Covered </w:t>
      </w:r>
      <w:r w:rsidRPr="001F3E14">
        <w:t xml:space="preserve">Competition where the Athlete competes in </w:t>
      </w:r>
      <w:r w:rsidR="00053789" w:rsidRPr="001F3E14">
        <w:t>their provisional</w:t>
      </w:r>
      <w:r w:rsidRPr="001F3E14">
        <w:t xml:space="preserve"> Sport Class for the first time (</w:t>
      </w:r>
      <w:r w:rsidRPr="001F3E14">
        <w:rPr>
          <w:b/>
          <w:bCs/>
        </w:rPr>
        <w:t>First Appearance</w:t>
      </w:r>
      <w:r w:rsidRPr="001F3E14">
        <w:t xml:space="preserve">). The Athlete may compete at First Appearance with their provisional Sport </w:t>
      </w:r>
      <w:r w:rsidRPr="002C0277">
        <w:t>Class.</w:t>
      </w:r>
      <w:bookmarkEnd w:id="498"/>
      <w:r w:rsidRPr="002C0277">
        <w:t xml:space="preserve"> </w:t>
      </w:r>
    </w:p>
    <w:p w14:paraId="77E8BF6B" w14:textId="662D3256" w:rsidR="00053789" w:rsidRPr="002C0277" w:rsidRDefault="00053789" w:rsidP="00246671">
      <w:pPr>
        <w:pStyle w:val="BBClause4"/>
      </w:pPr>
      <w:bookmarkStart w:id="499" w:name="_Ref159886547"/>
      <w:r w:rsidRPr="002C0277">
        <w:t>First Appearance applies to participation in all events within the same provisional Sport Class. The Classification Panel may require the Athlete to be observed at one or more events during their First Appearance.</w:t>
      </w:r>
      <w:bookmarkEnd w:id="499"/>
    </w:p>
    <w:p w14:paraId="3097E059" w14:textId="1BC02EF8" w:rsidR="00053789" w:rsidRPr="00B00B54" w:rsidRDefault="00C255EB" w:rsidP="00960753">
      <w:pPr>
        <w:ind w:left="2694"/>
        <w:rPr>
          <w:i/>
          <w:iCs/>
        </w:rPr>
      </w:pPr>
      <w:r w:rsidRPr="002C0277">
        <w:t>[</w:t>
      </w:r>
      <w:r w:rsidR="00053789" w:rsidRPr="002C0277">
        <w:rPr>
          <w:i/>
          <w:iCs/>
        </w:rPr>
        <w:t xml:space="preserve">Comment to Article </w:t>
      </w:r>
      <w:r w:rsidR="00053789" w:rsidRPr="002C0277">
        <w:rPr>
          <w:i/>
          <w:iCs/>
        </w:rPr>
        <w:fldChar w:fldCharType="begin"/>
      </w:r>
      <w:r w:rsidR="00053789" w:rsidRPr="002C0277">
        <w:rPr>
          <w:i/>
          <w:iCs/>
        </w:rPr>
        <w:instrText xml:space="preserve"> REF _Ref159886547 \r \h </w:instrText>
      </w:r>
      <w:r w:rsidR="00601826" w:rsidRPr="002C0277">
        <w:rPr>
          <w:i/>
          <w:iCs/>
        </w:rPr>
        <w:instrText xml:space="preserve"> \* MERGEFORMAT </w:instrText>
      </w:r>
      <w:r w:rsidR="00053789" w:rsidRPr="002C0277">
        <w:rPr>
          <w:i/>
          <w:iCs/>
        </w:rPr>
      </w:r>
      <w:r w:rsidR="00053789" w:rsidRPr="002C0277">
        <w:rPr>
          <w:i/>
          <w:iCs/>
        </w:rPr>
        <w:fldChar w:fldCharType="separate"/>
      </w:r>
      <w:r w:rsidR="006561B4">
        <w:rPr>
          <w:i/>
          <w:iCs/>
        </w:rPr>
        <w:t>17.8.3.3</w:t>
      </w:r>
      <w:r w:rsidR="00053789" w:rsidRPr="002C0277">
        <w:rPr>
          <w:i/>
          <w:iCs/>
        </w:rPr>
        <w:fldChar w:fldCharType="end"/>
      </w:r>
      <w:r w:rsidR="00053789" w:rsidRPr="002C0277">
        <w:rPr>
          <w:i/>
          <w:iCs/>
        </w:rPr>
        <w:t xml:space="preserve">: </w:t>
      </w:r>
      <w:r w:rsidR="00053789" w:rsidRPr="00050985">
        <w:rPr>
          <w:i/>
          <w:iCs/>
          <w:highlight w:val="cyan"/>
        </w:rPr>
        <w:t>For example, in Para swimming</w:t>
      </w:r>
      <w:r w:rsidR="00DE4691">
        <w:rPr>
          <w:i/>
          <w:iCs/>
          <w:highlight w:val="cyan"/>
        </w:rPr>
        <w:t>,</w:t>
      </w:r>
      <w:r w:rsidR="00053789" w:rsidRPr="00050985">
        <w:rPr>
          <w:i/>
          <w:iCs/>
          <w:highlight w:val="cyan"/>
        </w:rPr>
        <w:t xml:space="preserve"> the Sport Class with the prefix “S” encompasses events in three different strokes – freestyle, butterfly</w:t>
      </w:r>
      <w:r w:rsidR="00E129AD" w:rsidRPr="00050985">
        <w:rPr>
          <w:i/>
          <w:iCs/>
          <w:highlight w:val="cyan"/>
        </w:rPr>
        <w:t>,</w:t>
      </w:r>
      <w:r w:rsidR="00053789" w:rsidRPr="00050985">
        <w:rPr>
          <w:i/>
          <w:iCs/>
          <w:highlight w:val="cyan"/>
        </w:rPr>
        <w:t xml:space="preserve"> and backstroke. If an Athlete has been provisionally allocated such a Sport Class, the Classification Panel may observe that Athlete at one or more events in any or all of the strokes in which the Athlete is competing.</w:t>
      </w:r>
      <w:r w:rsidRPr="226FC218">
        <w:t>]</w:t>
      </w:r>
      <w:r w:rsidR="00053789" w:rsidRPr="226FC218">
        <w:rPr>
          <w:i/>
          <w:iCs/>
        </w:rPr>
        <w:t xml:space="preserve"> </w:t>
      </w:r>
      <w:r w:rsidR="00C171EE" w:rsidRPr="00F56536">
        <w:rPr>
          <w:highlight w:val="lightGray"/>
        </w:rPr>
        <w:t>[</w:t>
      </w:r>
      <w:r w:rsidR="00C171EE" w:rsidRPr="00F56536">
        <w:rPr>
          <w:b/>
          <w:highlight w:val="lightGray"/>
        </w:rPr>
        <w:t xml:space="preserve">NOTE: </w:t>
      </w:r>
      <w:r w:rsidR="00C171EE" w:rsidRPr="00F56536">
        <w:rPr>
          <w:highlight w:val="lightGray"/>
        </w:rPr>
        <w:t>International Federations may wish to amend this comment to reflect an appropriate example from their sport.]</w:t>
      </w:r>
    </w:p>
    <w:p w14:paraId="668BB12B" w14:textId="752D6638" w:rsidR="008E725F" w:rsidRPr="00AE577A" w:rsidRDefault="00630038" w:rsidP="00246671">
      <w:pPr>
        <w:pStyle w:val="BBClause4"/>
      </w:pPr>
      <w:r w:rsidRPr="00AE577A">
        <w:rPr>
          <w:highlight w:val="lightGray"/>
        </w:rPr>
        <w:lastRenderedPageBreak/>
        <w:t>[</w:t>
      </w:r>
      <w:r w:rsidR="00C171EE" w:rsidRPr="00AE577A">
        <w:rPr>
          <w:b/>
          <w:highlight w:val="lightGray"/>
        </w:rPr>
        <w:t xml:space="preserve">NOTE: </w:t>
      </w:r>
      <w:r w:rsidR="002E73BC" w:rsidRPr="00AE577A">
        <w:rPr>
          <w:highlight w:val="lightGray"/>
        </w:rPr>
        <w:t xml:space="preserve">For </w:t>
      </w:r>
      <w:r w:rsidR="00241B2C" w:rsidRPr="00AE577A">
        <w:rPr>
          <w:highlight w:val="lightGray"/>
        </w:rPr>
        <w:t>Team Sports,</w:t>
      </w:r>
      <w:r w:rsidR="00241B2C" w:rsidRPr="00AE577A">
        <w:rPr>
          <w:b/>
          <w:highlight w:val="lightGray"/>
        </w:rPr>
        <w:t xml:space="preserve"> </w:t>
      </w:r>
      <w:r w:rsidR="00487C24" w:rsidRPr="00AE577A">
        <w:rPr>
          <w:highlight w:val="lightGray"/>
        </w:rPr>
        <w:t>International Federation</w:t>
      </w:r>
      <w:r w:rsidRPr="00AE577A">
        <w:rPr>
          <w:highlight w:val="lightGray"/>
        </w:rPr>
        <w:t>s</w:t>
      </w:r>
      <w:r w:rsidR="00487C24" w:rsidRPr="00AE577A">
        <w:rPr>
          <w:highlight w:val="lightGray"/>
        </w:rPr>
        <w:t xml:space="preserve"> must further define</w:t>
      </w:r>
      <w:r w:rsidR="00DF258F" w:rsidRPr="00AE577A">
        <w:rPr>
          <w:highlight w:val="lightGray"/>
        </w:rPr>
        <w:t xml:space="preserve"> in their Classification rules</w:t>
      </w:r>
      <w:r w:rsidR="00487C24" w:rsidRPr="00AE577A">
        <w:rPr>
          <w:highlight w:val="lightGray"/>
        </w:rPr>
        <w:t xml:space="preserve"> when during First Appearance the Observation Assessment will be conducted</w:t>
      </w:r>
      <w:r w:rsidR="00E129AD" w:rsidRPr="00AE577A">
        <w:rPr>
          <w:highlight w:val="lightGray"/>
        </w:rPr>
        <w:t xml:space="preserve"> </w:t>
      </w:r>
      <w:r w:rsidR="00AD5987" w:rsidRPr="00AE577A">
        <w:rPr>
          <w:highlight w:val="lightGray"/>
        </w:rPr>
        <w:t>(</w:t>
      </w:r>
      <w:r w:rsidR="00487C24" w:rsidRPr="00AE577A">
        <w:rPr>
          <w:highlight w:val="lightGray"/>
        </w:rPr>
        <w:t>which must be at the earliest possible opportunity and be based on an Athlete’s first meaningful participation in all relevant positions of the sport or when performing all the skills required for observation</w:t>
      </w:r>
      <w:r w:rsidR="00FE5F3A" w:rsidRPr="00AE577A">
        <w:rPr>
          <w:highlight w:val="lightGray"/>
        </w:rPr>
        <w:t>)</w:t>
      </w:r>
      <w:r w:rsidR="00487C24" w:rsidRPr="00AE577A">
        <w:rPr>
          <w:highlight w:val="lightGray"/>
        </w:rPr>
        <w:t>. For Team Sport competitions with preliminary rounds, any Observation Assessment must be conducted during such preliminary rounds.</w:t>
      </w:r>
      <w:r w:rsidR="00303384" w:rsidRPr="00AE577A">
        <w:rPr>
          <w:highlight w:val="lightGray"/>
        </w:rPr>
        <w:t>]</w:t>
      </w:r>
    </w:p>
    <w:p w14:paraId="1D28ED44" w14:textId="0D55EC90" w:rsidR="00487C24" w:rsidRPr="002E53BE" w:rsidRDefault="00487C24" w:rsidP="00246671">
      <w:pPr>
        <w:pStyle w:val="BBClause4"/>
      </w:pPr>
      <w:r w:rsidRPr="00114260">
        <w:t xml:space="preserve">Whenever possible, the Observation Assessment should not take </w:t>
      </w:r>
      <w:r w:rsidRPr="002E53BE">
        <w:t>place at the final of an event.</w:t>
      </w:r>
    </w:p>
    <w:p w14:paraId="7CF0C464" w14:textId="77777777" w:rsidR="008E725F" w:rsidRPr="002E53BE" w:rsidRDefault="008E725F" w:rsidP="009174E1">
      <w:pPr>
        <w:pStyle w:val="IPCclause111"/>
        <w:rPr>
          <w:b/>
        </w:rPr>
      </w:pPr>
      <w:r w:rsidRPr="002E53BE">
        <w:t xml:space="preserve">Following an Observation Assessment, the Classification Panel may: </w:t>
      </w:r>
    </w:p>
    <w:p w14:paraId="3BAB382C" w14:textId="77777777" w:rsidR="008E725F" w:rsidRPr="002E53BE" w:rsidRDefault="008E725F" w:rsidP="00246671">
      <w:pPr>
        <w:pStyle w:val="BBClause4"/>
      </w:pPr>
      <w:r w:rsidRPr="002E53BE">
        <w:t>allocate the Athlete a final Sport Class and Sport Class Status; or</w:t>
      </w:r>
    </w:p>
    <w:p w14:paraId="3296D5F7" w14:textId="041EB5CC" w:rsidR="008E725F" w:rsidRPr="00F02F15" w:rsidRDefault="008E725F" w:rsidP="00246671">
      <w:pPr>
        <w:pStyle w:val="BBClause4"/>
        <w:rPr>
          <w:b/>
          <w:szCs w:val="22"/>
        </w:rPr>
      </w:pPr>
      <w:r w:rsidRPr="00F02F15">
        <w:t xml:space="preserve">require the Athlete to redo any prior stages of the Evaluation Session </w:t>
      </w:r>
      <w:r w:rsidRPr="00F02F15">
        <w:rPr>
          <w:bCs/>
          <w:szCs w:val="22"/>
        </w:rPr>
        <w:t xml:space="preserve">and/or undergo a further Observation Assessment. </w:t>
      </w:r>
    </w:p>
    <w:p w14:paraId="16425182" w14:textId="64017604" w:rsidR="008E725F" w:rsidRPr="00F02F15" w:rsidRDefault="008E725F" w:rsidP="226FC218">
      <w:pPr>
        <w:pStyle w:val="IPCclause111"/>
        <w:rPr>
          <w:b/>
        </w:rPr>
      </w:pPr>
      <w:r w:rsidRPr="00F02F15">
        <w:t xml:space="preserve">The Classification Panel cannot, based on the results of the Observation Assessment alone, allocate the Athlete a Sport Class </w:t>
      </w:r>
      <w:r w:rsidR="00E76E72" w:rsidRPr="00F02F15">
        <w:t xml:space="preserve">that is </w:t>
      </w:r>
      <w:r w:rsidRPr="00F02F15">
        <w:t xml:space="preserve">different from </w:t>
      </w:r>
      <w:r w:rsidR="00E76E72" w:rsidRPr="00F02F15">
        <w:t xml:space="preserve">the one </w:t>
      </w:r>
      <w:r w:rsidR="00487C24" w:rsidRPr="00F02F15">
        <w:t>provisionally allocated</w:t>
      </w:r>
      <w:r w:rsidR="003568C0" w:rsidRPr="00F02F15">
        <w:t xml:space="preserve"> in accordance with Article </w:t>
      </w:r>
      <w:r w:rsidR="003568C0" w:rsidRPr="00F02F15">
        <w:fldChar w:fldCharType="begin"/>
      </w:r>
      <w:r w:rsidR="003568C0" w:rsidRPr="00F02F15">
        <w:instrText xml:space="preserve"> REF _Ref154138516 \r \h </w:instrText>
      </w:r>
      <w:r w:rsidR="00303384" w:rsidRPr="00F02F15">
        <w:instrText xml:space="preserve"> \* MERGEFORMAT </w:instrText>
      </w:r>
      <w:r w:rsidR="003568C0" w:rsidRPr="00F02F15">
        <w:fldChar w:fldCharType="separate"/>
      </w:r>
      <w:r w:rsidR="006561B4">
        <w:t>17.7.1</w:t>
      </w:r>
      <w:r w:rsidR="003568C0" w:rsidRPr="00F02F15">
        <w:fldChar w:fldCharType="end"/>
      </w:r>
      <w:r w:rsidRPr="00F02F15">
        <w:t>.</w:t>
      </w:r>
    </w:p>
    <w:p w14:paraId="70780ED3" w14:textId="05DC7E7D" w:rsidR="00145102" w:rsidRPr="002B1BC4" w:rsidRDefault="00145102" w:rsidP="226FC218">
      <w:pPr>
        <w:pStyle w:val="IPCclauseheader"/>
        <w:rPr>
          <w:b/>
        </w:rPr>
      </w:pPr>
      <w:bookmarkStart w:id="500" w:name="_Ref192256621"/>
      <w:bookmarkStart w:id="501" w:name="_Ref130908418"/>
      <w:bookmarkEnd w:id="495"/>
      <w:r w:rsidRPr="002B1BC4">
        <w:t>If an Athlete with a provisional Sport Class is ultimately allocated a different final Sport Class</w:t>
      </w:r>
      <w:r w:rsidR="00DC3DDF" w:rsidRPr="002B1BC4">
        <w:t>:</w:t>
      </w:r>
      <w:r w:rsidR="00101B0D" w:rsidRPr="002B1BC4">
        <w:t xml:space="preserve"> </w:t>
      </w:r>
      <w:r w:rsidR="00101B0D" w:rsidRPr="002B1BC4">
        <w:rPr>
          <w:highlight w:val="lightGray"/>
        </w:rPr>
        <w:t>[</w:t>
      </w:r>
      <w:r w:rsidR="00101B0D" w:rsidRPr="002B1BC4">
        <w:rPr>
          <w:b/>
          <w:highlight w:val="lightGray"/>
        </w:rPr>
        <w:t xml:space="preserve">NOTE: </w:t>
      </w:r>
      <w:r w:rsidR="00101B0D" w:rsidRPr="002B1BC4">
        <w:rPr>
          <w:highlight w:val="lightGray"/>
        </w:rPr>
        <w:t xml:space="preserve">International Federations to retain/remove the paragraphs </w:t>
      </w:r>
      <w:r w:rsidR="00EF10D9" w:rsidRPr="002B1BC4">
        <w:rPr>
          <w:highlight w:val="lightGray"/>
        </w:rPr>
        <w:t>below</w:t>
      </w:r>
      <w:r w:rsidR="00101B0D" w:rsidRPr="002B1BC4">
        <w:rPr>
          <w:highlight w:val="lightGray"/>
        </w:rPr>
        <w:t xml:space="preserve"> depending on whether their sport is an individual </w:t>
      </w:r>
      <w:r w:rsidR="00A901C5" w:rsidRPr="002B1BC4">
        <w:rPr>
          <w:highlight w:val="lightGray"/>
        </w:rPr>
        <w:t>and/</w:t>
      </w:r>
      <w:r w:rsidR="00101B0D" w:rsidRPr="002B1BC4">
        <w:rPr>
          <w:highlight w:val="lightGray"/>
        </w:rPr>
        <w:t>or Team Sport.]</w:t>
      </w:r>
      <w:bookmarkEnd w:id="500"/>
    </w:p>
    <w:p w14:paraId="2848B4E9" w14:textId="5AEF2146" w:rsidR="009C5A1B" w:rsidRPr="00B00B54" w:rsidRDefault="009C5A1B" w:rsidP="226FC218">
      <w:pPr>
        <w:pStyle w:val="IPCclause111"/>
        <w:rPr>
          <w:highlight w:val="cyan"/>
        </w:rPr>
      </w:pPr>
      <w:r w:rsidRPr="226FC218">
        <w:rPr>
          <w:highlight w:val="cyan"/>
        </w:rPr>
        <w:t>[</w:t>
      </w:r>
      <w:r w:rsidRPr="226FC218">
        <w:rPr>
          <w:b/>
          <w:bCs/>
          <w:highlight w:val="cyan"/>
        </w:rPr>
        <w:t>FOR INDIVIDUAL SPORTS:</w:t>
      </w:r>
      <w:r w:rsidRPr="226FC218">
        <w:rPr>
          <w:highlight w:val="cyan"/>
        </w:rPr>
        <w:t xml:space="preserve"> such change will be effective immediately]</w:t>
      </w:r>
      <w:r w:rsidR="00817FD3" w:rsidRPr="226FC218">
        <w:rPr>
          <w:highlight w:val="cyan"/>
        </w:rPr>
        <w:t xml:space="preserve"> </w:t>
      </w:r>
      <w:r w:rsidR="00E20594" w:rsidRPr="226FC218">
        <w:rPr>
          <w:b/>
          <w:bCs/>
          <w:highlight w:val="cyan"/>
        </w:rPr>
        <w:t>AND/</w:t>
      </w:r>
      <w:r w:rsidR="00817FD3" w:rsidRPr="226FC218">
        <w:rPr>
          <w:b/>
          <w:bCs/>
          <w:highlight w:val="cyan"/>
        </w:rPr>
        <w:t>OR</w:t>
      </w:r>
    </w:p>
    <w:p w14:paraId="5173DCF9" w14:textId="7ACEA084" w:rsidR="00070482" w:rsidRPr="00B00B54" w:rsidRDefault="000207DB" w:rsidP="00C12550">
      <w:pPr>
        <w:pStyle w:val="IPCclause111"/>
        <w:rPr>
          <w:highlight w:val="cyan"/>
        </w:rPr>
      </w:pPr>
      <w:r w:rsidRPr="00B00B54">
        <w:rPr>
          <w:highlight w:val="cyan"/>
        </w:rPr>
        <w:t>[</w:t>
      </w:r>
      <w:r w:rsidRPr="00B00B54">
        <w:rPr>
          <w:b/>
          <w:bCs/>
          <w:highlight w:val="cyan"/>
        </w:rPr>
        <w:t>FOR TEAM SPORTS:</w:t>
      </w:r>
    </w:p>
    <w:p w14:paraId="63086AD1" w14:textId="107D9544" w:rsidR="00145102" w:rsidRPr="00B00B54" w:rsidRDefault="00145102" w:rsidP="226FC218">
      <w:pPr>
        <w:pStyle w:val="IPCclause111"/>
        <w:rPr>
          <w:highlight w:val="cyan"/>
        </w:rPr>
      </w:pPr>
      <w:r w:rsidRPr="226FC218">
        <w:rPr>
          <w:highlight w:val="cyan"/>
        </w:rPr>
        <w:t>for</w:t>
      </w:r>
      <w:r w:rsidR="00EF4FD5" w:rsidRPr="226FC218">
        <w:rPr>
          <w:highlight w:val="cyan"/>
        </w:rPr>
        <w:t xml:space="preserve"> Team Sport </w:t>
      </w:r>
      <w:r w:rsidRPr="226FC218">
        <w:rPr>
          <w:highlight w:val="cyan"/>
        </w:rPr>
        <w:t>competitions with preliminary rounds, such change must be implemented immediately</w:t>
      </w:r>
      <w:r w:rsidR="004821B6" w:rsidRPr="226FC218">
        <w:rPr>
          <w:highlight w:val="cyan"/>
        </w:rPr>
        <w:t>,</w:t>
      </w:r>
      <w:r w:rsidRPr="226FC218">
        <w:rPr>
          <w:highlight w:val="cyan"/>
        </w:rPr>
        <w:t xml:space="preserve"> and the Athlete may not participate further in the competition or in any other Covered Competition until the change has been implemented; and</w:t>
      </w:r>
    </w:p>
    <w:p w14:paraId="54F6C78A" w14:textId="5E6C4BB7" w:rsidR="00145102" w:rsidRPr="00B00B54" w:rsidRDefault="00145102" w:rsidP="00C12550">
      <w:pPr>
        <w:pStyle w:val="IPCclause111"/>
        <w:rPr>
          <w:highlight w:val="cyan"/>
        </w:rPr>
      </w:pPr>
      <w:r w:rsidRPr="00B00B54">
        <w:rPr>
          <w:highlight w:val="cyan"/>
        </w:rPr>
        <w:t xml:space="preserve">for </w:t>
      </w:r>
      <w:r w:rsidR="0087501F" w:rsidRPr="00B00B54">
        <w:rPr>
          <w:highlight w:val="cyan"/>
        </w:rPr>
        <w:t xml:space="preserve">Team Sport </w:t>
      </w:r>
      <w:r w:rsidRPr="00B00B54">
        <w:rPr>
          <w:highlight w:val="cyan"/>
        </w:rPr>
        <w:t xml:space="preserve">competitions that do not have preliminary rounds, such change must be implemented either immediately (in which case the Athlete may not participate further in the competition or in any other Covered Competition until the change has been implemented) </w:t>
      </w:r>
      <w:r w:rsidRPr="00B00B54">
        <w:rPr>
          <w:highlight w:val="cyan"/>
        </w:rPr>
        <w:lastRenderedPageBreak/>
        <w:t xml:space="preserve">or immediately after the end of the relevant competition, as </w:t>
      </w:r>
      <w:r w:rsidR="004821B6" w:rsidRPr="00B00B54">
        <w:rPr>
          <w:highlight w:val="cyan"/>
        </w:rPr>
        <w:t>specified</w:t>
      </w:r>
      <w:r w:rsidRPr="00B00B54">
        <w:rPr>
          <w:highlight w:val="cyan"/>
        </w:rPr>
        <w:t xml:space="preserve"> in </w:t>
      </w:r>
      <w:r w:rsidR="00C12550" w:rsidRPr="004A00C6">
        <w:rPr>
          <w:highlight w:val="yellow"/>
        </w:rPr>
        <w:t>[IF]</w:t>
      </w:r>
      <w:r w:rsidR="00C12550" w:rsidRPr="00B00B54">
        <w:rPr>
          <w:highlight w:val="cyan"/>
        </w:rPr>
        <w:t>’s rules</w:t>
      </w:r>
      <w:r w:rsidR="002530AB" w:rsidRPr="00B00B54">
        <w:rPr>
          <w:highlight w:val="cyan"/>
        </w:rPr>
        <w:t>.</w:t>
      </w:r>
      <w:r w:rsidR="00C12550" w:rsidRPr="00B00B54">
        <w:rPr>
          <w:highlight w:val="cyan"/>
        </w:rPr>
        <w:t>]</w:t>
      </w:r>
    </w:p>
    <w:p w14:paraId="685599CF" w14:textId="07A52E59" w:rsidR="009A479B" w:rsidRPr="00776FE6" w:rsidRDefault="00C12550" w:rsidP="226FC218">
      <w:pPr>
        <w:pStyle w:val="IPCclause111"/>
      </w:pPr>
      <w:r w:rsidRPr="00776FE6">
        <w:rPr>
          <w:highlight w:val="lightGray"/>
        </w:rPr>
        <w:t>[</w:t>
      </w:r>
      <w:r w:rsidRPr="00776FE6">
        <w:rPr>
          <w:b/>
          <w:highlight w:val="lightGray"/>
        </w:rPr>
        <w:t xml:space="preserve">NOTE: </w:t>
      </w:r>
      <w:r w:rsidR="00145102" w:rsidRPr="00776FE6">
        <w:rPr>
          <w:highlight w:val="lightGray"/>
        </w:rPr>
        <w:t xml:space="preserve">International Federations must specify in their rules what impact </w:t>
      </w:r>
      <w:r w:rsidR="00023D5B" w:rsidRPr="00776FE6">
        <w:rPr>
          <w:highlight w:val="lightGray"/>
        </w:rPr>
        <w:t xml:space="preserve">such </w:t>
      </w:r>
      <w:r w:rsidR="00145102" w:rsidRPr="00776FE6">
        <w:rPr>
          <w:highlight w:val="lightGray"/>
        </w:rPr>
        <w:t>changes in Sport Class will have on the results and prizes in the relevant Competition(s).</w:t>
      </w:r>
      <w:r w:rsidRPr="00776FE6">
        <w:rPr>
          <w:highlight w:val="lightGray"/>
        </w:rPr>
        <w:t>]</w:t>
      </w:r>
    </w:p>
    <w:p w14:paraId="1BFAB8F4" w14:textId="4B1340E0" w:rsidR="00635687" w:rsidRPr="00544D47" w:rsidRDefault="00635687" w:rsidP="226FC218">
      <w:pPr>
        <w:pStyle w:val="IPCclauseheader"/>
      </w:pPr>
      <w:r w:rsidRPr="00544D47">
        <w:t>Athletes may only compete in the Sport Class</w:t>
      </w:r>
      <w:r w:rsidRPr="00544D47">
        <w:rPr>
          <w:highlight w:val="cyan"/>
        </w:rPr>
        <w:t>(es)</w:t>
      </w:r>
      <w:r w:rsidRPr="00544D47">
        <w:t xml:space="preserve"> allocated to them. </w:t>
      </w:r>
    </w:p>
    <w:p w14:paraId="77F65EBE" w14:textId="77777777" w:rsidR="00487C24" w:rsidRPr="00914633" w:rsidRDefault="00487C24" w:rsidP="009174E1">
      <w:pPr>
        <w:pStyle w:val="4-IPCArticleheader"/>
      </w:pPr>
      <w:bookmarkStart w:id="502" w:name="_Toc193275995"/>
      <w:r w:rsidRPr="00544D47">
        <w:t xml:space="preserve">Eligibility for multiple Sport </w:t>
      </w:r>
      <w:r w:rsidRPr="00914633">
        <w:t>Classes</w:t>
      </w:r>
      <w:bookmarkEnd w:id="502"/>
    </w:p>
    <w:p w14:paraId="7667A6D3" w14:textId="77777777" w:rsidR="00240641" w:rsidRDefault="00303384" w:rsidP="226FC218">
      <w:pPr>
        <w:pStyle w:val="IPCclauseheader"/>
      </w:pPr>
      <w:bookmarkStart w:id="503" w:name="_Ref161145767"/>
      <w:bookmarkStart w:id="504" w:name="_Ref160539493"/>
      <w:bookmarkEnd w:id="501"/>
      <w:r w:rsidRPr="00914633">
        <w:rPr>
          <w:highlight w:val="lightGray"/>
        </w:rPr>
        <w:t>[</w:t>
      </w:r>
      <w:r w:rsidR="00C12550" w:rsidRPr="00914633">
        <w:rPr>
          <w:b/>
          <w:highlight w:val="lightGray"/>
        </w:rPr>
        <w:t xml:space="preserve">NOTE: </w:t>
      </w:r>
      <w:r w:rsidRPr="00914633">
        <w:rPr>
          <w:highlight w:val="lightGray"/>
        </w:rPr>
        <w:t>International Federations must</w:t>
      </w:r>
      <w:r w:rsidR="00B7170D" w:rsidRPr="00914633">
        <w:rPr>
          <w:highlight w:val="lightGray"/>
        </w:rPr>
        <w:t xml:space="preserve"> </w:t>
      </w:r>
      <w:r w:rsidR="00C12550" w:rsidRPr="00914633">
        <w:rPr>
          <w:highlight w:val="lightGray"/>
        </w:rPr>
        <w:t xml:space="preserve">specify in their rules </w:t>
      </w:r>
      <w:r w:rsidR="00B7170D" w:rsidRPr="00914633">
        <w:rPr>
          <w:highlight w:val="lightGray"/>
        </w:rPr>
        <w:t xml:space="preserve">whether </w:t>
      </w:r>
      <w:r w:rsidR="0056226C" w:rsidRPr="00914633">
        <w:rPr>
          <w:highlight w:val="lightGray"/>
        </w:rPr>
        <w:t>(</w:t>
      </w:r>
      <w:r w:rsidR="00B7170D" w:rsidRPr="00914633">
        <w:rPr>
          <w:highlight w:val="lightGray"/>
        </w:rPr>
        <w:t xml:space="preserve">and </w:t>
      </w:r>
      <w:r w:rsidR="0056226C" w:rsidRPr="00914633">
        <w:rPr>
          <w:highlight w:val="lightGray"/>
        </w:rPr>
        <w:t xml:space="preserve">if so </w:t>
      </w:r>
      <w:r w:rsidR="00B7170D" w:rsidRPr="00914633">
        <w:rPr>
          <w:highlight w:val="lightGray"/>
        </w:rPr>
        <w:t>in what circumstances</w:t>
      </w:r>
      <w:r w:rsidR="0056226C" w:rsidRPr="00914633">
        <w:rPr>
          <w:highlight w:val="lightGray"/>
        </w:rPr>
        <w:t>)</w:t>
      </w:r>
      <w:r w:rsidR="00B7170D" w:rsidRPr="00914633">
        <w:rPr>
          <w:highlight w:val="lightGray"/>
        </w:rPr>
        <w:t xml:space="preserve"> it is possible for an Athlete to be allocated multiple Sport Classes</w:t>
      </w:r>
      <w:bookmarkEnd w:id="503"/>
      <w:r w:rsidR="0056226C" w:rsidRPr="00914633">
        <w:rPr>
          <w:highlight w:val="lightGray"/>
        </w:rPr>
        <w:t xml:space="preserve">. </w:t>
      </w:r>
      <w:r w:rsidR="00AA475B" w:rsidRPr="00914633">
        <w:rPr>
          <w:highlight w:val="lightGray"/>
        </w:rPr>
        <w:t>In particular,</w:t>
      </w:r>
      <w:r w:rsidR="00DD735F" w:rsidRPr="00914633">
        <w:rPr>
          <w:highlight w:val="lightGray"/>
        </w:rPr>
        <w:t xml:space="preserve"> </w:t>
      </w:r>
      <w:r w:rsidR="0010489D" w:rsidRPr="00914633">
        <w:rPr>
          <w:highlight w:val="lightGray"/>
        </w:rPr>
        <w:t xml:space="preserve">if an Athlete </w:t>
      </w:r>
      <w:r w:rsidR="00D01AD5" w:rsidRPr="00914633">
        <w:rPr>
          <w:highlight w:val="lightGray"/>
        </w:rPr>
        <w:t>meets the criteria</w:t>
      </w:r>
      <w:r w:rsidR="00475B5C" w:rsidRPr="00914633">
        <w:rPr>
          <w:highlight w:val="lightGray"/>
        </w:rPr>
        <w:t xml:space="preserve"> to be allocated more than one Sport Class, </w:t>
      </w:r>
      <w:r w:rsidR="006F5D97" w:rsidRPr="00914633">
        <w:rPr>
          <w:highlight w:val="lightGray"/>
        </w:rPr>
        <w:t>t</w:t>
      </w:r>
      <w:r w:rsidR="0056226C" w:rsidRPr="00914633">
        <w:rPr>
          <w:highlight w:val="lightGray"/>
        </w:rPr>
        <w:t xml:space="preserve">he International Federation must </w:t>
      </w:r>
      <w:r w:rsidR="00BA5169" w:rsidRPr="00914633">
        <w:rPr>
          <w:highlight w:val="lightGray"/>
        </w:rPr>
        <w:t>specify</w:t>
      </w:r>
      <w:r w:rsidR="0056226C" w:rsidRPr="00914633">
        <w:rPr>
          <w:highlight w:val="lightGray"/>
        </w:rPr>
        <w:t xml:space="preserve"> </w:t>
      </w:r>
      <w:bookmarkStart w:id="505" w:name="_Ref161146105"/>
      <w:r w:rsidR="00B7170D" w:rsidRPr="00914633">
        <w:rPr>
          <w:highlight w:val="lightGray"/>
        </w:rPr>
        <w:t>whether the Athlete can be allocated multiple Sport Classes or instead must choose which Sport Class(es) they wish to compete in</w:t>
      </w:r>
      <w:bookmarkEnd w:id="505"/>
      <w:r w:rsidR="0056226C" w:rsidRPr="00914633">
        <w:rPr>
          <w:highlight w:val="lightGray"/>
        </w:rPr>
        <w:t>.</w:t>
      </w:r>
    </w:p>
    <w:p w14:paraId="6C543880" w14:textId="77777777" w:rsidR="00E270EB" w:rsidRPr="00406F1A" w:rsidRDefault="00C92673" w:rsidP="00240641">
      <w:pPr>
        <w:pStyle w:val="IPCclauseheader"/>
        <w:numPr>
          <w:ilvl w:val="0"/>
          <w:numId w:val="0"/>
        </w:numPr>
        <w:ind w:left="720"/>
        <w:rPr>
          <w:highlight w:val="lightGray"/>
        </w:rPr>
      </w:pPr>
      <w:r w:rsidRPr="00406F1A">
        <w:rPr>
          <w:highlight w:val="lightGray"/>
        </w:rPr>
        <w:t xml:space="preserve">For example, </w:t>
      </w:r>
      <w:r w:rsidR="00724887" w:rsidRPr="00406F1A">
        <w:rPr>
          <w:highlight w:val="lightGray"/>
        </w:rPr>
        <w:t xml:space="preserve">in Para swimming, Athletes can be allocated multiple Sport Classes to cover different strokes (the Sport Class with the </w:t>
      </w:r>
      <w:r w:rsidR="00724887" w:rsidRPr="00406F1A">
        <w:rPr>
          <w:bCs/>
          <w:highlight w:val="lightGray"/>
        </w:rPr>
        <w:t xml:space="preserve">prefix “S” covers freestyle, butterfly and backstroke events; the </w:t>
      </w:r>
      <w:r w:rsidR="00724887" w:rsidRPr="00406F1A">
        <w:rPr>
          <w:highlight w:val="lightGray"/>
        </w:rPr>
        <w:t xml:space="preserve">Sport Class with the </w:t>
      </w:r>
      <w:r w:rsidR="00724887" w:rsidRPr="00406F1A">
        <w:rPr>
          <w:bCs/>
          <w:highlight w:val="lightGray"/>
        </w:rPr>
        <w:t>prefix “SB” covers breaststroke events</w:t>
      </w:r>
      <w:r w:rsidR="00724887" w:rsidRPr="00406F1A">
        <w:rPr>
          <w:highlight w:val="lightGray"/>
        </w:rPr>
        <w:t xml:space="preserve">). Similarly, in Para athletics, an Athlete can be allocated a “T” Sport Class (for track events) and an “F” Sport Class (for field events). In Para canoe, Athletes can be allocated both a </w:t>
      </w:r>
      <w:r w:rsidR="00724887" w:rsidRPr="00406F1A">
        <w:rPr>
          <w:bCs/>
          <w:highlight w:val="lightGray"/>
        </w:rPr>
        <w:t>“KL” and “VL” Sport Class, to cover the two types of boats</w:t>
      </w:r>
      <w:r w:rsidRPr="00406F1A">
        <w:rPr>
          <w:highlight w:val="lightGray"/>
        </w:rPr>
        <w:t>.</w:t>
      </w:r>
    </w:p>
    <w:p w14:paraId="0B02C100" w14:textId="77777777" w:rsidR="006A33A9" w:rsidRPr="000D1A2B" w:rsidRDefault="00E270EB" w:rsidP="00240641">
      <w:pPr>
        <w:pStyle w:val="IPCclauseheader"/>
        <w:numPr>
          <w:ilvl w:val="0"/>
          <w:numId w:val="0"/>
        </w:numPr>
        <w:ind w:left="720"/>
        <w:rPr>
          <w:highlight w:val="lightGray"/>
        </w:rPr>
      </w:pPr>
      <w:r w:rsidRPr="00406F1A">
        <w:rPr>
          <w:highlight w:val="lightGray"/>
        </w:rPr>
        <w:t xml:space="preserve">In other situations, an Athlete must choose which Sport Class(es) they wish to compete in. For example, in Para athletics, an Athlete may be eligible to compete in field events in either a sitting or standing format, but must choose between those formats (and cannot compete in both). In Para triathlon, an Athlete with both a Physical and Vision Impairment may meet the criteria to be allocated more than </w:t>
      </w:r>
      <w:r w:rsidRPr="000D1A2B">
        <w:rPr>
          <w:highlight w:val="lightGray"/>
        </w:rPr>
        <w:t>one Sport Class in relation to those Eligible Impairments, but must choose which Sport Class they wish to compete in.</w:t>
      </w:r>
    </w:p>
    <w:p w14:paraId="1685F56D" w14:textId="08334103" w:rsidR="00DA06F7" w:rsidRPr="00811E5A" w:rsidRDefault="001B4731" w:rsidP="00811E5A">
      <w:pPr>
        <w:pStyle w:val="IPCclauseheader"/>
        <w:numPr>
          <w:ilvl w:val="0"/>
          <w:numId w:val="0"/>
        </w:numPr>
        <w:ind w:left="720"/>
      </w:pPr>
      <w:r w:rsidRPr="000D1A2B">
        <w:rPr>
          <w:highlight w:val="lightGray"/>
        </w:rPr>
        <w:t xml:space="preserve">For sports where this clause is not relevant, an International Federation may, for example, state that </w:t>
      </w:r>
      <w:r w:rsidRPr="000D1A2B">
        <w:rPr>
          <w:i/>
          <w:highlight w:val="lightGray"/>
        </w:rPr>
        <w:t xml:space="preserve">“In </w:t>
      </w:r>
      <w:r w:rsidRPr="000D1A2B">
        <w:rPr>
          <w:i/>
          <w:highlight w:val="yellow"/>
        </w:rPr>
        <w:t>[Para sport]</w:t>
      </w:r>
      <w:r w:rsidRPr="000D1A2B">
        <w:rPr>
          <w:i/>
          <w:highlight w:val="lightGray"/>
        </w:rPr>
        <w:t xml:space="preserve"> it is not possible for an Athlete to be allocated multiple Sport Classes.”</w:t>
      </w:r>
      <w:r w:rsidRPr="000D1A2B">
        <w:rPr>
          <w:highlight w:val="lightGray"/>
        </w:rPr>
        <w:t>]</w:t>
      </w:r>
    </w:p>
    <w:p w14:paraId="5407CA2C" w14:textId="4D566361" w:rsidR="00B7170D" w:rsidRPr="00AA18F8" w:rsidRDefault="00570E21" w:rsidP="00264BFF">
      <w:pPr>
        <w:pStyle w:val="IPCclauseheader"/>
      </w:pPr>
      <w:bookmarkStart w:id="506" w:name="_Ref161146114"/>
      <w:r>
        <w:rPr>
          <w:highlight w:val="lightGray"/>
        </w:rPr>
        <w:t>[</w:t>
      </w:r>
      <w:r w:rsidRPr="00914633">
        <w:rPr>
          <w:b/>
          <w:highlight w:val="lightGray"/>
        </w:rPr>
        <w:t xml:space="preserve">NOTE: </w:t>
      </w:r>
      <w:r w:rsidR="00264BFF" w:rsidRPr="00247D16">
        <w:rPr>
          <w:highlight w:val="lightGray"/>
        </w:rPr>
        <w:t>I</w:t>
      </w:r>
      <w:r w:rsidR="00B7170D" w:rsidRPr="00247D16">
        <w:rPr>
          <w:highlight w:val="lightGray"/>
        </w:rPr>
        <w:t>f an Athlete must choose which Sport Class(es) they wish to compete in,</w:t>
      </w:r>
      <w:r w:rsidR="00264BFF" w:rsidRPr="00247D16">
        <w:rPr>
          <w:highlight w:val="lightGray"/>
        </w:rPr>
        <w:t xml:space="preserve"> the International Federation must </w:t>
      </w:r>
      <w:r w:rsidR="00690320" w:rsidRPr="00247D16">
        <w:rPr>
          <w:highlight w:val="lightGray"/>
        </w:rPr>
        <w:t>specify</w:t>
      </w:r>
      <w:r w:rsidR="00B7170D" w:rsidRPr="00247D16">
        <w:rPr>
          <w:highlight w:val="lightGray"/>
        </w:rPr>
        <w:t xml:space="preserve"> when and how an Athlete is able to change that </w:t>
      </w:r>
      <w:r w:rsidR="00B7170D" w:rsidRPr="006D4200">
        <w:rPr>
          <w:highlight w:val="lightGray"/>
        </w:rPr>
        <w:t>choice</w:t>
      </w:r>
      <w:bookmarkEnd w:id="506"/>
      <w:r w:rsidR="0056226C" w:rsidRPr="006D4200">
        <w:rPr>
          <w:highlight w:val="lightGray"/>
        </w:rPr>
        <w:t>.</w:t>
      </w:r>
      <w:r w:rsidR="000A4A46" w:rsidRPr="007514F8">
        <w:rPr>
          <w:highlight w:val="lightGray"/>
        </w:rPr>
        <w:t xml:space="preserve"> In deciding when and how such changes can be made, International Federations should consider, among other things, their sport’s competition cycle and the qualification period for the Paralympic Games.</w:t>
      </w:r>
      <w:r w:rsidRPr="007514F8">
        <w:rPr>
          <w:highlight w:val="lightGray"/>
        </w:rPr>
        <w:t>]</w:t>
      </w:r>
      <w:r w:rsidR="0056226C" w:rsidRPr="00AA18F8">
        <w:t xml:space="preserve"> </w:t>
      </w:r>
    </w:p>
    <w:p w14:paraId="38DD32A1" w14:textId="10F89234" w:rsidR="00913E37" w:rsidRPr="00B87D0B" w:rsidRDefault="00791F9B" w:rsidP="226FC218">
      <w:pPr>
        <w:pStyle w:val="IPCclauseheader"/>
      </w:pPr>
      <w:r>
        <w:rPr>
          <w:highlight w:val="lightGray"/>
        </w:rPr>
        <w:t>[</w:t>
      </w:r>
      <w:r w:rsidRPr="00914633">
        <w:rPr>
          <w:b/>
          <w:highlight w:val="lightGray"/>
        </w:rPr>
        <w:t xml:space="preserve">NOTE: </w:t>
      </w:r>
      <w:r w:rsidR="0056226C" w:rsidRPr="00B87D0B">
        <w:rPr>
          <w:highlight w:val="lightGray"/>
        </w:rPr>
        <w:t>I</w:t>
      </w:r>
      <w:r w:rsidR="00B7170D" w:rsidRPr="00B87D0B">
        <w:rPr>
          <w:highlight w:val="lightGray"/>
        </w:rPr>
        <w:t xml:space="preserve">n any </w:t>
      </w:r>
      <w:r w:rsidR="00B6567B" w:rsidRPr="00B87D0B">
        <w:rPr>
          <w:highlight w:val="lightGray"/>
        </w:rPr>
        <w:t>case</w:t>
      </w:r>
      <w:r w:rsidR="00B7170D" w:rsidRPr="00B87D0B">
        <w:rPr>
          <w:highlight w:val="lightGray"/>
        </w:rPr>
        <w:t>,</w:t>
      </w:r>
      <w:r w:rsidR="0056226C" w:rsidRPr="00B87D0B">
        <w:rPr>
          <w:highlight w:val="lightGray"/>
        </w:rPr>
        <w:t xml:space="preserve"> </w:t>
      </w:r>
      <w:r w:rsidR="00DE3F87" w:rsidRPr="00B87D0B">
        <w:rPr>
          <w:highlight w:val="lightGray"/>
        </w:rPr>
        <w:t>an</w:t>
      </w:r>
      <w:r w:rsidR="0056226C" w:rsidRPr="00B87D0B">
        <w:rPr>
          <w:highlight w:val="lightGray"/>
        </w:rPr>
        <w:t xml:space="preserve"> </w:t>
      </w:r>
      <w:r w:rsidR="00B7170D" w:rsidRPr="00B87D0B">
        <w:rPr>
          <w:highlight w:val="lightGray"/>
        </w:rPr>
        <w:t xml:space="preserve">Athlete </w:t>
      </w:r>
      <w:r w:rsidR="00E45D19">
        <w:rPr>
          <w:highlight w:val="lightGray"/>
        </w:rPr>
        <w:t>must be</w:t>
      </w:r>
      <w:r w:rsidR="00B7170D" w:rsidRPr="00B87D0B">
        <w:rPr>
          <w:highlight w:val="lightGray"/>
        </w:rPr>
        <w:t xml:space="preserve"> entitled to attend an Evaluation Session in respect of all their Eligible Impairments.</w:t>
      </w:r>
      <w:r w:rsidR="00913E37" w:rsidRPr="00B87D0B">
        <w:rPr>
          <w:highlight w:val="lightGray"/>
        </w:rPr>
        <w:t xml:space="preserve"> For example, if an Athlete may have both an Intellectual Impairment and Coordination Impairments and </w:t>
      </w:r>
      <w:r w:rsidR="00913E37" w:rsidRPr="00B87D0B">
        <w:rPr>
          <w:highlight w:val="lightGray"/>
        </w:rPr>
        <w:lastRenderedPageBreak/>
        <w:t>the relevant sport caters for both, the Athlete is entitled to attend an Evaluation Session in respect of both Eligible Impairments. Equally, if an Athlete may have multiple Physical Impairments that could lead to a different assessment methodology for Minimum Impairment Criteria and Sport Class Assessment, the Athlete is entitled to attend an Evaluation Session in respect of all such Physical Impairments.</w:t>
      </w:r>
      <w:r w:rsidR="00303384" w:rsidRPr="00B87D0B">
        <w:rPr>
          <w:highlight w:val="lightGray"/>
        </w:rPr>
        <w:t>]</w:t>
      </w:r>
    </w:p>
    <w:p w14:paraId="7D9E2ED7" w14:textId="040AEAA3" w:rsidR="00C7008B" w:rsidRPr="00371D1A" w:rsidRDefault="006C0FAA" w:rsidP="000C1B32">
      <w:pPr>
        <w:pStyle w:val="5-B1-header"/>
        <w:rPr>
          <w:caps w:val="0"/>
        </w:rPr>
      </w:pPr>
      <w:bookmarkStart w:id="507" w:name="_Toc193275996"/>
      <w:bookmarkStart w:id="508" w:name="_Toc468716173"/>
      <w:bookmarkStart w:id="509" w:name="_Toc99319486"/>
      <w:bookmarkStart w:id="510" w:name="_Ref99457627"/>
      <w:bookmarkStart w:id="511" w:name="_Ref99459945"/>
      <w:bookmarkStart w:id="512" w:name="_Hlk99719241"/>
      <w:bookmarkEnd w:id="504"/>
      <w:r w:rsidRPr="00371D1A">
        <w:rPr>
          <w:caps w:val="0"/>
        </w:rPr>
        <w:t>B</w:t>
      </w:r>
      <w:r w:rsidR="00164F51" w:rsidRPr="00371D1A">
        <w:rPr>
          <w:caps w:val="0"/>
        </w:rPr>
        <w:t>.3.2</w:t>
      </w:r>
      <w:r w:rsidR="00C7008B" w:rsidRPr="00371D1A">
        <w:rPr>
          <w:caps w:val="0"/>
        </w:rPr>
        <w:t xml:space="preserve"> </w:t>
      </w:r>
      <w:r w:rsidR="006A2752" w:rsidRPr="00371D1A">
        <w:rPr>
          <w:caps w:val="0"/>
        </w:rPr>
        <w:t>Sport Class Status</w:t>
      </w:r>
      <w:bookmarkEnd w:id="507"/>
    </w:p>
    <w:p w14:paraId="1EE578A2" w14:textId="75E44085" w:rsidR="00EE24A2" w:rsidRPr="00914256" w:rsidRDefault="00EE24A2" w:rsidP="009174E1">
      <w:pPr>
        <w:pStyle w:val="4-IPCArticleheader"/>
      </w:pPr>
      <w:bookmarkStart w:id="513" w:name="_Toc193275997"/>
      <w:r w:rsidRPr="00914256">
        <w:t xml:space="preserve">Sport </w:t>
      </w:r>
      <w:r w:rsidRPr="00914256">
        <w:rPr>
          <w:szCs w:val="22"/>
        </w:rPr>
        <w:t>Class</w:t>
      </w:r>
      <w:r w:rsidRPr="00914256">
        <w:t xml:space="preserve"> Status</w:t>
      </w:r>
      <w:bookmarkEnd w:id="508"/>
      <w:bookmarkEnd w:id="509"/>
      <w:bookmarkEnd w:id="510"/>
      <w:bookmarkEnd w:id="511"/>
      <w:r w:rsidR="00C81A40" w:rsidRPr="00914256">
        <w:t>es</w:t>
      </w:r>
      <w:bookmarkEnd w:id="513"/>
    </w:p>
    <w:p w14:paraId="4B076A33" w14:textId="77777777" w:rsidR="00431518" w:rsidRPr="00914256" w:rsidRDefault="005B2709" w:rsidP="226FC218">
      <w:pPr>
        <w:pStyle w:val="IPCclauseheader"/>
        <w:rPr>
          <w:b/>
        </w:rPr>
      </w:pPr>
      <w:bookmarkStart w:id="514" w:name="_Ref105491806"/>
      <w:bookmarkStart w:id="515" w:name="_Ref156234599"/>
      <w:r w:rsidRPr="00914256">
        <w:t xml:space="preserve">A Sport Class Status indicates whether and when an Athlete will be required to undergo Classification in the future. </w:t>
      </w:r>
    </w:p>
    <w:p w14:paraId="7A5228E0" w14:textId="2698B293" w:rsidR="007B7FE6" w:rsidRPr="00914256" w:rsidRDefault="00431518" w:rsidP="00601826">
      <w:pPr>
        <w:pStyle w:val="IPCclauseheader"/>
        <w:rPr>
          <w:b/>
        </w:rPr>
      </w:pPr>
      <w:r w:rsidRPr="00914256">
        <w:t>The available Sport Class Statuses are as follows:</w:t>
      </w:r>
    </w:p>
    <w:p w14:paraId="162E725D" w14:textId="70229BDE" w:rsidR="00431518" w:rsidRPr="00914256" w:rsidRDefault="00431518" w:rsidP="009174E1">
      <w:pPr>
        <w:pStyle w:val="IPCclause111"/>
      </w:pPr>
      <w:r w:rsidRPr="00914256">
        <w:t>Confirmed (C);</w:t>
      </w:r>
    </w:p>
    <w:p w14:paraId="0EE6253E" w14:textId="0C9A1A1A" w:rsidR="00431518" w:rsidRPr="00914256" w:rsidRDefault="00431518" w:rsidP="009174E1">
      <w:pPr>
        <w:pStyle w:val="IPCclause111"/>
      </w:pPr>
      <w:r w:rsidRPr="00914256">
        <w:t>Review at the Next Available Opportunity (R–NAO);</w:t>
      </w:r>
    </w:p>
    <w:p w14:paraId="2E2F6BA1" w14:textId="4AF12F1D" w:rsidR="00431518" w:rsidRPr="00914256" w:rsidRDefault="00431518" w:rsidP="009174E1">
      <w:pPr>
        <w:pStyle w:val="IPCclause111"/>
      </w:pPr>
      <w:r w:rsidRPr="00914256">
        <w:t xml:space="preserve">Review with a Fixed Review Date (R–FRD); or </w:t>
      </w:r>
    </w:p>
    <w:p w14:paraId="1EAAFD07" w14:textId="48600980" w:rsidR="00431518" w:rsidRPr="00914256" w:rsidRDefault="00431518" w:rsidP="009174E1">
      <w:pPr>
        <w:pStyle w:val="IPCclause111"/>
        <w:rPr>
          <w:b/>
        </w:rPr>
      </w:pPr>
      <w:r w:rsidRPr="00914256">
        <w:t xml:space="preserve">Expired (E). </w:t>
      </w:r>
    </w:p>
    <w:p w14:paraId="025FD375" w14:textId="04542242" w:rsidR="00C81A40" w:rsidRPr="001C38C6" w:rsidRDefault="00C81A40" w:rsidP="009174E1">
      <w:pPr>
        <w:pStyle w:val="4-IPCArticleheader"/>
      </w:pPr>
      <w:bookmarkStart w:id="516" w:name="_Toc193275998"/>
      <w:bookmarkStart w:id="517" w:name="_Ref156234855"/>
      <w:bookmarkStart w:id="518" w:name="_Ref460333399"/>
      <w:bookmarkEnd w:id="514"/>
      <w:bookmarkEnd w:id="515"/>
      <w:r w:rsidRPr="00914256">
        <w:t xml:space="preserve">Allocation of Sport Class </w:t>
      </w:r>
      <w:r w:rsidRPr="001C38C6">
        <w:t>Statuses</w:t>
      </w:r>
      <w:bookmarkEnd w:id="516"/>
    </w:p>
    <w:p w14:paraId="1BBA5339" w14:textId="5069B55F" w:rsidR="00EE24A2" w:rsidRPr="004A3305" w:rsidRDefault="00D56760" w:rsidP="226FC218">
      <w:pPr>
        <w:pStyle w:val="IPCclauseheader"/>
      </w:pPr>
      <w:r w:rsidRPr="001C38C6">
        <w:t xml:space="preserve">Sport Class Statuses must be allocated in </w:t>
      </w:r>
      <w:r w:rsidR="00273286" w:rsidRPr="001C38C6">
        <w:t>accor</w:t>
      </w:r>
      <w:r w:rsidR="00273286" w:rsidRPr="004A3305">
        <w:t>dance with the below</w:t>
      </w:r>
      <w:r w:rsidR="006B6B9D" w:rsidRPr="004A3305">
        <w:t>:</w:t>
      </w:r>
      <w:bookmarkEnd w:id="517"/>
      <w:r w:rsidR="006B6B9D" w:rsidRPr="004A3305">
        <w:t xml:space="preserve"> </w:t>
      </w:r>
      <w:r w:rsidR="00EE24A2" w:rsidRPr="004A3305">
        <w:t xml:space="preserve"> </w:t>
      </w:r>
    </w:p>
    <w:p w14:paraId="5E9B5D97" w14:textId="1C61A4BC" w:rsidR="003B6CBE" w:rsidRPr="004A3305" w:rsidRDefault="00A67A52" w:rsidP="009174E1">
      <w:pPr>
        <w:pStyle w:val="IPCclause111"/>
        <w:rPr>
          <w:b/>
          <w:szCs w:val="22"/>
        </w:rPr>
      </w:pPr>
      <w:bookmarkStart w:id="519" w:name="_Hlk105476738"/>
      <w:bookmarkStart w:id="520" w:name="_Hlk106031999"/>
      <w:r w:rsidRPr="004A3305">
        <w:rPr>
          <w:b/>
          <w:bCs/>
          <w:szCs w:val="22"/>
        </w:rPr>
        <w:t>‘Confirmed (C)’</w:t>
      </w:r>
      <w:r w:rsidRPr="004A3305">
        <w:rPr>
          <w:szCs w:val="22"/>
        </w:rPr>
        <w:t xml:space="preserve">: </w:t>
      </w:r>
      <w:r w:rsidR="00D56760" w:rsidRPr="004A3305">
        <w:rPr>
          <w:szCs w:val="22"/>
        </w:rPr>
        <w:t>A Classification Panel may allocate a</w:t>
      </w:r>
      <w:r w:rsidR="00EE24A2" w:rsidRPr="004A3305">
        <w:rPr>
          <w:szCs w:val="22"/>
        </w:rPr>
        <w:t xml:space="preserve">n Athlete the Sport Class Status ‘Confirmed (C)’ </w:t>
      </w:r>
      <w:r w:rsidR="003B6CBE" w:rsidRPr="004A3305">
        <w:t xml:space="preserve">if </w:t>
      </w:r>
      <w:r w:rsidR="00D56760" w:rsidRPr="004A3305">
        <w:t>it</w:t>
      </w:r>
      <w:r w:rsidR="003B6CBE" w:rsidRPr="004A3305">
        <w:t xml:space="preserve"> is satisfied that the Athlete’s </w:t>
      </w:r>
      <w:r w:rsidR="00664326" w:rsidRPr="004A3305">
        <w:t xml:space="preserve">Sport Class is unlikely to change given the nature of the Athlete’s </w:t>
      </w:r>
      <w:r w:rsidR="003B6CBE" w:rsidRPr="004A3305">
        <w:t>Eligible Impairment</w:t>
      </w:r>
      <w:bookmarkEnd w:id="519"/>
      <w:r w:rsidR="005F3862" w:rsidRPr="004A3305">
        <w:t xml:space="preserve"> </w:t>
      </w:r>
      <w:r w:rsidR="00664326" w:rsidRPr="004A3305">
        <w:t>and the extent to which the Athlete’s Eligible Impairment</w:t>
      </w:r>
      <w:r w:rsidR="005E7846" w:rsidRPr="004A3305">
        <w:t>(s)</w:t>
      </w:r>
      <w:r w:rsidR="00664326" w:rsidRPr="004A3305">
        <w:t xml:space="preserve"> </w:t>
      </w:r>
      <w:r w:rsidR="00041A62" w:rsidRPr="004A3305">
        <w:t>impact</w:t>
      </w:r>
      <w:r w:rsidR="005E7846" w:rsidRPr="004A3305">
        <w:t>(s)</w:t>
      </w:r>
      <w:r w:rsidR="0051363A" w:rsidRPr="004A3305">
        <w:t xml:space="preserve"> </w:t>
      </w:r>
      <w:r w:rsidR="00664326" w:rsidRPr="004A3305">
        <w:t>their ability to execute</w:t>
      </w:r>
      <w:r w:rsidR="00145102" w:rsidRPr="004A3305">
        <w:t xml:space="preserve"> the</w:t>
      </w:r>
      <w:r w:rsidR="00664326" w:rsidRPr="004A3305">
        <w:t xml:space="preserve"> specific tasks and activities fundamental to </w:t>
      </w:r>
      <w:r w:rsidR="00402DFE" w:rsidRPr="00BB5490">
        <w:rPr>
          <w:highlight w:val="yellow"/>
        </w:rPr>
        <w:t>[Para sport]</w:t>
      </w:r>
      <w:r w:rsidR="00664326" w:rsidRPr="004A3305">
        <w:t xml:space="preserve">. </w:t>
      </w:r>
    </w:p>
    <w:p w14:paraId="7A0C831D" w14:textId="2A637841" w:rsidR="00A67A52" w:rsidRPr="007235EA" w:rsidRDefault="00A67A52" w:rsidP="00E73EAB">
      <w:pPr>
        <w:pStyle w:val="IPCclause111"/>
        <w:keepNext/>
      </w:pPr>
      <w:bookmarkStart w:id="521" w:name="_Ref156236839"/>
      <w:bookmarkStart w:id="522" w:name="_Ref99457840"/>
      <w:bookmarkEnd w:id="518"/>
      <w:bookmarkEnd w:id="520"/>
      <w:r w:rsidRPr="00C047FC">
        <w:rPr>
          <w:b/>
          <w:bCs/>
        </w:rPr>
        <w:t>‘Review at the Next Av</w:t>
      </w:r>
      <w:r w:rsidRPr="007235EA">
        <w:rPr>
          <w:b/>
          <w:bCs/>
        </w:rPr>
        <w:t>ailable Opportunity (R–NAO)’</w:t>
      </w:r>
      <w:r w:rsidRPr="007235EA">
        <w:t>:</w:t>
      </w:r>
      <w:bookmarkEnd w:id="521"/>
    </w:p>
    <w:p w14:paraId="36A631A5" w14:textId="7A919B15" w:rsidR="00492856" w:rsidRPr="007235EA" w:rsidRDefault="00492856" w:rsidP="00246671">
      <w:pPr>
        <w:pStyle w:val="BBClause4"/>
        <w:rPr>
          <w:b/>
        </w:rPr>
      </w:pPr>
      <w:bookmarkStart w:id="523" w:name="_Ref160790163"/>
      <w:r w:rsidRPr="007235EA">
        <w:t>A</w:t>
      </w:r>
      <w:r w:rsidR="008C6AAD" w:rsidRPr="007235EA">
        <w:t>n Athlete will automatically be allocated the Sport Class Status ‘Review at the Next Available Opportunity (R–NAO)’</w:t>
      </w:r>
      <w:r w:rsidR="003A2C8F" w:rsidRPr="007235EA">
        <w:rPr>
          <w:b/>
          <w:bCs/>
        </w:rPr>
        <w:t xml:space="preserve"> </w:t>
      </w:r>
      <w:r w:rsidR="003A2C8F" w:rsidRPr="007235EA">
        <w:t>where</w:t>
      </w:r>
      <w:r w:rsidRPr="007235EA">
        <w:t>:</w:t>
      </w:r>
      <w:bookmarkEnd w:id="523"/>
    </w:p>
    <w:p w14:paraId="6E2FBB90" w14:textId="1344A56B" w:rsidR="003A2C8F" w:rsidRPr="00EF10B3" w:rsidRDefault="003A2C8F" w:rsidP="00C87934">
      <w:pPr>
        <w:pStyle w:val="IPC1111header"/>
      </w:pPr>
      <w:r w:rsidRPr="00862C51">
        <w:t xml:space="preserve">their </w:t>
      </w:r>
      <w:r w:rsidRPr="00C87934">
        <w:t>Classification</w:t>
      </w:r>
      <w:r w:rsidRPr="00862C51">
        <w:t xml:space="preserve"> Panel consisted of</w:t>
      </w:r>
      <w:r w:rsidR="00492856" w:rsidRPr="00862C51">
        <w:t xml:space="preserve">: (i) </w:t>
      </w:r>
      <w:r w:rsidRPr="00862C51">
        <w:t xml:space="preserve">a sole Classifier; </w:t>
      </w:r>
      <w:r w:rsidR="00145102" w:rsidRPr="00862C51">
        <w:t>and/</w:t>
      </w:r>
      <w:r w:rsidRPr="00862C51">
        <w:t>or</w:t>
      </w:r>
      <w:r w:rsidR="00492856" w:rsidRPr="00862C51">
        <w:t xml:space="preserve"> (ii) </w:t>
      </w:r>
      <w:r w:rsidRPr="00862C51">
        <w:t>Classifiers who were each of the same nationality as the Athlete</w:t>
      </w:r>
      <w:r w:rsidR="00492856" w:rsidRPr="00862C51">
        <w:t xml:space="preserve"> (see Article </w:t>
      </w:r>
      <w:r w:rsidR="00492856" w:rsidRPr="00862C51">
        <w:fldChar w:fldCharType="begin"/>
      </w:r>
      <w:r w:rsidR="00492856" w:rsidRPr="00862C51">
        <w:instrText xml:space="preserve"> REF _Ref135322439 \r \h </w:instrText>
      </w:r>
      <w:r w:rsidR="00103BF8" w:rsidRPr="00862C51">
        <w:instrText xml:space="preserve"> \* MERGEFORMAT </w:instrText>
      </w:r>
      <w:r w:rsidR="00492856" w:rsidRPr="00862C51">
        <w:fldChar w:fldCharType="separate"/>
      </w:r>
      <w:r w:rsidR="006561B4">
        <w:t>8.3.1</w:t>
      </w:r>
      <w:r w:rsidR="00492856" w:rsidRPr="00862C51">
        <w:fldChar w:fldCharType="end"/>
      </w:r>
      <w:r w:rsidR="00492856" w:rsidRPr="00EF10B3">
        <w:t>);</w:t>
      </w:r>
    </w:p>
    <w:p w14:paraId="258532FD" w14:textId="23DDED59" w:rsidR="00492856" w:rsidRPr="0077210D" w:rsidRDefault="00C274AA" w:rsidP="00C87934">
      <w:pPr>
        <w:pStyle w:val="IPC1111header"/>
      </w:pPr>
      <w:r w:rsidRPr="00BB5490">
        <w:rPr>
          <w:highlight w:val="yellow"/>
        </w:rPr>
        <w:t>[IF]</w:t>
      </w:r>
      <w:r w:rsidR="00C31F15" w:rsidRPr="00EF10B3">
        <w:t xml:space="preserve"> has </w:t>
      </w:r>
      <w:r w:rsidR="00696C9E" w:rsidRPr="00EF10B3">
        <w:t>accepted</w:t>
      </w:r>
      <w:r w:rsidR="00C31F15" w:rsidRPr="00EF10B3">
        <w:t xml:space="preserve"> a </w:t>
      </w:r>
      <w:r w:rsidR="00B33333" w:rsidRPr="00EF10B3">
        <w:t xml:space="preserve">Medical Review </w:t>
      </w:r>
      <w:r w:rsidR="006A618E" w:rsidRPr="00EF10B3">
        <w:t>request</w:t>
      </w:r>
      <w:r w:rsidR="00B33333" w:rsidRPr="00EF10B3">
        <w:t xml:space="preserve"> (see Article </w:t>
      </w:r>
      <w:r w:rsidR="00B33333" w:rsidRPr="00EF10B3">
        <w:fldChar w:fldCharType="begin"/>
      </w:r>
      <w:r w:rsidR="00B33333" w:rsidRPr="00EF10B3">
        <w:instrText xml:space="preserve"> REF _Ref156235976 \w \h </w:instrText>
      </w:r>
      <w:r w:rsidR="00103BF8" w:rsidRPr="00EF10B3">
        <w:instrText xml:space="preserve"> \* MERGEFORMAT </w:instrText>
      </w:r>
      <w:r w:rsidR="00B33333" w:rsidRPr="00EF10B3">
        <w:fldChar w:fldCharType="separate"/>
      </w:r>
      <w:r w:rsidR="006561B4">
        <w:t>36.9</w:t>
      </w:r>
      <w:r w:rsidR="00B33333" w:rsidRPr="00EF10B3">
        <w:fldChar w:fldCharType="end"/>
      </w:r>
      <w:r w:rsidR="00B33333" w:rsidRPr="00EF10B3">
        <w:t>);</w:t>
      </w:r>
      <w:r w:rsidR="00D77308" w:rsidRPr="00EF10B3">
        <w:t xml:space="preserve"> </w:t>
      </w:r>
      <w:r w:rsidR="00D77308" w:rsidRPr="0077210D">
        <w:t>and/or</w:t>
      </w:r>
    </w:p>
    <w:p w14:paraId="4E2736FB" w14:textId="28FAC529" w:rsidR="00B33333" w:rsidRPr="00C7318C" w:rsidRDefault="00B33333" w:rsidP="00C87934">
      <w:pPr>
        <w:pStyle w:val="IPC1111header"/>
        <w:rPr>
          <w:b/>
        </w:rPr>
      </w:pPr>
      <w:r w:rsidRPr="0077210D">
        <w:lastRenderedPageBreak/>
        <w:t xml:space="preserve">a National Federation Protest has been accepted or an </w:t>
      </w:r>
      <w:r w:rsidR="00DE7DFA" w:rsidRPr="0077210D">
        <w:t>I</w:t>
      </w:r>
      <w:r w:rsidR="00F739C6" w:rsidRPr="0077210D">
        <w:t>nternational Federation</w:t>
      </w:r>
      <w:r w:rsidR="00402DFE" w:rsidRPr="0077210D">
        <w:t xml:space="preserve"> </w:t>
      </w:r>
      <w:r w:rsidRPr="0077210D">
        <w:t xml:space="preserve">Protest has been made (see Article </w:t>
      </w:r>
      <w:r w:rsidRPr="00C7318C">
        <w:fldChar w:fldCharType="begin"/>
      </w:r>
      <w:r w:rsidRPr="00C7318C">
        <w:instrText xml:space="preserve"> REF _Ref156236158 \w \h </w:instrText>
      </w:r>
      <w:r w:rsidR="00303384" w:rsidRPr="00C7318C">
        <w:instrText xml:space="preserve"> \* MERGEFORMAT </w:instrText>
      </w:r>
      <w:r w:rsidRPr="00C7318C">
        <w:fldChar w:fldCharType="separate"/>
      </w:r>
      <w:r w:rsidR="006561B4">
        <w:t>43.1.1</w:t>
      </w:r>
      <w:r w:rsidRPr="00C7318C">
        <w:fldChar w:fldCharType="end"/>
      </w:r>
      <w:r w:rsidR="005F255A" w:rsidRPr="00C7318C">
        <w:t>)</w:t>
      </w:r>
      <w:r w:rsidR="00D77308" w:rsidRPr="00C7318C">
        <w:t>.</w:t>
      </w:r>
    </w:p>
    <w:p w14:paraId="28CB99D2" w14:textId="651638C9" w:rsidR="00AF4AB9" w:rsidRPr="00533FD3" w:rsidRDefault="00AF4AB9" w:rsidP="00246671">
      <w:pPr>
        <w:pStyle w:val="BBClause4"/>
        <w:rPr>
          <w:b/>
        </w:rPr>
      </w:pPr>
      <w:bookmarkStart w:id="524" w:name="_Ref137046258"/>
      <w:bookmarkEnd w:id="522"/>
      <w:r w:rsidRPr="00C7318C">
        <w:t xml:space="preserve">A Classification Panel may also </w:t>
      </w:r>
      <w:r w:rsidR="00145102" w:rsidRPr="00C7318C">
        <w:t>decide</w:t>
      </w:r>
      <w:r w:rsidRPr="00C7318C">
        <w:t xml:space="preserve"> to allocate an Athlete the Sport Class Status ‘Review at the Next Available Opportunity (R–NAO)</w:t>
      </w:r>
      <w:r w:rsidRPr="00533FD3">
        <w:t>’ if:</w:t>
      </w:r>
      <w:bookmarkEnd w:id="524"/>
      <w:r w:rsidRPr="00533FD3">
        <w:t xml:space="preserve"> </w:t>
      </w:r>
    </w:p>
    <w:p w14:paraId="50D87DEC" w14:textId="13913A58" w:rsidR="00AF4AB9" w:rsidRPr="003C0904" w:rsidRDefault="00AF4AB9" w:rsidP="00C87934">
      <w:pPr>
        <w:pStyle w:val="IPC1111header"/>
      </w:pPr>
      <w:bookmarkStart w:id="525" w:name="_Ref101207269"/>
      <w:r w:rsidRPr="00533FD3">
        <w:t xml:space="preserve">the Athlete is ‘borderline’ (i.e. </w:t>
      </w:r>
      <w:r w:rsidR="00145102" w:rsidRPr="00533FD3">
        <w:t xml:space="preserve">they </w:t>
      </w:r>
      <w:r w:rsidRPr="00533FD3">
        <w:t>narrowly meet the Minimum Impairment Criteria or the</w:t>
      </w:r>
      <w:r w:rsidR="00145102" w:rsidRPr="00533FD3">
        <w:t>y</w:t>
      </w:r>
      <w:r w:rsidRPr="00533FD3">
        <w:t xml:space="preserve"> </w:t>
      </w:r>
      <w:r w:rsidR="00145102" w:rsidRPr="00533FD3">
        <w:t xml:space="preserve">are </w:t>
      </w:r>
      <w:r w:rsidRPr="00533FD3">
        <w:t xml:space="preserve">on the boundary of </w:t>
      </w:r>
      <w:r w:rsidRPr="003C0904">
        <w:t xml:space="preserve">two Sport Classes); and/or </w:t>
      </w:r>
    </w:p>
    <w:p w14:paraId="1E3C7256" w14:textId="186CFB03" w:rsidR="00724CC3" w:rsidRPr="003C0904" w:rsidRDefault="00EA5FC3" w:rsidP="00C87934">
      <w:pPr>
        <w:pStyle w:val="IPC1111header"/>
        <w:rPr>
          <w:b/>
        </w:rPr>
      </w:pPr>
      <w:r w:rsidRPr="003C0904">
        <w:t>the Classification Panel</w:t>
      </w:r>
      <w:r w:rsidR="00291FFA" w:rsidRPr="003C0904">
        <w:t xml:space="preserve"> believes that a further Evaluation Session will be required</w:t>
      </w:r>
      <w:r w:rsidR="007C34E2" w:rsidRPr="003C0904">
        <w:t xml:space="preserve"> </w:t>
      </w:r>
      <w:r w:rsidR="00663D00" w:rsidRPr="003C0904">
        <w:t xml:space="preserve">at the </w:t>
      </w:r>
      <w:r w:rsidR="0017594B" w:rsidRPr="003C0904">
        <w:t>N</w:t>
      </w:r>
      <w:r w:rsidR="00663D00" w:rsidRPr="003C0904">
        <w:t>ext</w:t>
      </w:r>
      <w:r w:rsidR="005021C4" w:rsidRPr="003C0904">
        <w:t xml:space="preserve"> </w:t>
      </w:r>
      <w:r w:rsidR="0017594B" w:rsidRPr="003C0904">
        <w:t>A</w:t>
      </w:r>
      <w:r w:rsidR="005021C4" w:rsidRPr="003C0904">
        <w:t xml:space="preserve">vailable </w:t>
      </w:r>
      <w:r w:rsidR="0017594B" w:rsidRPr="003C0904">
        <w:t>O</w:t>
      </w:r>
      <w:r w:rsidR="005021C4" w:rsidRPr="003C0904">
        <w:t>pportunity</w:t>
      </w:r>
      <w:r w:rsidR="007C34E2" w:rsidRPr="003C0904">
        <w:t xml:space="preserve"> within </w:t>
      </w:r>
      <w:r w:rsidR="00966271" w:rsidRPr="003C0904">
        <w:t xml:space="preserve">the current </w:t>
      </w:r>
      <w:r w:rsidR="001F0CFA" w:rsidRPr="003C0904">
        <w:rPr>
          <w:highlight w:val="cyan"/>
        </w:rPr>
        <w:t>calendar year and/or season</w:t>
      </w:r>
      <w:r w:rsidR="00724CC3" w:rsidRPr="003C0904">
        <w:t>.</w:t>
      </w:r>
      <w:bookmarkEnd w:id="525"/>
      <w:r w:rsidR="00724CC3" w:rsidRPr="003C0904">
        <w:t xml:space="preserve"> </w:t>
      </w:r>
    </w:p>
    <w:p w14:paraId="4F74C9EA" w14:textId="0C41862E" w:rsidR="00BF568E" w:rsidRPr="00413B03" w:rsidRDefault="00BF568E" w:rsidP="00960753">
      <w:pPr>
        <w:widowControl w:val="0"/>
        <w:spacing w:before="115"/>
        <w:ind w:left="2694" w:right="-46"/>
      </w:pPr>
      <w:r w:rsidRPr="6522AB83">
        <w:t>[</w:t>
      </w:r>
      <w:r w:rsidRPr="6522AB83">
        <w:rPr>
          <w:i/>
        </w:rPr>
        <w:t xml:space="preserve">Comment to Article </w:t>
      </w:r>
      <w:r w:rsidR="00103BF8" w:rsidRPr="6522AB83">
        <w:rPr>
          <w:i/>
        </w:rPr>
        <w:fldChar w:fldCharType="begin"/>
      </w:r>
      <w:r w:rsidR="00103BF8" w:rsidRPr="6522AB83">
        <w:rPr>
          <w:i/>
        </w:rPr>
        <w:instrText xml:space="preserve"> REF _Ref137046258 \r \h </w:instrText>
      </w:r>
      <w:r w:rsidR="00303384" w:rsidRPr="6522AB83">
        <w:rPr>
          <w:i/>
        </w:rPr>
        <w:instrText xml:space="preserve"> \* MERGEFORMAT </w:instrText>
      </w:r>
      <w:r w:rsidR="00103BF8" w:rsidRPr="6522AB83">
        <w:rPr>
          <w:i/>
        </w:rPr>
      </w:r>
      <w:r w:rsidR="00103BF8" w:rsidRPr="6522AB83">
        <w:rPr>
          <w:i/>
        </w:rPr>
        <w:fldChar w:fldCharType="separate"/>
      </w:r>
      <w:r w:rsidR="006561B4">
        <w:rPr>
          <w:i/>
        </w:rPr>
        <w:t>20.1.2.2</w:t>
      </w:r>
      <w:r w:rsidR="00103BF8" w:rsidRPr="6522AB83">
        <w:rPr>
          <w:i/>
        </w:rPr>
        <w:fldChar w:fldCharType="end"/>
      </w:r>
      <w:r w:rsidRPr="6522AB83">
        <w:rPr>
          <w:i/>
        </w:rPr>
        <w:t xml:space="preserve">: A further Evaluation Session might be required for a number of reasons, including where the Athlete has only recently started competing in </w:t>
      </w:r>
      <w:r w:rsidR="005C0DAE" w:rsidRPr="6522AB83">
        <w:rPr>
          <w:i/>
        </w:rPr>
        <w:t>Covered Competition</w:t>
      </w:r>
      <w:r w:rsidR="006B4C09" w:rsidRPr="6522AB83">
        <w:rPr>
          <w:i/>
        </w:rPr>
        <w:t>s</w:t>
      </w:r>
      <w:r w:rsidR="001E1EB1" w:rsidRPr="6522AB83">
        <w:rPr>
          <w:i/>
        </w:rPr>
        <w:t xml:space="preserve">, </w:t>
      </w:r>
      <w:r w:rsidRPr="6522AB83">
        <w:rPr>
          <w:i/>
        </w:rPr>
        <w:t xml:space="preserve">has one or more fluctuating and/or </w:t>
      </w:r>
      <w:r w:rsidR="00EF54BE" w:rsidRPr="6522AB83">
        <w:rPr>
          <w:i/>
        </w:rPr>
        <w:t>progressive or regressive impairment(s), and/or has not reached full muscular skeletal or sports mat</w:t>
      </w:r>
      <w:r w:rsidR="00EF54BE" w:rsidRPr="00413B03">
        <w:rPr>
          <w:i/>
        </w:rPr>
        <w:t>urity.</w:t>
      </w:r>
      <w:r w:rsidRPr="00413B03">
        <w:t>]</w:t>
      </w:r>
    </w:p>
    <w:p w14:paraId="501664A1" w14:textId="569D8904" w:rsidR="00130889" w:rsidRPr="00B1205E" w:rsidRDefault="00C274AA" w:rsidP="00246671">
      <w:pPr>
        <w:pStyle w:val="BBClause4"/>
        <w:rPr>
          <w:b/>
        </w:rPr>
      </w:pPr>
      <w:r w:rsidRPr="00E6208B">
        <w:rPr>
          <w:highlight w:val="yellow"/>
        </w:rPr>
        <w:t>[IF]</w:t>
      </w:r>
      <w:r w:rsidR="00D77308" w:rsidRPr="00413B03">
        <w:rPr>
          <w:bCs/>
        </w:rPr>
        <w:t xml:space="preserve"> may also change an Athlete’s Sport Class Status to ‘Review at </w:t>
      </w:r>
      <w:r w:rsidR="00D77308" w:rsidRPr="00413B03">
        <w:t>the</w:t>
      </w:r>
      <w:r w:rsidR="00D77308" w:rsidRPr="00413B03">
        <w:rPr>
          <w:bCs/>
        </w:rPr>
        <w:t xml:space="preserve"> Next Available Opportunity </w:t>
      </w:r>
      <w:r w:rsidR="00D77308" w:rsidRPr="00413B03">
        <w:t xml:space="preserve">(R–NAO)’ where it has identified that </w:t>
      </w:r>
      <w:r w:rsidR="007F4CE1" w:rsidRPr="00413B03">
        <w:t xml:space="preserve">changes to its Classification </w:t>
      </w:r>
      <w:r w:rsidR="00BC170D" w:rsidRPr="00413B03">
        <w:t>R</w:t>
      </w:r>
      <w:r w:rsidR="007F4CE1" w:rsidRPr="00413B03">
        <w:t>ules</w:t>
      </w:r>
      <w:r w:rsidR="00D1501A" w:rsidRPr="00413B03">
        <w:t xml:space="preserve"> may affect the Athlete’s </w:t>
      </w:r>
      <w:r w:rsidR="00BD4FE6" w:rsidRPr="00413B03">
        <w:t>(in)</w:t>
      </w:r>
      <w:r w:rsidR="008568EA" w:rsidRPr="00413B03">
        <w:t>eligibility</w:t>
      </w:r>
      <w:r w:rsidR="009818DF" w:rsidRPr="00413B03">
        <w:t>, Sport Class</w:t>
      </w:r>
      <w:r w:rsidR="00F958F6" w:rsidRPr="00413B03">
        <w:t>,</w:t>
      </w:r>
      <w:r w:rsidR="009818DF" w:rsidRPr="00413B03">
        <w:t xml:space="preserve"> and/or </w:t>
      </w:r>
      <w:r w:rsidR="00B46FA5" w:rsidRPr="00413B03">
        <w:t>Sport Class Status</w:t>
      </w:r>
      <w:r w:rsidR="00D77308" w:rsidRPr="00413B03">
        <w:t xml:space="preserve"> (see Article </w:t>
      </w:r>
      <w:r w:rsidR="00D77308" w:rsidRPr="00B1205E">
        <w:fldChar w:fldCharType="begin"/>
      </w:r>
      <w:r w:rsidR="00D77308" w:rsidRPr="00B1205E">
        <w:instrText xml:space="preserve"> REF _Ref163479617 \w \h </w:instrText>
      </w:r>
      <w:r w:rsidR="00303384" w:rsidRPr="00B1205E">
        <w:instrText xml:space="preserve"> \* MERGEFORMAT </w:instrText>
      </w:r>
      <w:r w:rsidR="00D77308" w:rsidRPr="00B1205E">
        <w:fldChar w:fldCharType="separate"/>
      </w:r>
      <w:r w:rsidR="006561B4">
        <w:t>59.3.2</w:t>
      </w:r>
      <w:r w:rsidR="00D77308" w:rsidRPr="00B1205E">
        <w:fldChar w:fldCharType="end"/>
      </w:r>
      <w:r w:rsidR="00D77308" w:rsidRPr="00B1205E">
        <w:t>).</w:t>
      </w:r>
    </w:p>
    <w:p w14:paraId="2EA673FE" w14:textId="60E3D911" w:rsidR="00D77308" w:rsidRPr="000B66DD" w:rsidRDefault="00EF54BE" w:rsidP="009174E1">
      <w:pPr>
        <w:pStyle w:val="IPCclause111"/>
      </w:pPr>
      <w:bookmarkStart w:id="526" w:name="_Ref100604078"/>
      <w:bookmarkStart w:id="527" w:name="_Hlk105477201"/>
      <w:r w:rsidRPr="00B1205E">
        <w:rPr>
          <w:b/>
          <w:bCs/>
        </w:rPr>
        <w:t>‘Review with a Fixed Revie</w:t>
      </w:r>
      <w:r w:rsidRPr="000B66DD">
        <w:rPr>
          <w:b/>
          <w:bCs/>
        </w:rPr>
        <w:t>w Date (R–FRD)’</w:t>
      </w:r>
      <w:r w:rsidRPr="000B66DD">
        <w:t xml:space="preserve">: </w:t>
      </w:r>
    </w:p>
    <w:p w14:paraId="0B752B2E" w14:textId="7DD84E11" w:rsidR="004548D5" w:rsidRPr="000B66DD" w:rsidRDefault="00EF54BE" w:rsidP="00246671">
      <w:pPr>
        <w:pStyle w:val="BBClause4"/>
      </w:pPr>
      <w:r w:rsidRPr="000B66DD">
        <w:t xml:space="preserve">A </w:t>
      </w:r>
      <w:r w:rsidRPr="000B66DD">
        <w:rPr>
          <w:bCs/>
        </w:rPr>
        <w:t>Classification</w:t>
      </w:r>
      <w:r w:rsidRPr="000B66DD">
        <w:t xml:space="preserve"> Panel may allocate an Athlete the Sport Class Status ‘Review with a Fixed Review Date (R–FRD)’ where it believes that a further Evaluation Session will be required, but not </w:t>
      </w:r>
      <w:r w:rsidR="00D80B2B" w:rsidRPr="000B66DD">
        <w:t xml:space="preserve">within the current </w:t>
      </w:r>
      <w:r w:rsidR="00D80B2B" w:rsidRPr="000B66DD">
        <w:rPr>
          <w:highlight w:val="cyan"/>
        </w:rPr>
        <w:t>calendar year and/or season</w:t>
      </w:r>
      <w:r w:rsidRPr="000B66DD">
        <w:t>. The Classification Panel must set a date (no</w:t>
      </w:r>
      <w:r w:rsidR="00135EBB" w:rsidRPr="000B66DD">
        <w:t xml:space="preserve"> earlier than the end of the current </w:t>
      </w:r>
      <w:r w:rsidR="00135EBB" w:rsidRPr="00E438F9">
        <w:rPr>
          <w:highlight w:val="cyan"/>
        </w:rPr>
        <w:t>calendar year or season, as applicable</w:t>
      </w:r>
      <w:r w:rsidRPr="000B66DD">
        <w:t>) after</w:t>
      </w:r>
      <w:r w:rsidRPr="000B66DD">
        <w:rPr>
          <w:i/>
          <w:iCs/>
        </w:rPr>
        <w:t xml:space="preserve"> </w:t>
      </w:r>
      <w:r w:rsidRPr="000B66DD">
        <w:t xml:space="preserve">which the Athlete must attend a new Evaluation Session at the </w:t>
      </w:r>
      <w:r w:rsidR="00BC2BE8" w:rsidRPr="000B66DD">
        <w:t>N</w:t>
      </w:r>
      <w:r w:rsidRPr="000B66DD">
        <w:t xml:space="preserve">ext </w:t>
      </w:r>
      <w:r w:rsidR="00BC2BE8" w:rsidRPr="000B66DD">
        <w:t>A</w:t>
      </w:r>
      <w:r w:rsidRPr="000B66DD">
        <w:t xml:space="preserve">vailable </w:t>
      </w:r>
      <w:r w:rsidR="00BC2BE8" w:rsidRPr="000B66DD">
        <w:t>O</w:t>
      </w:r>
      <w:r w:rsidRPr="000B66DD">
        <w:t xml:space="preserve">pportunity (the </w:t>
      </w:r>
      <w:r w:rsidRPr="000B66DD">
        <w:rPr>
          <w:b/>
          <w:bCs/>
        </w:rPr>
        <w:t>Fixed Review Date</w:t>
      </w:r>
      <w:r w:rsidRPr="000B66DD">
        <w:t>).</w:t>
      </w:r>
      <w:bookmarkEnd w:id="526"/>
      <w:r w:rsidRPr="000B66DD">
        <w:t xml:space="preserve"> </w:t>
      </w:r>
    </w:p>
    <w:p w14:paraId="0C828564" w14:textId="78D63964" w:rsidR="007F46AF" w:rsidRPr="00D2357B" w:rsidRDefault="00C274AA" w:rsidP="00246671">
      <w:pPr>
        <w:pStyle w:val="BBClause4"/>
      </w:pPr>
      <w:r w:rsidRPr="001145CE">
        <w:rPr>
          <w:highlight w:val="yellow"/>
        </w:rPr>
        <w:t>[IF]</w:t>
      </w:r>
      <w:r w:rsidR="00D77308" w:rsidRPr="00D2357B">
        <w:t xml:space="preserve"> may </w:t>
      </w:r>
      <w:r w:rsidR="00A60B5B" w:rsidRPr="00D2357B">
        <w:t xml:space="preserve">also </w:t>
      </w:r>
      <w:r w:rsidR="00D77308" w:rsidRPr="00D2357B">
        <w:t>change an Athlete’s Sport Class Status to ‘Review with a Fixed Review Date (R</w:t>
      </w:r>
      <w:r w:rsidR="004E5F25" w:rsidRPr="00D2357B">
        <w:t>-</w:t>
      </w:r>
      <w:r w:rsidR="008B2A0D" w:rsidRPr="00D2357B">
        <w:t>FRD</w:t>
      </w:r>
      <w:r w:rsidR="00D77308" w:rsidRPr="00D2357B">
        <w:t xml:space="preserve">)’ </w:t>
      </w:r>
      <w:r w:rsidR="00A94561" w:rsidRPr="00D2357B">
        <w:t xml:space="preserve">where it has identified that </w:t>
      </w:r>
      <w:r w:rsidR="00DF7190" w:rsidRPr="00D2357B">
        <w:t xml:space="preserve">changes to its Classification </w:t>
      </w:r>
      <w:r w:rsidR="00BC170D" w:rsidRPr="00D2357B">
        <w:t>R</w:t>
      </w:r>
      <w:r w:rsidR="00DF7190" w:rsidRPr="00D2357B">
        <w:t xml:space="preserve">ules </w:t>
      </w:r>
      <w:r w:rsidR="005B67DA" w:rsidRPr="00D2357B">
        <w:t xml:space="preserve">may affect the Athlete’s (in)eligibility, Sport Class and/or </w:t>
      </w:r>
      <w:r w:rsidR="004507AB" w:rsidRPr="00D2357B">
        <w:t xml:space="preserve">Sport </w:t>
      </w:r>
      <w:r w:rsidR="004507AB" w:rsidRPr="00D2357B">
        <w:lastRenderedPageBreak/>
        <w:t>Class Status</w:t>
      </w:r>
      <w:r w:rsidR="00D77308" w:rsidRPr="00D2357B">
        <w:t xml:space="preserve"> (see Article </w:t>
      </w:r>
      <w:r w:rsidR="00D77308" w:rsidRPr="00D2357B">
        <w:fldChar w:fldCharType="begin"/>
      </w:r>
      <w:r w:rsidR="00D77308" w:rsidRPr="00D2357B">
        <w:instrText xml:space="preserve"> REF _Ref163479617 \w \h </w:instrText>
      </w:r>
      <w:r w:rsidR="00303384" w:rsidRPr="00D2357B">
        <w:instrText xml:space="preserve"> \* MERGEFORMAT </w:instrText>
      </w:r>
      <w:r w:rsidR="00D77308" w:rsidRPr="00D2357B">
        <w:fldChar w:fldCharType="separate"/>
      </w:r>
      <w:r w:rsidR="006561B4">
        <w:t>59.3.2</w:t>
      </w:r>
      <w:r w:rsidR="00D77308" w:rsidRPr="00D2357B">
        <w:fldChar w:fldCharType="end"/>
      </w:r>
      <w:r w:rsidR="00D77308" w:rsidRPr="00D2357B">
        <w:t xml:space="preserve">). In such circumstances, </w:t>
      </w:r>
      <w:r w:rsidRPr="001145CE">
        <w:rPr>
          <w:highlight w:val="yellow"/>
        </w:rPr>
        <w:t>[IF]</w:t>
      </w:r>
      <w:r w:rsidR="00303384" w:rsidRPr="00D2357B">
        <w:t xml:space="preserve"> will</w:t>
      </w:r>
      <w:r w:rsidR="00D77308" w:rsidRPr="00D2357B">
        <w:t xml:space="preserve"> set </w:t>
      </w:r>
      <w:r w:rsidR="00AB6AED" w:rsidRPr="00D2357B">
        <w:t>a</w:t>
      </w:r>
      <w:r w:rsidR="00045903" w:rsidRPr="00D2357B">
        <w:t>n appropriate</w:t>
      </w:r>
      <w:r w:rsidR="00AB6AED" w:rsidRPr="00D2357B">
        <w:t xml:space="preserve"> </w:t>
      </w:r>
      <w:r w:rsidR="00D77308" w:rsidRPr="00D2357B">
        <w:t xml:space="preserve">Fixed Review Date. </w:t>
      </w:r>
    </w:p>
    <w:p w14:paraId="01BC7296" w14:textId="2161969D" w:rsidR="00806FC3" w:rsidRPr="00C51501" w:rsidRDefault="00034E95" w:rsidP="00246671">
      <w:pPr>
        <w:pStyle w:val="BBClause4"/>
      </w:pPr>
      <w:r w:rsidRPr="00C51501">
        <w:t>The Fixed Review Date will typically be no more than four years after the Athlete’s previous Evaluation Session took place.</w:t>
      </w:r>
      <w:r w:rsidR="00843DD5" w:rsidRPr="00C51501">
        <w:t xml:space="preserve"> </w:t>
      </w:r>
      <w:r w:rsidR="00843DD5" w:rsidRPr="00B260BF">
        <w:rPr>
          <w:highlight w:val="lightGray"/>
        </w:rPr>
        <w:t>[</w:t>
      </w:r>
      <w:r w:rsidR="0062087B" w:rsidRPr="00B260BF">
        <w:rPr>
          <w:b/>
          <w:bCs/>
          <w:highlight w:val="lightGray"/>
        </w:rPr>
        <w:t xml:space="preserve">NOTE: </w:t>
      </w:r>
      <w:r w:rsidR="0062087B" w:rsidRPr="00B260BF">
        <w:rPr>
          <w:highlight w:val="lightGray"/>
        </w:rPr>
        <w:t xml:space="preserve">International Federations may include additional rules or guidance in relation to the timings of Fixed Review Dates and the process to be followed by a </w:t>
      </w:r>
      <w:r w:rsidR="0062087B" w:rsidRPr="00B260BF">
        <w:rPr>
          <w:bCs/>
          <w:highlight w:val="lightGray"/>
        </w:rPr>
        <w:t>Classification</w:t>
      </w:r>
      <w:r w:rsidR="0062087B" w:rsidRPr="00B260BF">
        <w:rPr>
          <w:highlight w:val="lightGray"/>
        </w:rPr>
        <w:t xml:space="preserve"> Panel.</w:t>
      </w:r>
      <w:r w:rsidR="00843DD5" w:rsidRPr="00B260BF">
        <w:rPr>
          <w:highlight w:val="lightGray"/>
        </w:rPr>
        <w:t>]</w:t>
      </w:r>
    </w:p>
    <w:p w14:paraId="3ADAAAAF" w14:textId="77777777" w:rsidR="008E4D28" w:rsidRPr="00E11BCB" w:rsidRDefault="008E4D28" w:rsidP="009174E1">
      <w:pPr>
        <w:pStyle w:val="IPCclause111"/>
      </w:pPr>
      <w:bookmarkStart w:id="528" w:name="_Ref160790132"/>
      <w:bookmarkStart w:id="529" w:name="_Hlk105477329"/>
      <w:bookmarkStart w:id="530" w:name="_Ref105673989"/>
      <w:bookmarkStart w:id="531" w:name="_Ref156234878"/>
      <w:bookmarkEnd w:id="527"/>
      <w:r w:rsidRPr="00E11BCB">
        <w:rPr>
          <w:b/>
          <w:bCs/>
        </w:rPr>
        <w:t>‘Expired (E)’</w:t>
      </w:r>
      <w:r w:rsidRPr="00E11BCB">
        <w:t>:</w:t>
      </w:r>
      <w:bookmarkEnd w:id="528"/>
      <w:r w:rsidRPr="00E11BCB">
        <w:t xml:space="preserve"> </w:t>
      </w:r>
    </w:p>
    <w:bookmarkEnd w:id="529"/>
    <w:bookmarkEnd w:id="530"/>
    <w:p w14:paraId="40BF5807" w14:textId="250E2367" w:rsidR="00CA4030" w:rsidRPr="00B00B54" w:rsidRDefault="00EF54BE" w:rsidP="00246671">
      <w:pPr>
        <w:pStyle w:val="BBClause4"/>
      </w:pPr>
      <w:r w:rsidRPr="009068AD">
        <w:t xml:space="preserve">An Athlete will automatically be allocated the Sport Class Status ‘Expired (E)’ when they retire, in accordance with </w:t>
      </w:r>
      <w:r w:rsidR="00C274AA" w:rsidRPr="001145CE">
        <w:rPr>
          <w:highlight w:val="yellow"/>
        </w:rPr>
        <w:t>[IF]</w:t>
      </w:r>
      <w:r w:rsidR="00303384" w:rsidRPr="009068AD">
        <w:t>’s</w:t>
      </w:r>
      <w:r w:rsidRPr="009068AD">
        <w:t xml:space="preserve"> rules.</w:t>
      </w:r>
      <w:r w:rsidR="006B5884" w:rsidRPr="226FC218">
        <w:t xml:space="preserve"> </w:t>
      </w:r>
      <w:r w:rsidR="006B5884" w:rsidRPr="009068AD">
        <w:rPr>
          <w:highlight w:val="lightGray"/>
        </w:rPr>
        <w:t>[</w:t>
      </w:r>
      <w:r w:rsidR="0075706C" w:rsidRPr="009068AD">
        <w:rPr>
          <w:b/>
          <w:bCs/>
          <w:highlight w:val="lightGray"/>
        </w:rPr>
        <w:t xml:space="preserve">NOTE: </w:t>
      </w:r>
      <w:r w:rsidRPr="009068AD">
        <w:rPr>
          <w:highlight w:val="lightGray"/>
        </w:rPr>
        <w:t>Each International Federation must specify the requirements for an Athlete to retire</w:t>
      </w:r>
      <w:r w:rsidR="0001305C" w:rsidRPr="009068AD">
        <w:rPr>
          <w:highlight w:val="lightGray"/>
        </w:rPr>
        <w:t xml:space="preserve"> in its rules</w:t>
      </w:r>
      <w:r w:rsidR="00335070" w:rsidRPr="009068AD">
        <w:rPr>
          <w:highlight w:val="lightGray"/>
        </w:rPr>
        <w:t>.</w:t>
      </w:r>
      <w:bookmarkEnd w:id="531"/>
      <w:r w:rsidR="006B5884" w:rsidRPr="009068AD">
        <w:rPr>
          <w:highlight w:val="lightGray"/>
        </w:rPr>
        <w:t>]</w:t>
      </w:r>
    </w:p>
    <w:p w14:paraId="52B21CA8" w14:textId="31741376" w:rsidR="00DC359A" w:rsidRPr="006B5A7F" w:rsidRDefault="006B5884" w:rsidP="00246671">
      <w:pPr>
        <w:pStyle w:val="BBClause4"/>
        <w:rPr>
          <w:highlight w:val="lightGray"/>
        </w:rPr>
      </w:pPr>
      <w:r w:rsidRPr="00937DB8">
        <w:rPr>
          <w:highlight w:val="lightGray"/>
        </w:rPr>
        <w:t>[</w:t>
      </w:r>
      <w:r w:rsidR="0075706C" w:rsidRPr="00937DB8">
        <w:rPr>
          <w:b/>
          <w:bCs/>
          <w:highlight w:val="lightGray"/>
        </w:rPr>
        <w:t xml:space="preserve">NOTE: </w:t>
      </w:r>
      <w:r w:rsidR="007A7249" w:rsidRPr="00937DB8">
        <w:rPr>
          <w:highlight w:val="lightGray"/>
        </w:rPr>
        <w:t xml:space="preserve">International Federations may also </w:t>
      </w:r>
      <w:r w:rsidR="000B4873" w:rsidRPr="00937DB8">
        <w:rPr>
          <w:highlight w:val="lightGray"/>
        </w:rPr>
        <w:t>decide to use</w:t>
      </w:r>
      <w:r w:rsidR="007A7249" w:rsidRPr="00937DB8">
        <w:rPr>
          <w:highlight w:val="lightGray"/>
        </w:rPr>
        <w:t xml:space="preserve"> the Sport Class Status '</w:t>
      </w:r>
      <w:r w:rsidR="00BC09E2" w:rsidRPr="00937DB8">
        <w:rPr>
          <w:highlight w:val="lightGray"/>
        </w:rPr>
        <w:t>Expired</w:t>
      </w:r>
      <w:r w:rsidR="007A7249" w:rsidRPr="00937DB8">
        <w:rPr>
          <w:highlight w:val="lightGray"/>
        </w:rPr>
        <w:t xml:space="preserve"> (</w:t>
      </w:r>
      <w:r w:rsidR="00BC09E2" w:rsidRPr="00937DB8">
        <w:rPr>
          <w:highlight w:val="lightGray"/>
        </w:rPr>
        <w:t>E</w:t>
      </w:r>
      <w:r w:rsidR="007A7249" w:rsidRPr="00937DB8">
        <w:rPr>
          <w:highlight w:val="lightGray"/>
        </w:rPr>
        <w:t xml:space="preserve">)’ </w:t>
      </w:r>
      <w:r w:rsidR="001A15F5" w:rsidRPr="00937DB8">
        <w:rPr>
          <w:highlight w:val="lightGray"/>
        </w:rPr>
        <w:t>where</w:t>
      </w:r>
      <w:r w:rsidR="0001305C" w:rsidRPr="00937DB8">
        <w:rPr>
          <w:highlight w:val="lightGray"/>
        </w:rPr>
        <w:t xml:space="preserve"> </w:t>
      </w:r>
      <w:r w:rsidR="007A7249" w:rsidRPr="00937DB8">
        <w:rPr>
          <w:highlight w:val="lightGray"/>
        </w:rPr>
        <w:t xml:space="preserve">the Athlete does not complete an Evaluation Session within </w:t>
      </w:r>
      <w:r w:rsidR="00253662" w:rsidRPr="00937DB8">
        <w:rPr>
          <w:highlight w:val="lightGray"/>
        </w:rPr>
        <w:t>the</w:t>
      </w:r>
      <w:r w:rsidR="00487C6A" w:rsidRPr="00937DB8">
        <w:rPr>
          <w:highlight w:val="lightGray"/>
        </w:rPr>
        <w:t xml:space="preserve"> specified </w:t>
      </w:r>
      <w:r w:rsidR="007A7249" w:rsidRPr="00937DB8">
        <w:rPr>
          <w:highlight w:val="lightGray"/>
        </w:rPr>
        <w:t xml:space="preserve">time period. </w:t>
      </w:r>
      <w:r w:rsidR="00487C6A" w:rsidRPr="00937DB8">
        <w:rPr>
          <w:highlight w:val="lightGray"/>
        </w:rPr>
        <w:t xml:space="preserve">If </w:t>
      </w:r>
      <w:r w:rsidR="003E41C7" w:rsidRPr="00937DB8">
        <w:rPr>
          <w:highlight w:val="lightGray"/>
        </w:rPr>
        <w:t>an International Federation</w:t>
      </w:r>
      <w:r w:rsidR="00487C6A" w:rsidRPr="00937DB8">
        <w:rPr>
          <w:highlight w:val="lightGray"/>
        </w:rPr>
        <w:t xml:space="preserve"> </w:t>
      </w:r>
      <w:r w:rsidR="003E41C7" w:rsidRPr="00937DB8">
        <w:rPr>
          <w:highlight w:val="lightGray"/>
        </w:rPr>
        <w:t>decides</w:t>
      </w:r>
      <w:r w:rsidR="00487C6A" w:rsidRPr="00937DB8">
        <w:rPr>
          <w:highlight w:val="lightGray"/>
        </w:rPr>
        <w:t xml:space="preserve"> to do so</w:t>
      </w:r>
      <w:r w:rsidR="007A7249" w:rsidRPr="00937DB8">
        <w:rPr>
          <w:highlight w:val="lightGray"/>
        </w:rPr>
        <w:t xml:space="preserve">, </w:t>
      </w:r>
      <w:r w:rsidR="003E41C7" w:rsidRPr="00937DB8">
        <w:rPr>
          <w:highlight w:val="lightGray"/>
        </w:rPr>
        <w:t>it</w:t>
      </w:r>
      <w:r w:rsidR="007A7249" w:rsidRPr="00937DB8">
        <w:rPr>
          <w:highlight w:val="lightGray"/>
        </w:rPr>
        <w:t xml:space="preserve"> must specify in </w:t>
      </w:r>
      <w:r w:rsidR="00E27B5A" w:rsidRPr="00937DB8">
        <w:rPr>
          <w:highlight w:val="lightGray"/>
        </w:rPr>
        <w:t>its</w:t>
      </w:r>
      <w:r w:rsidR="00487C6A" w:rsidRPr="00937DB8">
        <w:rPr>
          <w:highlight w:val="lightGray"/>
        </w:rPr>
        <w:t xml:space="preserve"> </w:t>
      </w:r>
      <w:r w:rsidR="00C868EB" w:rsidRPr="00937DB8">
        <w:rPr>
          <w:highlight w:val="lightGray"/>
        </w:rPr>
        <w:t>C</w:t>
      </w:r>
      <w:r w:rsidR="007A7249" w:rsidRPr="00937DB8">
        <w:rPr>
          <w:highlight w:val="lightGray"/>
        </w:rPr>
        <w:t>lassification rules: (i) the maximum period of time for which the Sport Class Status ‘Review at the Next Available Opportunity</w:t>
      </w:r>
      <w:r w:rsidR="00431518" w:rsidRPr="00937DB8">
        <w:rPr>
          <w:highlight w:val="lightGray"/>
        </w:rPr>
        <w:t xml:space="preserve"> (R-NAO)</w:t>
      </w:r>
      <w:r w:rsidR="007A7249" w:rsidRPr="00937DB8">
        <w:rPr>
          <w:highlight w:val="lightGray"/>
        </w:rPr>
        <w:t>’ will remain valid; and (ii) the maximum period of time for which the Sport Class Status ‘Review with a Fixed Review Date</w:t>
      </w:r>
      <w:r w:rsidR="00EF54BE" w:rsidRPr="00937DB8">
        <w:rPr>
          <w:highlight w:val="lightGray"/>
        </w:rPr>
        <w:t xml:space="preserve"> (R–FRD)</w:t>
      </w:r>
      <w:r w:rsidR="007A7249" w:rsidRPr="00937DB8">
        <w:rPr>
          <w:highlight w:val="lightGray"/>
        </w:rPr>
        <w:t>’ will remain valid after the Fixed Review Date has passed.</w:t>
      </w:r>
      <w:r w:rsidR="00AC7D12" w:rsidRPr="00937DB8">
        <w:rPr>
          <w:highlight w:val="lightGray"/>
        </w:rPr>
        <w:t xml:space="preserve"> The following example clauses may be used</w:t>
      </w:r>
      <w:r w:rsidR="00954C63" w:rsidRPr="00937DB8">
        <w:rPr>
          <w:highlight w:val="lightGray"/>
        </w:rPr>
        <w:t xml:space="preserve"> by International Federations</w:t>
      </w:r>
      <w:r w:rsidR="0073103E" w:rsidRPr="00937DB8">
        <w:rPr>
          <w:highlight w:val="lightGray"/>
        </w:rPr>
        <w:t xml:space="preserve"> in this </w:t>
      </w:r>
      <w:r w:rsidR="0073103E" w:rsidRPr="006B5A7F">
        <w:rPr>
          <w:highlight w:val="lightGray"/>
        </w:rPr>
        <w:t>respect</w:t>
      </w:r>
      <w:r w:rsidR="00954C63" w:rsidRPr="006B5A7F">
        <w:rPr>
          <w:highlight w:val="lightGray"/>
        </w:rPr>
        <w:t>:</w:t>
      </w:r>
    </w:p>
    <w:p w14:paraId="251B6F74" w14:textId="760C9C76" w:rsidR="00717B60" w:rsidRPr="001045A2" w:rsidRDefault="00AB2C79" w:rsidP="00960753">
      <w:pPr>
        <w:pStyle w:val="BBClause4"/>
        <w:numPr>
          <w:ilvl w:val="0"/>
          <w:numId w:val="0"/>
        </w:numPr>
        <w:ind w:left="2694"/>
        <w:rPr>
          <w:highlight w:val="cyan"/>
        </w:rPr>
      </w:pPr>
      <w:r w:rsidRPr="001045A2">
        <w:rPr>
          <w:highlight w:val="cyan"/>
        </w:rPr>
        <w:t>“</w:t>
      </w:r>
      <w:r w:rsidR="00717B60" w:rsidRPr="001045A2">
        <w:rPr>
          <w:highlight w:val="cyan"/>
        </w:rPr>
        <w:t xml:space="preserve">An Athlete with Sport Class Status ‘Review at the Next Available Opportunity (R–NAO)’ will automatically be allocated the Sport Class Status ‘Expired (E)’ if they have not completed a further Evaluation Session within </w:t>
      </w:r>
      <w:r w:rsidR="00717B60" w:rsidRPr="006B2B9B">
        <w:rPr>
          <w:highlight w:val="yellow"/>
        </w:rPr>
        <w:t>[</w:t>
      </w:r>
      <w:r w:rsidR="004F6C4B" w:rsidRPr="006B2B9B">
        <w:rPr>
          <w:highlight w:val="yellow"/>
        </w:rPr>
        <w:t xml:space="preserve">IF to decide on and </w:t>
      </w:r>
      <w:r w:rsidR="00717B60" w:rsidRPr="006B2B9B">
        <w:rPr>
          <w:highlight w:val="yellow"/>
        </w:rPr>
        <w:t>insert relevant time period]</w:t>
      </w:r>
      <w:r w:rsidR="00717B60" w:rsidRPr="001045A2">
        <w:rPr>
          <w:highlight w:val="cyan"/>
        </w:rPr>
        <w:t>.</w:t>
      </w:r>
    </w:p>
    <w:p w14:paraId="118C2465" w14:textId="45F0F1F8" w:rsidR="007303B0" w:rsidRPr="006B5A7F" w:rsidRDefault="004B1C44" w:rsidP="00960753">
      <w:pPr>
        <w:pStyle w:val="BBClause4"/>
        <w:numPr>
          <w:ilvl w:val="0"/>
          <w:numId w:val="0"/>
        </w:numPr>
        <w:ind w:left="2694"/>
      </w:pPr>
      <w:r w:rsidRPr="001045A2">
        <w:rPr>
          <w:highlight w:val="cyan"/>
        </w:rPr>
        <w:t xml:space="preserve">An Athlete with Sport Class Status ‘Review with a Fixed Review Date (R–FRD)’ will automatically be allocated the Sport Class Status ‘Expired (E)’ if they have not completed a further Evaluation Session within </w:t>
      </w:r>
      <w:r w:rsidRPr="006B2B9B">
        <w:rPr>
          <w:highlight w:val="yellow"/>
        </w:rPr>
        <w:t>[</w:t>
      </w:r>
      <w:r w:rsidR="00671E91" w:rsidRPr="006B2B9B">
        <w:rPr>
          <w:highlight w:val="yellow"/>
        </w:rPr>
        <w:t xml:space="preserve">IF to decide on and </w:t>
      </w:r>
      <w:r w:rsidRPr="006B2B9B">
        <w:rPr>
          <w:highlight w:val="yellow"/>
        </w:rPr>
        <w:t>insert relevant time period]</w:t>
      </w:r>
      <w:r w:rsidRPr="001045A2">
        <w:rPr>
          <w:highlight w:val="cyan"/>
        </w:rPr>
        <w:t xml:space="preserve"> after the Fixed Review Date has passed.</w:t>
      </w:r>
      <w:r w:rsidR="00AB2C79" w:rsidRPr="001045A2">
        <w:rPr>
          <w:highlight w:val="cyan"/>
        </w:rPr>
        <w:t>”</w:t>
      </w:r>
      <w:r w:rsidR="006B5884" w:rsidRPr="006B5A7F">
        <w:rPr>
          <w:highlight w:val="lightGray"/>
        </w:rPr>
        <w:t>]</w:t>
      </w:r>
    </w:p>
    <w:p w14:paraId="449EB444" w14:textId="71A01746" w:rsidR="009F4524" w:rsidRPr="002B5D4E" w:rsidRDefault="009F4524" w:rsidP="009174E1">
      <w:pPr>
        <w:pStyle w:val="4-IPCArticleheader"/>
      </w:pPr>
      <w:bookmarkStart w:id="532" w:name="_Hlk105478389"/>
      <w:bookmarkStart w:id="533" w:name="_Toc193275999"/>
      <w:bookmarkStart w:id="534" w:name="_Ref101259209"/>
      <w:bookmarkStart w:id="535" w:name="_Toc468716177"/>
      <w:bookmarkStart w:id="536" w:name="_Toc99319487"/>
      <w:bookmarkEnd w:id="512"/>
      <w:r w:rsidRPr="002B5D4E">
        <w:t xml:space="preserve">Impact of Sport Class Status on participation in </w:t>
      </w:r>
      <w:bookmarkEnd w:id="532"/>
      <w:r w:rsidR="005C0DAE" w:rsidRPr="002B5D4E">
        <w:t>Covered Competition</w:t>
      </w:r>
      <w:r w:rsidR="006B4C09" w:rsidRPr="002B5D4E">
        <w:t>s</w:t>
      </w:r>
      <w:bookmarkEnd w:id="533"/>
    </w:p>
    <w:p w14:paraId="750EB101" w14:textId="2C03F442" w:rsidR="00EF54BE" w:rsidRPr="002B5D4E" w:rsidRDefault="00EF54BE" w:rsidP="00B64210">
      <w:pPr>
        <w:pStyle w:val="IPCclauseheader"/>
      </w:pPr>
      <w:r w:rsidRPr="002B5D4E">
        <w:rPr>
          <w:szCs w:val="22"/>
        </w:rPr>
        <w:t xml:space="preserve">An </w:t>
      </w:r>
      <w:r w:rsidRPr="002B5D4E">
        <w:t xml:space="preserve">Athlete allocated the Sport Class Status ‘Confirmed’ is not required to undergo any further Classification, except </w:t>
      </w:r>
      <w:r w:rsidR="004B724F" w:rsidRPr="002B5D4E">
        <w:t xml:space="preserve">if </w:t>
      </w:r>
      <w:r w:rsidRPr="002B5D4E">
        <w:t xml:space="preserve">their Sport Class Status is </w:t>
      </w:r>
      <w:r w:rsidRPr="002B5D4E">
        <w:lastRenderedPageBreak/>
        <w:t xml:space="preserve">subsequently changed as a result of: (i) an </w:t>
      </w:r>
      <w:r w:rsidR="00DB5A4E" w:rsidRPr="002B5D4E">
        <w:t>International Federation</w:t>
      </w:r>
      <w:r w:rsidRPr="002B5D4E">
        <w:t xml:space="preserve"> Protest, accepted National Federation Protest</w:t>
      </w:r>
      <w:r w:rsidR="004B724F" w:rsidRPr="002B5D4E">
        <w:t>,</w:t>
      </w:r>
      <w:r w:rsidRPr="002B5D4E">
        <w:t xml:space="preserve"> or successful Appeal; (ii) an accepted Medical Review</w:t>
      </w:r>
      <w:r w:rsidR="000A3A23" w:rsidRPr="002B5D4E">
        <w:t xml:space="preserve"> request</w:t>
      </w:r>
      <w:r w:rsidRPr="002B5D4E">
        <w:t xml:space="preserve">; and/or (iii) changes to </w:t>
      </w:r>
      <w:r w:rsidR="00C274AA" w:rsidRPr="00480611">
        <w:rPr>
          <w:highlight w:val="yellow"/>
        </w:rPr>
        <w:t>[IF]</w:t>
      </w:r>
      <w:r w:rsidR="006B5884" w:rsidRPr="002B5D4E">
        <w:t>’s</w:t>
      </w:r>
      <w:r w:rsidRPr="002B5D4E">
        <w:t xml:space="preserve"> Classification system under Article </w:t>
      </w:r>
      <w:r w:rsidR="00ED3C3B" w:rsidRPr="002B5D4E">
        <w:fldChar w:fldCharType="begin"/>
      </w:r>
      <w:r w:rsidR="00ED3C3B" w:rsidRPr="002B5D4E">
        <w:instrText xml:space="preserve"> REF _Ref135152769 \r \h </w:instrText>
      </w:r>
      <w:r w:rsidR="006B5884" w:rsidRPr="002B5D4E">
        <w:instrText xml:space="preserve"> \* MERGEFORMAT </w:instrText>
      </w:r>
      <w:r w:rsidR="00ED3C3B" w:rsidRPr="002B5D4E">
        <w:fldChar w:fldCharType="separate"/>
      </w:r>
      <w:r w:rsidR="006561B4">
        <w:t>59.3</w:t>
      </w:r>
      <w:r w:rsidR="00ED3C3B" w:rsidRPr="002B5D4E">
        <w:fldChar w:fldCharType="end"/>
      </w:r>
      <w:r w:rsidR="00ED3C3B" w:rsidRPr="002B5D4E">
        <w:t>.</w:t>
      </w:r>
      <w:r w:rsidRPr="002B5D4E">
        <w:t xml:space="preserve">  </w:t>
      </w:r>
    </w:p>
    <w:p w14:paraId="4FA97703" w14:textId="44564C2F" w:rsidR="00EF54BE" w:rsidRPr="00B00B54" w:rsidRDefault="00EF54BE" w:rsidP="00B64210">
      <w:pPr>
        <w:pStyle w:val="IPCclauseheader"/>
      </w:pPr>
      <w:r w:rsidRPr="226FC218">
        <w:t xml:space="preserve">Unless </w:t>
      </w:r>
      <w:r w:rsidR="006C704D" w:rsidRPr="00480611">
        <w:rPr>
          <w:highlight w:val="yellow"/>
        </w:rPr>
        <w:t>[IF]</w:t>
      </w:r>
      <w:r w:rsidRPr="226FC218">
        <w:t xml:space="preserve"> specifies otherwise, </w:t>
      </w:r>
      <w:r w:rsidR="00DC62C8" w:rsidRPr="226FC218">
        <w:t>i</w:t>
      </w:r>
      <w:r w:rsidR="004B724F" w:rsidRPr="226FC218">
        <w:t xml:space="preserve">f </w:t>
      </w:r>
      <w:r w:rsidRPr="226FC218">
        <w:t>an Athlete has been allocated the Sport Class Status:</w:t>
      </w:r>
    </w:p>
    <w:p w14:paraId="33478D7A" w14:textId="7BA49A8C" w:rsidR="00EF54BE" w:rsidRPr="00B00B54" w:rsidRDefault="00EF54BE" w:rsidP="009174E1">
      <w:pPr>
        <w:pStyle w:val="IPCclause111"/>
      </w:pPr>
      <w:bookmarkStart w:id="537" w:name="_Ref135756699"/>
      <w:r w:rsidRPr="226FC218">
        <w:t xml:space="preserve">‘Review at the Next Available Opportunity (R-NAO)’, the Athlete must complete an Evaluation Session prior to competing at any Covered Competition. </w:t>
      </w:r>
      <w:bookmarkEnd w:id="537"/>
    </w:p>
    <w:p w14:paraId="3C664AC7" w14:textId="7273CF53" w:rsidR="00850378" w:rsidRPr="00B00B54" w:rsidRDefault="00EF54BE" w:rsidP="00D41C96">
      <w:pPr>
        <w:pStyle w:val="IPCclause111"/>
      </w:pPr>
      <w:r w:rsidRPr="226FC218">
        <w:t>‘Review with a Fixed Review Date (R–FRD)’, the Athlete</w:t>
      </w:r>
      <w:r w:rsidR="00BC2BE8" w:rsidRPr="226FC218">
        <w:t xml:space="preserve"> may compete in Covered Competitions up until the Fixed Review Date, but thereafter</w:t>
      </w:r>
      <w:r w:rsidRPr="226FC218">
        <w:t xml:space="preserve"> must complete an Evaluation Session prior to competing at any </w:t>
      </w:r>
      <w:r w:rsidR="00BC2BE8" w:rsidRPr="226FC218">
        <w:t xml:space="preserve">further </w:t>
      </w:r>
      <w:r w:rsidRPr="226FC218">
        <w:t>Covered Competition</w:t>
      </w:r>
      <w:r w:rsidR="00BC2BE8" w:rsidRPr="226FC218">
        <w:t>s</w:t>
      </w:r>
      <w:r w:rsidRPr="226FC218">
        <w:t xml:space="preserve">. </w:t>
      </w:r>
    </w:p>
    <w:p w14:paraId="74A94B4E" w14:textId="4DCB08F9" w:rsidR="00EF54BE" w:rsidRPr="00042195" w:rsidRDefault="004B724F" w:rsidP="00B64210">
      <w:pPr>
        <w:pStyle w:val="IPCclauseheader"/>
      </w:pPr>
      <w:bookmarkStart w:id="538" w:name="_Ref154139511"/>
      <w:r w:rsidRPr="00042195">
        <w:t xml:space="preserve">If </w:t>
      </w:r>
      <w:r w:rsidR="00EF54BE" w:rsidRPr="00042195">
        <w:t>an Athlete has been allocated the Sport Class Status ‘Expired (E)’</w:t>
      </w:r>
      <w:bookmarkEnd w:id="538"/>
      <w:r w:rsidR="00ED3C3B" w:rsidRPr="00042195">
        <w:t xml:space="preserve">, </w:t>
      </w:r>
      <w:r w:rsidR="00EF54BE" w:rsidRPr="00042195">
        <w:rPr>
          <w:bCs/>
          <w:szCs w:val="22"/>
        </w:rPr>
        <w:t xml:space="preserve">the Athlete cannot compete at any Covered </w:t>
      </w:r>
      <w:r w:rsidR="00EF54BE" w:rsidRPr="00042195">
        <w:t>Competition</w:t>
      </w:r>
      <w:r w:rsidR="00EF54BE" w:rsidRPr="00042195">
        <w:rPr>
          <w:bCs/>
          <w:szCs w:val="22"/>
        </w:rPr>
        <w:t xml:space="preserve"> unless and</w:t>
      </w:r>
      <w:r w:rsidR="00EF54BE" w:rsidRPr="00042195">
        <w:t xml:space="preserve"> until</w:t>
      </w:r>
      <w:r w:rsidR="0075706C" w:rsidRPr="00042195">
        <w:t xml:space="preserve">: </w:t>
      </w:r>
      <w:r w:rsidR="0075706C" w:rsidRPr="00311E13">
        <w:rPr>
          <w:highlight w:val="lightGray"/>
        </w:rPr>
        <w:t>[</w:t>
      </w:r>
      <w:r w:rsidR="0075706C" w:rsidRPr="00311E13">
        <w:rPr>
          <w:b/>
          <w:bCs/>
          <w:highlight w:val="lightGray"/>
        </w:rPr>
        <w:t>NOTE:</w:t>
      </w:r>
      <w:r w:rsidR="0075706C" w:rsidRPr="00311E13">
        <w:rPr>
          <w:highlight w:val="lightGray"/>
        </w:rPr>
        <w:t xml:space="preserve"> International Federations </w:t>
      </w:r>
      <w:r w:rsidR="00C30D09" w:rsidRPr="00311E13">
        <w:rPr>
          <w:highlight w:val="lightGray"/>
        </w:rPr>
        <w:t>must</w:t>
      </w:r>
      <w:r w:rsidR="0075706C" w:rsidRPr="00311E13">
        <w:rPr>
          <w:highlight w:val="lightGray"/>
        </w:rPr>
        <w:t xml:space="preserve"> specify the requirements for such an Athlete to </w:t>
      </w:r>
      <w:r w:rsidR="001252B3" w:rsidRPr="00311E13">
        <w:rPr>
          <w:highlight w:val="lightGray"/>
        </w:rPr>
        <w:t>return</w:t>
      </w:r>
      <w:r w:rsidR="00912E9F" w:rsidRPr="00311E13">
        <w:rPr>
          <w:highlight w:val="lightGray"/>
        </w:rPr>
        <w:t xml:space="preserve"> to</w:t>
      </w:r>
      <w:r w:rsidR="0075706C" w:rsidRPr="00311E13">
        <w:rPr>
          <w:highlight w:val="lightGray"/>
        </w:rPr>
        <w:t xml:space="preserve"> competition</w:t>
      </w:r>
      <w:r w:rsidR="00EF54BE" w:rsidRPr="00311E13">
        <w:rPr>
          <w:highlight w:val="lightGray"/>
        </w:rPr>
        <w:t xml:space="preserve">, </w:t>
      </w:r>
      <w:r w:rsidR="008F4917" w:rsidRPr="00311E13">
        <w:rPr>
          <w:highlight w:val="lightGray"/>
        </w:rPr>
        <w:t xml:space="preserve">which may include </w:t>
      </w:r>
      <w:r w:rsidR="00EF54BE" w:rsidRPr="00311E13">
        <w:rPr>
          <w:highlight w:val="lightGray"/>
        </w:rPr>
        <w:t>completing a new Evaluation Session and being allocated a Sport Class and Sport Class Status.</w:t>
      </w:r>
      <w:r w:rsidR="00D947D9" w:rsidRPr="00311E13">
        <w:rPr>
          <w:highlight w:val="lightGray"/>
        </w:rPr>
        <w:t xml:space="preserve"> </w:t>
      </w:r>
      <w:r w:rsidR="00A85EA0" w:rsidRPr="00311E13">
        <w:rPr>
          <w:highlight w:val="lightGray"/>
        </w:rPr>
        <w:t xml:space="preserve">However, </w:t>
      </w:r>
      <w:r w:rsidR="00D85EE7" w:rsidRPr="00311E13">
        <w:rPr>
          <w:highlight w:val="lightGray"/>
        </w:rPr>
        <w:t xml:space="preserve">International Federations may, </w:t>
      </w:r>
      <w:r w:rsidR="00B81930" w:rsidRPr="00311E13">
        <w:rPr>
          <w:highlight w:val="lightGray"/>
        </w:rPr>
        <w:t xml:space="preserve">for example, wish to </w:t>
      </w:r>
      <w:r w:rsidR="00D66D0F" w:rsidRPr="00311E13">
        <w:rPr>
          <w:highlight w:val="lightGray"/>
        </w:rPr>
        <w:t xml:space="preserve">provide </w:t>
      </w:r>
      <w:r w:rsidR="00D42040" w:rsidRPr="00311E13">
        <w:rPr>
          <w:highlight w:val="lightGray"/>
        </w:rPr>
        <w:t xml:space="preserve">in their </w:t>
      </w:r>
      <w:r w:rsidR="00F532DF" w:rsidRPr="00311E13">
        <w:rPr>
          <w:highlight w:val="lightGray"/>
        </w:rPr>
        <w:t>Classification rules that Athletes with Sport Class Status ‘Expired (E)’ who previously had a Sport Class Status of ‘Confirmed (C)’ may return to competition in their original Sport Class with Sport Class Status ‘Confirmed (C)’ without the need to undergo further Classification</w:t>
      </w:r>
      <w:r w:rsidR="00D947D9" w:rsidRPr="00311E13">
        <w:rPr>
          <w:highlight w:val="lightGray"/>
        </w:rPr>
        <w:t>.</w:t>
      </w:r>
      <w:r w:rsidR="0075706C" w:rsidRPr="00311E13">
        <w:rPr>
          <w:highlight w:val="lightGray"/>
        </w:rPr>
        <w:t>]</w:t>
      </w:r>
    </w:p>
    <w:p w14:paraId="2F2B41D3" w14:textId="4FA23FF9" w:rsidR="004B2742" w:rsidRPr="00C4452F" w:rsidRDefault="006C0FAA" w:rsidP="000C1B32">
      <w:pPr>
        <w:pStyle w:val="5-B1-header"/>
        <w:rPr>
          <w:caps w:val="0"/>
        </w:rPr>
      </w:pPr>
      <w:bookmarkStart w:id="539" w:name="_Toc156973584"/>
      <w:bookmarkStart w:id="540" w:name="_Toc156973753"/>
      <w:bookmarkStart w:id="541" w:name="_Toc156973921"/>
      <w:bookmarkStart w:id="542" w:name="_Toc156974091"/>
      <w:bookmarkStart w:id="543" w:name="_Toc156974278"/>
      <w:bookmarkStart w:id="544" w:name="_Toc156977597"/>
      <w:bookmarkStart w:id="545" w:name="_Toc156973585"/>
      <w:bookmarkStart w:id="546" w:name="_Toc156973754"/>
      <w:bookmarkStart w:id="547" w:name="_Toc156973922"/>
      <w:bookmarkStart w:id="548" w:name="_Toc156974092"/>
      <w:bookmarkStart w:id="549" w:name="_Toc156974279"/>
      <w:bookmarkStart w:id="550" w:name="_Toc156977598"/>
      <w:bookmarkStart w:id="551" w:name="_Toc156973586"/>
      <w:bookmarkStart w:id="552" w:name="_Toc156973755"/>
      <w:bookmarkStart w:id="553" w:name="_Toc156973923"/>
      <w:bookmarkStart w:id="554" w:name="_Toc156974093"/>
      <w:bookmarkStart w:id="555" w:name="_Toc156974280"/>
      <w:bookmarkStart w:id="556" w:name="_Toc156977599"/>
      <w:bookmarkStart w:id="557" w:name="_Toc156973587"/>
      <w:bookmarkStart w:id="558" w:name="_Toc156973756"/>
      <w:bookmarkStart w:id="559" w:name="_Toc156973924"/>
      <w:bookmarkStart w:id="560" w:name="_Toc156974094"/>
      <w:bookmarkStart w:id="561" w:name="_Toc156974281"/>
      <w:bookmarkStart w:id="562" w:name="_Toc156977600"/>
      <w:bookmarkStart w:id="563" w:name="_Toc156973588"/>
      <w:bookmarkStart w:id="564" w:name="_Toc156973757"/>
      <w:bookmarkStart w:id="565" w:name="_Toc156973925"/>
      <w:bookmarkStart w:id="566" w:name="_Toc156974095"/>
      <w:bookmarkStart w:id="567" w:name="_Toc156974282"/>
      <w:bookmarkStart w:id="568" w:name="_Toc156977601"/>
      <w:bookmarkStart w:id="569" w:name="_Toc156973589"/>
      <w:bookmarkStart w:id="570" w:name="_Toc156973758"/>
      <w:bookmarkStart w:id="571" w:name="_Toc156973926"/>
      <w:bookmarkStart w:id="572" w:name="_Toc156974096"/>
      <w:bookmarkStart w:id="573" w:name="_Toc156974283"/>
      <w:bookmarkStart w:id="574" w:name="_Toc156977602"/>
      <w:bookmarkStart w:id="575" w:name="_Toc156973590"/>
      <w:bookmarkStart w:id="576" w:name="_Toc156973759"/>
      <w:bookmarkStart w:id="577" w:name="_Toc156973927"/>
      <w:bookmarkStart w:id="578" w:name="_Toc156974097"/>
      <w:bookmarkStart w:id="579" w:name="_Toc156974284"/>
      <w:bookmarkStart w:id="580" w:name="_Toc156977603"/>
      <w:bookmarkStart w:id="581" w:name="_Toc193276000"/>
      <w:bookmarkStart w:id="582" w:name="_Toc99319489"/>
      <w:bookmarkStart w:id="583" w:name="_Ref460332394"/>
      <w:bookmarkStart w:id="584" w:name="_Toc468716178"/>
      <w:bookmarkEnd w:id="534"/>
      <w:bookmarkEnd w:id="535"/>
      <w:bookmarkEnd w:id="536"/>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sidRPr="00C4452F">
        <w:rPr>
          <w:caps w:val="0"/>
        </w:rPr>
        <w:t>B</w:t>
      </w:r>
      <w:r w:rsidR="004B2742" w:rsidRPr="00C4452F">
        <w:rPr>
          <w:caps w:val="0"/>
        </w:rPr>
        <w:t>.</w:t>
      </w:r>
      <w:r w:rsidR="00D2112E" w:rsidRPr="00C4452F">
        <w:rPr>
          <w:caps w:val="0"/>
        </w:rPr>
        <w:t>4</w:t>
      </w:r>
      <w:r w:rsidR="004B2742" w:rsidRPr="00C4452F">
        <w:rPr>
          <w:caps w:val="0"/>
        </w:rPr>
        <w:tab/>
        <w:t>G</w:t>
      </w:r>
      <w:r w:rsidR="00B4145B" w:rsidRPr="00C4452F">
        <w:rPr>
          <w:caps w:val="0"/>
        </w:rPr>
        <w:t>eneral</w:t>
      </w:r>
      <w:r w:rsidR="00C81A40" w:rsidRPr="00C4452F">
        <w:rPr>
          <w:caps w:val="0"/>
        </w:rPr>
        <w:t xml:space="preserve"> provisions applicable to all Evaluation Sessions</w:t>
      </w:r>
      <w:bookmarkEnd w:id="581"/>
    </w:p>
    <w:p w14:paraId="683AC286" w14:textId="77C5228D" w:rsidR="00EE24A2" w:rsidRPr="00C4452F" w:rsidRDefault="008F0503" w:rsidP="009174E1">
      <w:pPr>
        <w:pStyle w:val="4-IPCArticleheader"/>
      </w:pPr>
      <w:bookmarkStart w:id="585" w:name="_Toc193276001"/>
      <w:bookmarkEnd w:id="582"/>
      <w:r w:rsidRPr="00C4452F">
        <w:t xml:space="preserve">General requirements for </w:t>
      </w:r>
      <w:r w:rsidR="00C274AA" w:rsidRPr="00375051">
        <w:rPr>
          <w:highlight w:val="yellow"/>
        </w:rPr>
        <w:t>[IF]</w:t>
      </w:r>
      <w:bookmarkEnd w:id="585"/>
    </w:p>
    <w:p w14:paraId="404CFFF9" w14:textId="18986C20" w:rsidR="00D77308" w:rsidRPr="00D5073F" w:rsidRDefault="00C274AA" w:rsidP="00B64210">
      <w:pPr>
        <w:pStyle w:val="IPCclauseheader"/>
        <w:rPr>
          <w:b/>
        </w:rPr>
      </w:pPr>
      <w:bookmarkStart w:id="586" w:name="_Ref459998660"/>
      <w:bookmarkStart w:id="587" w:name="_Hlk98426779"/>
      <w:r w:rsidRPr="00375051">
        <w:rPr>
          <w:highlight w:val="yellow"/>
        </w:rPr>
        <w:t>[IF]</w:t>
      </w:r>
      <w:r w:rsidR="006B5884" w:rsidRPr="009B41EF">
        <w:t xml:space="preserve"> will</w:t>
      </w:r>
      <w:r w:rsidR="00D77308" w:rsidRPr="009B41EF">
        <w:t xml:space="preserve"> provide National Federations with reasonable notice of Classification opportunities, including the location, dates, and the sports and impairment </w:t>
      </w:r>
      <w:r w:rsidR="00D77308" w:rsidRPr="00D5073F">
        <w:t>types that will be assessed.</w:t>
      </w:r>
    </w:p>
    <w:p w14:paraId="58FCC1DA" w14:textId="761D5ADE" w:rsidR="00DE5EE2" w:rsidRPr="00D5073F" w:rsidRDefault="00C274AA" w:rsidP="005E20D0">
      <w:pPr>
        <w:pStyle w:val="IPCclauseheader"/>
        <w:rPr>
          <w:b/>
        </w:rPr>
      </w:pPr>
      <w:r w:rsidRPr="00375051">
        <w:rPr>
          <w:highlight w:val="yellow"/>
        </w:rPr>
        <w:t>[IF]</w:t>
      </w:r>
      <w:r w:rsidR="006B5884" w:rsidRPr="00D5073F">
        <w:t xml:space="preserve"> will</w:t>
      </w:r>
      <w:r w:rsidR="00DE5EE2" w:rsidRPr="00D5073F">
        <w:t xml:space="preserve"> provide the Classification Panel with any information that becomes available to </w:t>
      </w:r>
      <w:r w:rsidR="006B5884" w:rsidRPr="00D5073F">
        <w:t>it</w:t>
      </w:r>
      <w:r w:rsidR="00DE5EE2" w:rsidRPr="00D5073F">
        <w:t xml:space="preserve"> that might be relevant to</w:t>
      </w:r>
      <w:r w:rsidR="00EA41F7" w:rsidRPr="00D5073F">
        <w:t xml:space="preserve"> the Classification Panel conducting</w:t>
      </w:r>
      <w:r w:rsidR="00DE5EE2" w:rsidRPr="00D5073F">
        <w:t xml:space="preserve"> an Evaluation Session.</w:t>
      </w:r>
    </w:p>
    <w:p w14:paraId="5D4F53E9" w14:textId="2DF8C3E1" w:rsidR="00401071" w:rsidRPr="00AF32A5" w:rsidRDefault="00C274AA" w:rsidP="226FC218">
      <w:pPr>
        <w:pStyle w:val="IPCclauseheader"/>
        <w:rPr>
          <w:b/>
        </w:rPr>
      </w:pPr>
      <w:r w:rsidRPr="00375051">
        <w:rPr>
          <w:highlight w:val="yellow"/>
        </w:rPr>
        <w:t>[IF]</w:t>
      </w:r>
      <w:r w:rsidR="006B5884" w:rsidRPr="00AF32A5">
        <w:rPr>
          <w:bCs/>
        </w:rPr>
        <w:t xml:space="preserve"> will</w:t>
      </w:r>
      <w:r w:rsidR="00401071" w:rsidRPr="00AF32A5">
        <w:rPr>
          <w:bCs/>
        </w:rPr>
        <w:t xml:space="preserve"> retain copies of any </w:t>
      </w:r>
      <w:r w:rsidR="005B1C57" w:rsidRPr="00AF32A5">
        <w:rPr>
          <w:bCs/>
        </w:rPr>
        <w:t>forms</w:t>
      </w:r>
      <w:r w:rsidR="003F0CDD" w:rsidRPr="00AF32A5">
        <w:rPr>
          <w:bCs/>
        </w:rPr>
        <w:t xml:space="preserve">, </w:t>
      </w:r>
      <w:r w:rsidR="00401071" w:rsidRPr="00AF32A5">
        <w:rPr>
          <w:bCs/>
        </w:rPr>
        <w:t xml:space="preserve">reports, or other </w:t>
      </w:r>
      <w:r w:rsidR="00944AF5" w:rsidRPr="00AF32A5">
        <w:rPr>
          <w:bCs/>
        </w:rPr>
        <w:t xml:space="preserve">written </w:t>
      </w:r>
      <w:r w:rsidR="00401071" w:rsidRPr="00AF32A5">
        <w:rPr>
          <w:bCs/>
        </w:rPr>
        <w:t xml:space="preserve">records </w:t>
      </w:r>
      <w:r w:rsidR="00BC73E2" w:rsidRPr="00AF32A5">
        <w:rPr>
          <w:bCs/>
        </w:rPr>
        <w:t>from</w:t>
      </w:r>
      <w:r w:rsidR="00401071" w:rsidRPr="00AF32A5">
        <w:rPr>
          <w:bCs/>
        </w:rPr>
        <w:t xml:space="preserve"> </w:t>
      </w:r>
      <w:r w:rsidR="00A83D72" w:rsidRPr="00AF32A5">
        <w:rPr>
          <w:bCs/>
        </w:rPr>
        <w:t xml:space="preserve">UHC Assessors and </w:t>
      </w:r>
      <w:r w:rsidR="00401071" w:rsidRPr="00AF32A5">
        <w:rPr>
          <w:bCs/>
        </w:rPr>
        <w:t xml:space="preserve">Classification Panels, which may be provided by </w:t>
      </w:r>
      <w:r w:rsidRPr="00375051">
        <w:rPr>
          <w:highlight w:val="yellow"/>
        </w:rPr>
        <w:t>[IF]</w:t>
      </w:r>
      <w:r w:rsidR="00401071" w:rsidRPr="00AF32A5">
        <w:rPr>
          <w:bCs/>
        </w:rPr>
        <w:t xml:space="preserve"> to future </w:t>
      </w:r>
      <w:r w:rsidR="00706E5A" w:rsidRPr="00AF32A5">
        <w:rPr>
          <w:bCs/>
        </w:rPr>
        <w:t xml:space="preserve">UHC Assessors and </w:t>
      </w:r>
      <w:r w:rsidR="00401071" w:rsidRPr="00AF32A5">
        <w:rPr>
          <w:bCs/>
        </w:rPr>
        <w:t xml:space="preserve">Classification Panels </w:t>
      </w:r>
      <w:r w:rsidR="0024037C" w:rsidRPr="00AF32A5">
        <w:rPr>
          <w:bCs/>
        </w:rPr>
        <w:t>that</w:t>
      </w:r>
      <w:r w:rsidR="00401071" w:rsidRPr="00AF32A5">
        <w:rPr>
          <w:bCs/>
        </w:rPr>
        <w:t xml:space="preserve"> evaluate the Athlete.</w:t>
      </w:r>
    </w:p>
    <w:p w14:paraId="78B83FB2" w14:textId="0B243A24" w:rsidR="00E0071B" w:rsidRPr="005F3596" w:rsidRDefault="00E0071B" w:rsidP="00E0071B">
      <w:pPr>
        <w:pStyle w:val="4-IPCArticleheader"/>
      </w:pPr>
      <w:bookmarkStart w:id="588" w:name="_Ref163807112"/>
      <w:bookmarkStart w:id="589" w:name="_Toc193276002"/>
      <w:r w:rsidRPr="005F3596">
        <w:lastRenderedPageBreak/>
        <w:t>Attendance at Evaluation Sessions</w:t>
      </w:r>
      <w:bookmarkEnd w:id="588"/>
      <w:bookmarkEnd w:id="589"/>
    </w:p>
    <w:p w14:paraId="5F72304B" w14:textId="188C3784" w:rsidR="00733B50" w:rsidRPr="007C7C30" w:rsidRDefault="00733B50" w:rsidP="00E0071B">
      <w:pPr>
        <w:pStyle w:val="IPCclauseheader"/>
      </w:pPr>
      <w:bookmarkStart w:id="590" w:name="_Ref163814137"/>
      <w:r w:rsidRPr="005F3596">
        <w:t>In addition to the Athlete and the members of the Classification Panel, the following individuals may attend Evalua</w:t>
      </w:r>
      <w:r w:rsidRPr="007C7C30">
        <w:t>tion Sessions:</w:t>
      </w:r>
      <w:bookmarkEnd w:id="590"/>
    </w:p>
    <w:p w14:paraId="11448DDE" w14:textId="54A22FCD" w:rsidR="00E0071B" w:rsidRPr="00E261D9" w:rsidRDefault="00E0071B" w:rsidP="00E261D9">
      <w:pPr>
        <w:pStyle w:val="IPCclause111"/>
      </w:pPr>
      <w:r w:rsidRPr="00E261D9">
        <w:t>the Athlete</w:t>
      </w:r>
      <w:r w:rsidR="00833846" w:rsidRPr="00E261D9">
        <w:t>’s</w:t>
      </w:r>
      <w:r w:rsidRPr="00E261D9">
        <w:t xml:space="preserve"> accompanying </w:t>
      </w:r>
      <w:r w:rsidR="00733B50" w:rsidRPr="00E261D9">
        <w:t>National R</w:t>
      </w:r>
      <w:r w:rsidRPr="00E261D9">
        <w:t>epresentative and (if required) interpreter, subject to the requirements in Article</w:t>
      </w:r>
      <w:r w:rsidR="007F11B6" w:rsidRPr="00E261D9">
        <w:t xml:space="preserve"> </w:t>
      </w:r>
      <w:r w:rsidR="007F11B6" w:rsidRPr="00E261D9">
        <w:fldChar w:fldCharType="begin"/>
      </w:r>
      <w:r w:rsidR="007F11B6" w:rsidRPr="00E261D9">
        <w:instrText xml:space="preserve"> REF _Ref166533622 \r \h </w:instrText>
      </w:r>
      <w:r w:rsidR="00B00B54" w:rsidRPr="00E261D9">
        <w:instrText xml:space="preserve"> \* MERGEFORMAT </w:instrText>
      </w:r>
      <w:r w:rsidR="007F11B6" w:rsidRPr="00E261D9">
        <w:fldChar w:fldCharType="separate"/>
      </w:r>
      <w:r w:rsidR="006561B4">
        <w:t>24.2</w:t>
      </w:r>
      <w:r w:rsidR="007F11B6" w:rsidRPr="00E261D9">
        <w:fldChar w:fldCharType="end"/>
      </w:r>
      <w:r w:rsidRPr="00E261D9">
        <w:t>;</w:t>
      </w:r>
    </w:p>
    <w:p w14:paraId="67CBE440" w14:textId="395FC6AB" w:rsidR="00E0071B" w:rsidRPr="00E261D9" w:rsidRDefault="00733B50" w:rsidP="00E261D9">
      <w:pPr>
        <w:pStyle w:val="IPCclause111"/>
      </w:pPr>
      <w:bookmarkStart w:id="591" w:name="_Ref163805624"/>
      <w:r w:rsidRPr="00E261D9">
        <w:t xml:space="preserve">Trainee Classifiers and any other authorised persons involved in the training of such Trainee Classifiers, as determined by </w:t>
      </w:r>
      <w:r w:rsidR="00C274AA" w:rsidRPr="00E261D9">
        <w:rPr>
          <w:highlight w:val="yellow"/>
        </w:rPr>
        <w:t>[IF]</w:t>
      </w:r>
      <w:r w:rsidRPr="00E261D9">
        <w:t xml:space="preserve"> (</w:t>
      </w:r>
      <w:r w:rsidR="00045903" w:rsidRPr="00E261D9">
        <w:t>or the</w:t>
      </w:r>
      <w:r w:rsidRPr="00E261D9">
        <w:t xml:space="preserve"> Chief Classifier, acting on behalf of </w:t>
      </w:r>
      <w:r w:rsidR="00C274AA" w:rsidRPr="00E261D9">
        <w:rPr>
          <w:highlight w:val="yellow"/>
        </w:rPr>
        <w:t>[IF]</w:t>
      </w:r>
      <w:r w:rsidRPr="00E261D9">
        <w:t xml:space="preserve">); </w:t>
      </w:r>
      <w:bookmarkEnd w:id="591"/>
    </w:p>
    <w:p w14:paraId="42E9CF11" w14:textId="33C512AC" w:rsidR="00733B50" w:rsidRPr="00B00B54" w:rsidRDefault="00733B50" w:rsidP="00E261D9">
      <w:pPr>
        <w:ind w:left="1622"/>
        <w:rPr>
          <w:i/>
          <w:iCs/>
        </w:rPr>
      </w:pPr>
      <w:r w:rsidRPr="004101C7">
        <w:t>[</w:t>
      </w:r>
      <w:r w:rsidRPr="004101C7">
        <w:rPr>
          <w:i/>
          <w:iCs/>
        </w:rPr>
        <w:t xml:space="preserve">Comment to Article </w:t>
      </w:r>
      <w:r w:rsidRPr="004101C7">
        <w:rPr>
          <w:i/>
          <w:iCs/>
        </w:rPr>
        <w:fldChar w:fldCharType="begin"/>
      </w:r>
      <w:r w:rsidRPr="004101C7">
        <w:rPr>
          <w:i/>
          <w:iCs/>
        </w:rPr>
        <w:instrText xml:space="preserve"> REF _Ref163805624 \r \h </w:instrText>
      </w:r>
      <w:r w:rsidR="006B5884" w:rsidRPr="004101C7">
        <w:rPr>
          <w:i/>
          <w:iCs/>
        </w:rPr>
        <w:instrText xml:space="preserve"> \* MERGEFORMAT </w:instrText>
      </w:r>
      <w:r w:rsidRPr="004101C7">
        <w:rPr>
          <w:i/>
          <w:iCs/>
        </w:rPr>
      </w:r>
      <w:r w:rsidRPr="004101C7">
        <w:rPr>
          <w:i/>
          <w:iCs/>
        </w:rPr>
        <w:fldChar w:fldCharType="separate"/>
      </w:r>
      <w:r w:rsidR="006561B4">
        <w:rPr>
          <w:i/>
          <w:iCs/>
        </w:rPr>
        <w:t>23.1.2</w:t>
      </w:r>
      <w:r w:rsidRPr="004101C7">
        <w:rPr>
          <w:i/>
          <w:iCs/>
        </w:rPr>
        <w:fldChar w:fldCharType="end"/>
      </w:r>
      <w:r w:rsidRPr="004101C7">
        <w:rPr>
          <w:i/>
          <w:iCs/>
        </w:rPr>
        <w:t xml:space="preserve">: </w:t>
      </w:r>
      <w:r w:rsidR="00970B6A" w:rsidRPr="00D13D36">
        <w:rPr>
          <w:i/>
          <w:iCs/>
          <w:highlight w:val="yellow"/>
        </w:rPr>
        <w:t>[IF]</w:t>
      </w:r>
      <w:r w:rsidR="00970B6A" w:rsidRPr="004101C7">
        <w:rPr>
          <w:i/>
          <w:iCs/>
        </w:rPr>
        <w:t xml:space="preserve"> will</w:t>
      </w:r>
      <w:r w:rsidRPr="004101C7">
        <w:rPr>
          <w:i/>
          <w:iCs/>
        </w:rPr>
        <w:t xml:space="preserve"> be respectful of Athletes when determining the number of Trainee Classifiers/trainers participating in an Evaluation Session.</w:t>
      </w:r>
      <w:r w:rsidRPr="004101C7">
        <w:t>]</w:t>
      </w:r>
    </w:p>
    <w:p w14:paraId="741BD018" w14:textId="135BE985" w:rsidR="00733B50" w:rsidRPr="00774074" w:rsidRDefault="00733B50" w:rsidP="00B7349D">
      <w:pPr>
        <w:pStyle w:val="IPCclause111"/>
      </w:pPr>
      <w:r w:rsidRPr="00774074">
        <w:t>observers appointed by the IPC as part of the IPC’s monitoring of</w:t>
      </w:r>
      <w:r w:rsidR="00970B6A" w:rsidRPr="00774074">
        <w:t xml:space="preserve"> </w:t>
      </w:r>
      <w:r w:rsidR="00C5629F" w:rsidRPr="00774074">
        <w:t>C</w:t>
      </w:r>
      <w:r w:rsidRPr="00774074">
        <w:t xml:space="preserve">ompliance with the </w:t>
      </w:r>
      <w:r w:rsidR="007420FA" w:rsidRPr="00774074">
        <w:t xml:space="preserve">IPC </w:t>
      </w:r>
      <w:r w:rsidRPr="00774074">
        <w:t>Classification Code and the International Standards</w:t>
      </w:r>
      <w:r w:rsidR="00FA6C18" w:rsidRPr="00774074">
        <w:t xml:space="preserve">; and </w:t>
      </w:r>
    </w:p>
    <w:p w14:paraId="326588EB" w14:textId="46B57A83" w:rsidR="00FA6C18" w:rsidRPr="00774074" w:rsidRDefault="00FA6C18" w:rsidP="226FC218">
      <w:pPr>
        <w:pStyle w:val="IPCclause111"/>
      </w:pPr>
      <w:r w:rsidRPr="00774074">
        <w:t>any person from whom the Classification Panel seeks medical, clinical, technical, and/or scientific advice in accordance with Article</w:t>
      </w:r>
      <w:r w:rsidR="00E73EAB" w:rsidRPr="00774074">
        <w:t> </w:t>
      </w:r>
      <w:r w:rsidRPr="00774074">
        <w:fldChar w:fldCharType="begin"/>
      </w:r>
      <w:r w:rsidRPr="00774074">
        <w:instrText xml:space="preserve"> REF _Ref158742714 \w \h </w:instrText>
      </w:r>
      <w:r w:rsidR="006B5884" w:rsidRPr="00774074">
        <w:instrText xml:space="preserve"> \* MERGEFORMAT </w:instrText>
      </w:r>
      <w:r w:rsidRPr="00774074">
        <w:fldChar w:fldCharType="separate"/>
      </w:r>
      <w:r w:rsidR="006561B4">
        <w:t>27</w:t>
      </w:r>
      <w:r w:rsidRPr="00774074">
        <w:fldChar w:fldCharType="end"/>
      </w:r>
      <w:r w:rsidRPr="00774074">
        <w:t>.</w:t>
      </w:r>
    </w:p>
    <w:p w14:paraId="15AF73FB" w14:textId="41640B1F" w:rsidR="00FA6C18" w:rsidRPr="00774074" w:rsidRDefault="00FA6C18" w:rsidP="00FA6C18">
      <w:pPr>
        <w:pStyle w:val="IPCclauseheader"/>
      </w:pPr>
      <w:r w:rsidRPr="00774074">
        <w:t>Except if specified otherwise in th</w:t>
      </w:r>
      <w:r w:rsidR="006B5884" w:rsidRPr="00774074">
        <w:t>ese</w:t>
      </w:r>
      <w:r w:rsidRPr="00774074">
        <w:t xml:space="preserve"> Classification </w:t>
      </w:r>
      <w:r w:rsidR="006B5884" w:rsidRPr="00774074">
        <w:t>Rules</w:t>
      </w:r>
      <w:r w:rsidRPr="00774074">
        <w:t>, the Athlete and the members of the Classification Panel must attend Evaluation Sessions in person.</w:t>
      </w:r>
    </w:p>
    <w:p w14:paraId="07012EF7" w14:textId="4F3075D2" w:rsidR="00FA6C18" w:rsidRPr="00D71506" w:rsidRDefault="00FA6C18" w:rsidP="226FC218">
      <w:pPr>
        <w:pStyle w:val="IPCclauseheader"/>
      </w:pPr>
      <w:bookmarkStart w:id="592" w:name="_Ref163814272"/>
      <w:r w:rsidRPr="00D71506">
        <w:t xml:space="preserve">Any other person entitled to attend an Evaluation Session pursuant to Article </w:t>
      </w:r>
      <w:r w:rsidRPr="00D71506">
        <w:fldChar w:fldCharType="begin"/>
      </w:r>
      <w:r w:rsidRPr="00D71506">
        <w:instrText xml:space="preserve"> REF _Ref163814137 \r \h </w:instrText>
      </w:r>
      <w:r w:rsidR="006B5884" w:rsidRPr="00D71506">
        <w:instrText xml:space="preserve"> \* MERGEFORMAT </w:instrText>
      </w:r>
      <w:r w:rsidRPr="00D71506">
        <w:fldChar w:fldCharType="separate"/>
      </w:r>
      <w:r w:rsidR="006561B4">
        <w:t>23.1</w:t>
      </w:r>
      <w:r w:rsidRPr="00D71506">
        <w:fldChar w:fldCharType="end"/>
      </w:r>
      <w:r w:rsidRPr="00D71506">
        <w:t xml:space="preserve"> may attend the Evaluation Session</w:t>
      </w:r>
      <w:r w:rsidR="00F15858" w:rsidRPr="00D71506">
        <w:t xml:space="preserve"> in person</w:t>
      </w:r>
      <w:r w:rsidR="007C5A72" w:rsidRPr="00D71506">
        <w:t xml:space="preserve">. Alternatively, they may attend the Evaluation Session </w:t>
      </w:r>
      <w:r w:rsidRPr="00D71506">
        <w:t>virtually, whether by telephone or video (or other virtual technology), provided that they can do so without adverse impact on the Evaluation Session, and provided that they comply with all of the same requirements as those attending in person.</w:t>
      </w:r>
      <w:bookmarkEnd w:id="592"/>
    </w:p>
    <w:p w14:paraId="537377D8" w14:textId="4CE6E91C" w:rsidR="00FA6C18" w:rsidRPr="00D71506" w:rsidRDefault="00FA6C18" w:rsidP="00FA6C18">
      <w:pPr>
        <w:widowControl w:val="0"/>
        <w:spacing w:before="115"/>
        <w:ind w:left="720" w:right="117"/>
      </w:pPr>
      <w:r w:rsidRPr="00D71506">
        <w:t>[</w:t>
      </w:r>
      <w:r w:rsidRPr="00D71506">
        <w:rPr>
          <w:i/>
        </w:rPr>
        <w:t xml:space="preserve">Comment to Article </w:t>
      </w:r>
      <w:r w:rsidRPr="00D71506">
        <w:rPr>
          <w:i/>
        </w:rPr>
        <w:fldChar w:fldCharType="begin"/>
      </w:r>
      <w:r w:rsidRPr="00D71506">
        <w:rPr>
          <w:i/>
        </w:rPr>
        <w:instrText xml:space="preserve"> REF _Ref163814272 \r \h </w:instrText>
      </w:r>
      <w:r w:rsidR="006B5884" w:rsidRPr="00D71506">
        <w:rPr>
          <w:i/>
        </w:rPr>
        <w:instrText xml:space="preserve"> \* MERGEFORMAT </w:instrText>
      </w:r>
      <w:r w:rsidRPr="00D71506">
        <w:rPr>
          <w:i/>
        </w:rPr>
      </w:r>
      <w:r w:rsidRPr="00D71506">
        <w:rPr>
          <w:i/>
        </w:rPr>
        <w:fldChar w:fldCharType="separate"/>
      </w:r>
      <w:r w:rsidR="006561B4">
        <w:rPr>
          <w:i/>
        </w:rPr>
        <w:t>23.3</w:t>
      </w:r>
      <w:r w:rsidRPr="00D71506">
        <w:rPr>
          <w:i/>
        </w:rPr>
        <w:fldChar w:fldCharType="end"/>
      </w:r>
      <w:r w:rsidRPr="00D71506">
        <w:rPr>
          <w:i/>
        </w:rPr>
        <w:t>: An Evaluation Session would be adversely impacted if, for example, the internet connection of the person attending the Evaluation Session virtually was so weak or intermittent that the Evaluation Session was continually interrupted.</w:t>
      </w:r>
      <w:r w:rsidRPr="00D71506">
        <w:t>]</w:t>
      </w:r>
    </w:p>
    <w:p w14:paraId="0D2531C7" w14:textId="5C8F85D9" w:rsidR="00C268B5" w:rsidRPr="00D71506" w:rsidRDefault="007F64D1" w:rsidP="009174E1">
      <w:pPr>
        <w:pStyle w:val="4-IPCArticleheader"/>
      </w:pPr>
      <w:bookmarkStart w:id="593" w:name="_Toc163814205"/>
      <w:bookmarkStart w:id="594" w:name="_Toc163856394"/>
      <w:bookmarkStart w:id="595" w:name="_Toc163805560"/>
      <w:bookmarkStart w:id="596" w:name="_Toc163805561"/>
      <w:bookmarkStart w:id="597" w:name="_Toc163805562"/>
      <w:bookmarkStart w:id="598" w:name="_Ref158742040"/>
      <w:bookmarkStart w:id="599" w:name="_Toc193276003"/>
      <w:bookmarkStart w:id="600" w:name="_Ref459998583"/>
      <w:bookmarkEnd w:id="586"/>
      <w:bookmarkEnd w:id="587"/>
      <w:bookmarkEnd w:id="593"/>
      <w:bookmarkEnd w:id="594"/>
      <w:bookmarkEnd w:id="595"/>
      <w:bookmarkEnd w:id="596"/>
      <w:bookmarkEnd w:id="597"/>
      <w:r w:rsidRPr="00D71506">
        <w:t>Responsibilities</w:t>
      </w:r>
      <w:r w:rsidR="00C268B5" w:rsidRPr="00D71506">
        <w:t xml:space="preserve"> of National Federations</w:t>
      </w:r>
      <w:r w:rsidR="004E6237" w:rsidRPr="00D71506">
        <w:t xml:space="preserve"> and Athletes</w:t>
      </w:r>
      <w:r w:rsidR="00C268B5" w:rsidRPr="00D71506">
        <w:t xml:space="preserve"> in relation to Evaluation Sessions</w:t>
      </w:r>
      <w:bookmarkEnd w:id="598"/>
      <w:bookmarkEnd w:id="599"/>
      <w:r w:rsidR="00C268B5" w:rsidRPr="00D71506">
        <w:t xml:space="preserve"> </w:t>
      </w:r>
    </w:p>
    <w:p w14:paraId="0CE67779" w14:textId="41DD4F85" w:rsidR="00802289" w:rsidRPr="00F81FB5" w:rsidRDefault="00C17A58" w:rsidP="226FC218">
      <w:pPr>
        <w:pStyle w:val="IPCclauseheader"/>
      </w:pPr>
      <w:r w:rsidRPr="00F81FB5">
        <w:t>A</w:t>
      </w:r>
      <w:r w:rsidR="00A23FF3" w:rsidRPr="00F81FB5">
        <w:t>n</w:t>
      </w:r>
      <w:r w:rsidR="00EE24A2" w:rsidRPr="00F81FB5">
        <w:t xml:space="preserve"> Athlete’s National Federation</w:t>
      </w:r>
      <w:r w:rsidR="000D7B0C" w:rsidRPr="00F81FB5">
        <w:t xml:space="preserve"> </w:t>
      </w:r>
      <w:r w:rsidR="00EE24A2" w:rsidRPr="00F81FB5">
        <w:t xml:space="preserve">is responsible for ensuring that the Athlete complies with the </w:t>
      </w:r>
      <w:r w:rsidR="00EF742C" w:rsidRPr="00F81FB5">
        <w:t>responsib</w:t>
      </w:r>
      <w:r w:rsidR="00CF5131" w:rsidRPr="00F81FB5">
        <w:t>i</w:t>
      </w:r>
      <w:r w:rsidR="00EF742C" w:rsidRPr="00F81FB5">
        <w:t>lities</w:t>
      </w:r>
      <w:r w:rsidR="00EE24A2" w:rsidRPr="00F81FB5">
        <w:t xml:space="preserve"> applicable to them </w:t>
      </w:r>
      <w:r w:rsidR="00CE4DC0" w:rsidRPr="00F81FB5">
        <w:t>in relation to</w:t>
      </w:r>
      <w:r w:rsidR="00EE24A2" w:rsidRPr="00F81FB5">
        <w:t xml:space="preserve"> Evaluation Session</w:t>
      </w:r>
      <w:r w:rsidR="00E62962" w:rsidRPr="00F81FB5">
        <w:t>s</w:t>
      </w:r>
      <w:r w:rsidR="00EE24A2" w:rsidRPr="00F81FB5">
        <w:t>.</w:t>
      </w:r>
    </w:p>
    <w:p w14:paraId="6BC90E89" w14:textId="49EEF055" w:rsidR="004B3D9D" w:rsidRPr="00676132" w:rsidRDefault="00291FFA" w:rsidP="226FC218">
      <w:pPr>
        <w:pStyle w:val="IPCclauseheader"/>
      </w:pPr>
      <w:bookmarkStart w:id="601" w:name="_Ref166533622"/>
      <w:bookmarkStart w:id="602" w:name="_Hlk163752064"/>
      <w:bookmarkStart w:id="603" w:name="_Hlk105479379"/>
      <w:bookmarkStart w:id="604" w:name="_Ref163466652"/>
      <w:bookmarkStart w:id="605" w:name="_Ref99626354"/>
      <w:bookmarkStart w:id="606" w:name="_Hlk99626097"/>
      <w:bookmarkStart w:id="607" w:name="_Ref99314267"/>
      <w:bookmarkEnd w:id="600"/>
      <w:r w:rsidRPr="00676132">
        <w:lastRenderedPageBreak/>
        <w:t>Athletes may be accompanied</w:t>
      </w:r>
      <w:r w:rsidR="004B3D9D" w:rsidRPr="00676132">
        <w:t xml:space="preserve"> during the Evaluation Session</w:t>
      </w:r>
      <w:r w:rsidRPr="00676132">
        <w:t xml:space="preserve"> by</w:t>
      </w:r>
      <w:r w:rsidR="00290CF4" w:rsidRPr="00676132">
        <w:t xml:space="preserve"> a maximum of</w:t>
      </w:r>
      <w:r w:rsidR="00296354" w:rsidRPr="00676132">
        <w:t>:</w:t>
      </w:r>
      <w:bookmarkEnd w:id="601"/>
      <w:r w:rsidR="00296354" w:rsidRPr="00676132">
        <w:t xml:space="preserve"> </w:t>
      </w:r>
    </w:p>
    <w:p w14:paraId="5C0CA785" w14:textId="32938842" w:rsidR="004B3D9D" w:rsidRPr="00676132" w:rsidRDefault="00442A50" w:rsidP="226FC218">
      <w:pPr>
        <w:pStyle w:val="IPCclause111"/>
      </w:pPr>
      <w:r w:rsidRPr="00676132">
        <w:t>one</w:t>
      </w:r>
      <w:r w:rsidR="00291FFA" w:rsidRPr="00676132">
        <w:t xml:space="preserve"> </w:t>
      </w:r>
      <w:r w:rsidR="00296354" w:rsidRPr="00676132">
        <w:t>National Representative</w:t>
      </w:r>
      <w:r w:rsidR="005C08FA" w:rsidRPr="00676132">
        <w:t xml:space="preserve"> </w:t>
      </w:r>
      <w:r w:rsidR="00DE32AC" w:rsidRPr="00676132">
        <w:rPr>
          <w:rFonts w:cs="Arial"/>
        </w:rPr>
        <w:t>whose role is to support the Athlete and facilitate their Classification process</w:t>
      </w:r>
      <w:r w:rsidR="004B3D9D" w:rsidRPr="00676132">
        <w:t xml:space="preserve"> (Athletes who are Minors or lack legal capacity in accordance with the laws applicable in their country of residence must be accompanied by such a National Representative); </w:t>
      </w:r>
      <w:r w:rsidR="00291FFA" w:rsidRPr="00676132">
        <w:t>and</w:t>
      </w:r>
      <w:bookmarkEnd w:id="602"/>
      <w:r w:rsidR="0097499F" w:rsidRPr="00676132">
        <w:t xml:space="preserve"> </w:t>
      </w:r>
    </w:p>
    <w:p w14:paraId="6D185E65" w14:textId="5F87EBD4" w:rsidR="00030529" w:rsidRPr="00676132" w:rsidRDefault="00291FFA" w:rsidP="226FC218">
      <w:pPr>
        <w:pStyle w:val="IPCclause111"/>
      </w:pPr>
      <w:r w:rsidRPr="00676132">
        <w:t>if required</w:t>
      </w:r>
      <w:r w:rsidR="00ED0F93" w:rsidRPr="00676132">
        <w:t xml:space="preserve">, </w:t>
      </w:r>
      <w:r w:rsidR="00442A50" w:rsidRPr="00676132">
        <w:t>one</w:t>
      </w:r>
      <w:r w:rsidRPr="00676132">
        <w:t xml:space="preserve"> interpreter</w:t>
      </w:r>
      <w:bookmarkEnd w:id="603"/>
      <w:r w:rsidR="0014210D" w:rsidRPr="00676132">
        <w:t xml:space="preserve"> (</w:t>
      </w:r>
      <w:r w:rsidR="00863D1C" w:rsidRPr="00676132">
        <w:t>to be arranged and paid for by the Athlete’s National Federation</w:t>
      </w:r>
      <w:r w:rsidR="000465EE" w:rsidRPr="00676132">
        <w:t xml:space="preserve">, and who will </w:t>
      </w:r>
      <w:r w:rsidR="00BD5CF2" w:rsidRPr="00676132">
        <w:t xml:space="preserve">be deemed </w:t>
      </w:r>
      <w:r w:rsidR="000465EE" w:rsidRPr="00676132">
        <w:t>a</w:t>
      </w:r>
      <w:r w:rsidR="00296354" w:rsidRPr="00676132">
        <w:t xml:space="preserve"> National Representative</w:t>
      </w:r>
      <w:r w:rsidR="0014210D" w:rsidRPr="00676132">
        <w:t>)</w:t>
      </w:r>
      <w:r w:rsidRPr="00676132">
        <w:t>.</w:t>
      </w:r>
      <w:bookmarkEnd w:id="604"/>
      <w:r w:rsidR="004B3D9D" w:rsidRPr="00676132">
        <w:t xml:space="preserve"> </w:t>
      </w:r>
    </w:p>
    <w:p w14:paraId="5478FAEB" w14:textId="38BE56CA" w:rsidR="005B7479" w:rsidRPr="00B00B54" w:rsidRDefault="00BB109C" w:rsidP="00C17A58">
      <w:pPr>
        <w:pStyle w:val="IPCclauseheader"/>
        <w:rPr>
          <w:b/>
        </w:rPr>
      </w:pPr>
      <w:bookmarkStart w:id="608" w:name="_Ref99554868"/>
      <w:r w:rsidRPr="00B00B54">
        <w:rPr>
          <w:bCs/>
        </w:rPr>
        <w:t xml:space="preserve">The </w:t>
      </w:r>
      <w:r w:rsidR="008D1E91" w:rsidRPr="00B00B54">
        <w:rPr>
          <w:bCs/>
        </w:rPr>
        <w:t xml:space="preserve">Athlete and any accompanying National Representative(s) (including any interpreter) must sign the </w:t>
      </w:r>
      <w:r w:rsidR="008D1E91" w:rsidRPr="00593488">
        <w:rPr>
          <w:bCs/>
          <w:highlight w:val="cyan"/>
        </w:rPr>
        <w:t>[</w:t>
      </w:r>
      <w:r w:rsidR="008D1E91" w:rsidRPr="008D4159">
        <w:rPr>
          <w:bCs/>
          <w:highlight w:val="yellow"/>
        </w:rPr>
        <w:t>[IF]</w:t>
      </w:r>
      <w:r w:rsidR="008D1E91" w:rsidRPr="00593488">
        <w:rPr>
          <w:bCs/>
          <w:highlight w:val="cyan"/>
        </w:rPr>
        <w:t xml:space="preserve"> evaluation </w:t>
      </w:r>
      <w:r w:rsidR="008D1E91" w:rsidRPr="00072E64">
        <w:rPr>
          <w:bCs/>
          <w:highlight w:val="cyan"/>
        </w:rPr>
        <w:t>agreement form]</w:t>
      </w:r>
      <w:r w:rsidR="008D1E91" w:rsidRPr="00B00B54">
        <w:rPr>
          <w:bCs/>
        </w:rPr>
        <w:t>.</w:t>
      </w:r>
    </w:p>
    <w:p w14:paraId="309FF1E9" w14:textId="5A7D9AED" w:rsidR="00BB109C" w:rsidRPr="00B00B54" w:rsidRDefault="00C06A21" w:rsidP="00644E3A">
      <w:pPr>
        <w:pStyle w:val="IPCclauseheader"/>
        <w:rPr>
          <w:b/>
        </w:rPr>
      </w:pPr>
      <w:r w:rsidRPr="00B00B54">
        <w:rPr>
          <w:bCs/>
        </w:rPr>
        <w:t xml:space="preserve">The Athlete and </w:t>
      </w:r>
      <w:r w:rsidR="00975D02" w:rsidRPr="00B00B54">
        <w:rPr>
          <w:bCs/>
        </w:rPr>
        <w:t>any accompanying National Representative(s) (including any interpreter) must</w:t>
      </w:r>
      <w:r w:rsidR="00A430DD" w:rsidRPr="00B00B54">
        <w:rPr>
          <w:bCs/>
        </w:rPr>
        <w:t xml:space="preserve"> </w:t>
      </w:r>
      <w:r w:rsidR="00DF23A1" w:rsidRPr="00B00B54">
        <w:rPr>
          <w:bCs/>
        </w:rPr>
        <w:t>prove</w:t>
      </w:r>
      <w:r w:rsidR="00A430DD" w:rsidRPr="00B00B54">
        <w:rPr>
          <w:bCs/>
        </w:rPr>
        <w:t xml:space="preserve"> their identity to the satisfaction of the Classification Panel</w:t>
      </w:r>
      <w:r w:rsidR="00975D02" w:rsidRPr="00B00B54">
        <w:rPr>
          <w:bCs/>
        </w:rPr>
        <w:t xml:space="preserve"> </w:t>
      </w:r>
      <w:r w:rsidR="00A72328" w:rsidRPr="00B00B54">
        <w:rPr>
          <w:bCs/>
        </w:rPr>
        <w:t>(</w:t>
      </w:r>
      <w:r w:rsidR="00085625" w:rsidRPr="003D6EF3">
        <w:rPr>
          <w:bCs/>
          <w:highlight w:val="cyan"/>
        </w:rPr>
        <w:t xml:space="preserve">for example, by providing a document </w:t>
      </w:r>
      <w:r w:rsidR="006564C3" w:rsidRPr="003D6EF3">
        <w:rPr>
          <w:bCs/>
          <w:highlight w:val="cyan"/>
        </w:rPr>
        <w:t xml:space="preserve">such as a passport, ID card, </w:t>
      </w:r>
      <w:r w:rsidR="00644E3A" w:rsidRPr="006C70C7">
        <w:rPr>
          <w:bCs/>
          <w:highlight w:val="yellow"/>
        </w:rPr>
        <w:t>[IF]</w:t>
      </w:r>
      <w:r w:rsidR="00644E3A" w:rsidRPr="003D6EF3">
        <w:rPr>
          <w:bCs/>
          <w:highlight w:val="cyan"/>
        </w:rPr>
        <w:t xml:space="preserve"> licence card, </w:t>
      </w:r>
      <w:r w:rsidR="001C3D94" w:rsidRPr="003D6EF3">
        <w:rPr>
          <w:bCs/>
          <w:highlight w:val="cyan"/>
        </w:rPr>
        <w:t>and/</w:t>
      </w:r>
      <w:r w:rsidR="00644E3A" w:rsidRPr="003D6EF3">
        <w:rPr>
          <w:bCs/>
          <w:highlight w:val="cyan"/>
        </w:rPr>
        <w:t>or event accreditation</w:t>
      </w:r>
      <w:r w:rsidR="00A72328" w:rsidRPr="00B00B54">
        <w:rPr>
          <w:bCs/>
        </w:rPr>
        <w:t>)</w:t>
      </w:r>
      <w:r w:rsidRPr="00B00B54">
        <w:rPr>
          <w:bCs/>
        </w:rPr>
        <w:t>.</w:t>
      </w:r>
    </w:p>
    <w:p w14:paraId="5858B52B" w14:textId="28E78228" w:rsidR="00BB7E98" w:rsidRPr="005F641E" w:rsidRDefault="00BB7E98" w:rsidP="226FC218">
      <w:pPr>
        <w:pStyle w:val="IPCclauseheader"/>
        <w:rPr>
          <w:b/>
        </w:rPr>
      </w:pPr>
      <w:bookmarkStart w:id="609" w:name="_Ref188628402"/>
      <w:r w:rsidRPr="005F641E">
        <w:t>An Athlete must give their best efforts during an Evaluation Session and must comply with all reasonable instructions given to them by a Classification Panel.</w:t>
      </w:r>
      <w:bookmarkEnd w:id="608"/>
      <w:bookmarkEnd w:id="609"/>
      <w:r w:rsidRPr="005F641E">
        <w:t xml:space="preserve"> </w:t>
      </w:r>
    </w:p>
    <w:bookmarkEnd w:id="605"/>
    <w:bookmarkEnd w:id="606"/>
    <w:p w14:paraId="5632113C" w14:textId="3A3A3579" w:rsidR="006C4291" w:rsidRPr="00B00B54" w:rsidRDefault="00C17A58" w:rsidP="00C17A58">
      <w:pPr>
        <w:pStyle w:val="IPCclauseheader"/>
      </w:pPr>
      <w:r w:rsidRPr="00B00B54">
        <w:rPr>
          <w:highlight w:val="cyan"/>
        </w:rPr>
        <w:t>[</w:t>
      </w:r>
      <w:r w:rsidR="00432B1B" w:rsidRPr="00B00B54">
        <w:rPr>
          <w:highlight w:val="cyan"/>
        </w:rPr>
        <w:t xml:space="preserve">Unless expressly provided otherwise in </w:t>
      </w:r>
      <w:r w:rsidR="00984E05" w:rsidRPr="006C70C7">
        <w:rPr>
          <w:highlight w:val="yellow"/>
        </w:rPr>
        <w:t>[IF]</w:t>
      </w:r>
      <w:r w:rsidR="00984E05" w:rsidRPr="00B00B54">
        <w:rPr>
          <w:highlight w:val="cyan"/>
        </w:rPr>
        <w:t xml:space="preserve">’s </w:t>
      </w:r>
      <w:r w:rsidR="00432B1B" w:rsidRPr="00B00B54">
        <w:rPr>
          <w:highlight w:val="cyan"/>
        </w:rPr>
        <w:t>rules,</w:t>
      </w:r>
      <w:r w:rsidRPr="00B00B54">
        <w:rPr>
          <w:highlight w:val="cyan"/>
        </w:rPr>
        <w:t>]</w:t>
      </w:r>
      <w:r w:rsidR="00432B1B" w:rsidRPr="00B00B54">
        <w:t xml:space="preserve"> </w:t>
      </w:r>
      <w:r w:rsidRPr="00B00B54">
        <w:t>T</w:t>
      </w:r>
      <w:r w:rsidR="00291FFA" w:rsidRPr="00B00B54">
        <w:t xml:space="preserve">he Athlete must </w:t>
      </w:r>
      <w:r w:rsidR="003A15CF" w:rsidRPr="00B00B54">
        <w:t xml:space="preserve">(i) </w:t>
      </w:r>
      <w:r w:rsidR="00291FFA" w:rsidRPr="00B00B54">
        <w:t xml:space="preserve">attend the Evaluation Session with any sports attire and Adaptive Equipment </w:t>
      </w:r>
      <w:r w:rsidR="00432B1B" w:rsidRPr="00B00B54">
        <w:t xml:space="preserve">permitted under </w:t>
      </w:r>
      <w:r w:rsidR="007F11B6" w:rsidRPr="006C70C7">
        <w:rPr>
          <w:highlight w:val="yellow"/>
        </w:rPr>
        <w:t>[IF]</w:t>
      </w:r>
      <w:r w:rsidRPr="00B00B54">
        <w:t>’s</w:t>
      </w:r>
      <w:r w:rsidR="00432B1B" w:rsidRPr="00B00B54">
        <w:t xml:space="preserve"> rules </w:t>
      </w:r>
      <w:r w:rsidR="000D0FB9" w:rsidRPr="00B00B54">
        <w:t xml:space="preserve">that they intend to </w:t>
      </w:r>
      <w:r w:rsidR="00432B1B" w:rsidRPr="00B00B54">
        <w:t xml:space="preserve">use in </w:t>
      </w:r>
      <w:r w:rsidR="00BC6B82" w:rsidRPr="00B00B54">
        <w:t xml:space="preserve">any </w:t>
      </w:r>
      <w:r w:rsidR="005C0DAE" w:rsidRPr="00B00B54">
        <w:t>Covered Competition</w:t>
      </w:r>
      <w:r w:rsidR="00C6749C" w:rsidRPr="00B00B54">
        <w:t>; and (ii)</w:t>
      </w:r>
      <w:r w:rsidR="00030529" w:rsidRPr="00B00B54">
        <w:t xml:space="preserve"> </w:t>
      </w:r>
      <w:r w:rsidR="004518CB" w:rsidRPr="00B00B54">
        <w:t xml:space="preserve">disclose their </w:t>
      </w:r>
      <w:r w:rsidR="00030529" w:rsidRPr="00B00B54">
        <w:t xml:space="preserve">intended </w:t>
      </w:r>
      <w:r w:rsidR="004518CB" w:rsidRPr="00B00B54">
        <w:t>use of such attire and Adaptive Equipment to the Classification Panel</w:t>
      </w:r>
      <w:r w:rsidR="00291FFA" w:rsidRPr="00B00B54">
        <w:t>.</w:t>
      </w:r>
      <w:bookmarkStart w:id="610" w:name="_Ref163659468"/>
    </w:p>
    <w:p w14:paraId="3DE7ECA6" w14:textId="4F776C30" w:rsidR="00A3281B" w:rsidRPr="000D2CD5" w:rsidRDefault="00030529" w:rsidP="00C17A58">
      <w:pPr>
        <w:pStyle w:val="IPCclauseheader"/>
      </w:pPr>
      <w:r w:rsidRPr="000D2CD5">
        <w:rPr>
          <w:lang w:val="en-US"/>
        </w:rPr>
        <w:t>Medication</w:t>
      </w:r>
      <w:r w:rsidR="00060154" w:rsidRPr="000D2CD5">
        <w:rPr>
          <w:lang w:val="en-US"/>
        </w:rPr>
        <w:t>,</w:t>
      </w:r>
      <w:r w:rsidR="00BB7E98" w:rsidRPr="000D2CD5">
        <w:rPr>
          <w:lang w:val="en-US"/>
        </w:rPr>
        <w:t xml:space="preserve"> </w:t>
      </w:r>
      <w:r w:rsidRPr="000D2CD5">
        <w:rPr>
          <w:lang w:val="en-US"/>
        </w:rPr>
        <w:t>medical devices/implants</w:t>
      </w:r>
      <w:r w:rsidR="004E5F25" w:rsidRPr="000D2CD5">
        <w:rPr>
          <w:lang w:val="en-US"/>
        </w:rPr>
        <w:t>,</w:t>
      </w:r>
      <w:r w:rsidR="00790477" w:rsidRPr="000D2CD5">
        <w:rPr>
          <w:lang w:val="en-US"/>
        </w:rPr>
        <w:t xml:space="preserve"> and</w:t>
      </w:r>
      <w:r w:rsidR="004E5F25" w:rsidRPr="000D2CD5">
        <w:rPr>
          <w:lang w:val="en-US"/>
        </w:rPr>
        <w:t xml:space="preserve"> </w:t>
      </w:r>
      <w:r w:rsidRPr="000D2CD5">
        <w:rPr>
          <w:lang w:val="en-US"/>
        </w:rPr>
        <w:t>procedures</w:t>
      </w:r>
      <w:r w:rsidR="00BC31C6" w:rsidRPr="000D2CD5">
        <w:rPr>
          <w:lang w:val="en-US"/>
        </w:rPr>
        <w:t>:</w:t>
      </w:r>
      <w:bookmarkEnd w:id="610"/>
    </w:p>
    <w:p w14:paraId="089A9AF5" w14:textId="6334E6E2" w:rsidR="00BC31C6" w:rsidRPr="00002CA8" w:rsidRDefault="00A75DDD" w:rsidP="226FC218">
      <w:pPr>
        <w:pStyle w:val="IPCclause111"/>
      </w:pPr>
      <w:bookmarkStart w:id="611" w:name="_Ref165046648"/>
      <w:r w:rsidRPr="00002CA8">
        <w:t>a</w:t>
      </w:r>
      <w:r w:rsidR="00030529" w:rsidRPr="00002CA8">
        <w:t xml:space="preserve">n Athlete must </w:t>
      </w:r>
      <w:r w:rsidR="007469DB" w:rsidRPr="00002CA8">
        <w:t xml:space="preserve">disclose to the Classification Panel the use of any medication and/or medical device/implant (including any audio aids and/or </w:t>
      </w:r>
      <w:r w:rsidR="007469DB" w:rsidRPr="00002CA8">
        <w:rPr>
          <w:rStyle w:val="ui-provider"/>
        </w:rPr>
        <w:t xml:space="preserve">refractive or optical correction </w:t>
      </w:r>
      <w:r w:rsidR="007469DB" w:rsidRPr="00002CA8">
        <w:t xml:space="preserve">such as eyeglasses or corrective lenses) and any medical procedure that may affect the </w:t>
      </w:r>
      <w:r w:rsidR="0065551C" w:rsidRPr="00002CA8">
        <w:t>Classification Panel’s ability to conduct an Evaluation Session</w:t>
      </w:r>
      <w:r w:rsidR="00BC31C6" w:rsidRPr="00002CA8">
        <w:t>;</w:t>
      </w:r>
      <w:r w:rsidR="007469DB" w:rsidRPr="00002CA8">
        <w:t xml:space="preserve"> and</w:t>
      </w:r>
      <w:bookmarkEnd w:id="611"/>
    </w:p>
    <w:p w14:paraId="6954148C" w14:textId="289DE5AE" w:rsidR="009E545D" w:rsidRPr="00B00B54" w:rsidRDefault="009E545D" w:rsidP="00271B2C">
      <w:pPr>
        <w:widowControl w:val="0"/>
        <w:spacing w:before="115"/>
        <w:ind w:left="1622"/>
        <w:rPr>
          <w:i/>
          <w:szCs w:val="22"/>
        </w:rPr>
      </w:pPr>
      <w:r w:rsidRPr="00F96529">
        <w:rPr>
          <w:szCs w:val="22"/>
        </w:rPr>
        <w:t>[</w:t>
      </w:r>
      <w:r w:rsidRPr="00F96529">
        <w:rPr>
          <w:i/>
          <w:szCs w:val="22"/>
        </w:rPr>
        <w:t xml:space="preserve">Comment to Article </w:t>
      </w:r>
      <w:r w:rsidRPr="00F96529">
        <w:rPr>
          <w:i/>
          <w:szCs w:val="22"/>
        </w:rPr>
        <w:fldChar w:fldCharType="begin"/>
      </w:r>
      <w:r w:rsidRPr="00F96529">
        <w:rPr>
          <w:i/>
          <w:szCs w:val="22"/>
        </w:rPr>
        <w:instrText xml:space="preserve"> REF _Ref165046648 \r \h </w:instrText>
      </w:r>
      <w:r w:rsidR="00C17A58" w:rsidRPr="00F96529">
        <w:rPr>
          <w:i/>
          <w:szCs w:val="22"/>
        </w:rPr>
        <w:instrText xml:space="preserve"> \* MERGEFORMAT </w:instrText>
      </w:r>
      <w:r w:rsidRPr="00F96529">
        <w:rPr>
          <w:i/>
          <w:szCs w:val="22"/>
        </w:rPr>
      </w:r>
      <w:r w:rsidRPr="00F96529">
        <w:rPr>
          <w:i/>
          <w:szCs w:val="22"/>
        </w:rPr>
        <w:fldChar w:fldCharType="separate"/>
      </w:r>
      <w:r w:rsidR="006561B4">
        <w:rPr>
          <w:i/>
          <w:szCs w:val="22"/>
        </w:rPr>
        <w:t>24.7.1</w:t>
      </w:r>
      <w:r w:rsidRPr="00F96529">
        <w:rPr>
          <w:i/>
          <w:szCs w:val="22"/>
        </w:rPr>
        <w:fldChar w:fldCharType="end"/>
      </w:r>
      <w:r w:rsidRPr="00F96529">
        <w:rPr>
          <w:i/>
          <w:szCs w:val="22"/>
        </w:rPr>
        <w:t xml:space="preserve">: </w:t>
      </w:r>
      <w:r w:rsidR="001A22ED" w:rsidRPr="00F96529">
        <w:rPr>
          <w:i/>
          <w:szCs w:val="22"/>
        </w:rPr>
        <w:t>For the avoidance of doubt, t</w:t>
      </w:r>
      <w:r w:rsidRPr="00F96529">
        <w:rPr>
          <w:i/>
          <w:szCs w:val="22"/>
        </w:rPr>
        <w:t xml:space="preserve">he Athlete’s obligation </w:t>
      </w:r>
      <w:r w:rsidR="00E53E9B" w:rsidRPr="00F96529">
        <w:rPr>
          <w:i/>
          <w:szCs w:val="22"/>
        </w:rPr>
        <w:t>to disclose their use of any medication</w:t>
      </w:r>
      <w:r w:rsidR="00C41CF1" w:rsidRPr="00F96529">
        <w:rPr>
          <w:i/>
          <w:szCs w:val="22"/>
        </w:rPr>
        <w:t>,</w:t>
      </w:r>
      <w:r w:rsidR="00E53E9B" w:rsidRPr="00F96529">
        <w:rPr>
          <w:i/>
          <w:szCs w:val="22"/>
        </w:rPr>
        <w:t xml:space="preserve"> medical device/implant</w:t>
      </w:r>
      <w:r w:rsidR="00A505BE" w:rsidRPr="00F96529">
        <w:rPr>
          <w:i/>
          <w:szCs w:val="22"/>
        </w:rPr>
        <w:t>, and medical procedure</w:t>
      </w:r>
      <w:r w:rsidR="007F0E32" w:rsidRPr="00F96529">
        <w:rPr>
          <w:i/>
          <w:szCs w:val="22"/>
        </w:rPr>
        <w:t xml:space="preserve"> under this Article is entirely separate to </w:t>
      </w:r>
      <w:r w:rsidR="006E2289" w:rsidRPr="00F96529">
        <w:rPr>
          <w:i/>
          <w:szCs w:val="22"/>
        </w:rPr>
        <w:t xml:space="preserve">their </w:t>
      </w:r>
      <w:r w:rsidR="00404A17" w:rsidRPr="00F96529">
        <w:rPr>
          <w:i/>
          <w:szCs w:val="22"/>
        </w:rPr>
        <w:t xml:space="preserve">obligations </w:t>
      </w:r>
      <w:r w:rsidR="00CB713D" w:rsidRPr="00F96529">
        <w:rPr>
          <w:i/>
          <w:szCs w:val="22"/>
        </w:rPr>
        <w:t>under</w:t>
      </w:r>
      <w:r w:rsidR="00404A17" w:rsidRPr="00F96529">
        <w:rPr>
          <w:i/>
          <w:szCs w:val="22"/>
        </w:rPr>
        <w:t xml:space="preserve"> </w:t>
      </w:r>
      <w:r w:rsidR="006E2289" w:rsidRPr="00F96529">
        <w:rPr>
          <w:i/>
          <w:szCs w:val="22"/>
        </w:rPr>
        <w:t xml:space="preserve">any </w:t>
      </w:r>
      <w:r w:rsidR="00404A17" w:rsidRPr="00F96529">
        <w:rPr>
          <w:i/>
          <w:szCs w:val="22"/>
        </w:rPr>
        <w:t>applicable anti-doping rules</w:t>
      </w:r>
      <w:r w:rsidR="00B825C2" w:rsidRPr="00F96529">
        <w:rPr>
          <w:i/>
          <w:szCs w:val="22"/>
        </w:rPr>
        <w:t xml:space="preserve">, including </w:t>
      </w:r>
      <w:r w:rsidR="00776F6A" w:rsidRPr="00F96529">
        <w:rPr>
          <w:i/>
          <w:szCs w:val="22"/>
        </w:rPr>
        <w:t xml:space="preserve">but not limited to in respect of </w:t>
      </w:r>
      <w:r w:rsidR="007F4FD4" w:rsidRPr="00F96529">
        <w:rPr>
          <w:i/>
          <w:szCs w:val="22"/>
        </w:rPr>
        <w:t>therapeutic use exemptions</w:t>
      </w:r>
      <w:r w:rsidR="007D6AF0" w:rsidRPr="00F96529">
        <w:rPr>
          <w:i/>
          <w:szCs w:val="22"/>
        </w:rPr>
        <w:t xml:space="preserve"> and disclosures</w:t>
      </w:r>
      <w:r w:rsidR="000724D5" w:rsidRPr="00F96529">
        <w:rPr>
          <w:i/>
          <w:szCs w:val="22"/>
        </w:rPr>
        <w:t xml:space="preserve"> </w:t>
      </w:r>
      <w:r w:rsidR="007D6AF0" w:rsidRPr="00F96529">
        <w:rPr>
          <w:i/>
          <w:szCs w:val="22"/>
        </w:rPr>
        <w:t>on a doping control form</w:t>
      </w:r>
      <w:r w:rsidRPr="00F96529">
        <w:rPr>
          <w:i/>
          <w:szCs w:val="22"/>
        </w:rPr>
        <w:t>.</w:t>
      </w:r>
      <w:r w:rsidR="00D74516" w:rsidRPr="00F96529">
        <w:rPr>
          <w:i/>
          <w:szCs w:val="22"/>
        </w:rPr>
        <w:t xml:space="preserve"> </w:t>
      </w:r>
      <w:r w:rsidR="001544FD" w:rsidRPr="00F96529">
        <w:rPr>
          <w:i/>
          <w:szCs w:val="22"/>
        </w:rPr>
        <w:t xml:space="preserve">Any such disclosure </w:t>
      </w:r>
      <w:r w:rsidR="00AD6156" w:rsidRPr="00F96529">
        <w:rPr>
          <w:i/>
          <w:szCs w:val="22"/>
        </w:rPr>
        <w:t xml:space="preserve">by an </w:t>
      </w:r>
      <w:r w:rsidR="00D74516" w:rsidRPr="00F96529">
        <w:rPr>
          <w:i/>
          <w:szCs w:val="22"/>
        </w:rPr>
        <w:t xml:space="preserve">Athlete </w:t>
      </w:r>
      <w:r w:rsidR="00C320A5" w:rsidRPr="00F96529">
        <w:rPr>
          <w:i/>
          <w:szCs w:val="22"/>
        </w:rPr>
        <w:t xml:space="preserve">to the Classification Panel in no way </w:t>
      </w:r>
      <w:r w:rsidR="00494F20" w:rsidRPr="00F96529">
        <w:rPr>
          <w:i/>
          <w:szCs w:val="22"/>
        </w:rPr>
        <w:t xml:space="preserve">equates </w:t>
      </w:r>
      <w:r w:rsidR="00D50A4B" w:rsidRPr="00F96529">
        <w:rPr>
          <w:i/>
          <w:szCs w:val="22"/>
        </w:rPr>
        <w:t>to a disclosure</w:t>
      </w:r>
      <w:r w:rsidR="00912635" w:rsidRPr="00F96529">
        <w:rPr>
          <w:i/>
          <w:szCs w:val="22"/>
        </w:rPr>
        <w:t xml:space="preserve"> or application</w:t>
      </w:r>
      <w:r w:rsidR="00D50A4B" w:rsidRPr="00F96529">
        <w:rPr>
          <w:i/>
          <w:szCs w:val="22"/>
        </w:rPr>
        <w:t xml:space="preserve"> for </w:t>
      </w:r>
      <w:r w:rsidR="00BE1251" w:rsidRPr="00F96529">
        <w:rPr>
          <w:i/>
          <w:szCs w:val="22"/>
        </w:rPr>
        <w:t>the purposes of such</w:t>
      </w:r>
      <w:r w:rsidR="00681D41" w:rsidRPr="00F96529">
        <w:rPr>
          <w:i/>
          <w:szCs w:val="22"/>
        </w:rPr>
        <w:t xml:space="preserve"> separate</w:t>
      </w:r>
      <w:r w:rsidR="00553E54" w:rsidRPr="00F96529">
        <w:rPr>
          <w:i/>
          <w:szCs w:val="22"/>
        </w:rPr>
        <w:t xml:space="preserve"> anti-doping</w:t>
      </w:r>
      <w:r w:rsidR="001664B2" w:rsidRPr="00F96529">
        <w:rPr>
          <w:i/>
          <w:szCs w:val="22"/>
        </w:rPr>
        <w:t xml:space="preserve"> rules</w:t>
      </w:r>
      <w:r w:rsidR="00553E54" w:rsidRPr="00F96529">
        <w:rPr>
          <w:i/>
          <w:szCs w:val="22"/>
        </w:rPr>
        <w:t xml:space="preserve">, </w:t>
      </w:r>
      <w:r w:rsidR="006E2289" w:rsidRPr="00F96529">
        <w:rPr>
          <w:i/>
          <w:szCs w:val="22"/>
        </w:rPr>
        <w:lastRenderedPageBreak/>
        <w:t>and</w:t>
      </w:r>
      <w:r w:rsidR="00553E54" w:rsidRPr="00F96529">
        <w:rPr>
          <w:i/>
          <w:szCs w:val="22"/>
        </w:rPr>
        <w:t xml:space="preserve"> vice versa</w:t>
      </w:r>
      <w:r w:rsidR="00664E7B" w:rsidRPr="00F96529">
        <w:rPr>
          <w:i/>
          <w:szCs w:val="22"/>
        </w:rPr>
        <w:t>.</w:t>
      </w:r>
      <w:r w:rsidRPr="00F96529">
        <w:rPr>
          <w:szCs w:val="22"/>
        </w:rPr>
        <w:t>]</w:t>
      </w:r>
    </w:p>
    <w:p w14:paraId="439EA61B" w14:textId="2F2ED3E2" w:rsidR="00F57ADF" w:rsidRPr="00CF11D9" w:rsidRDefault="000A4C9F" w:rsidP="00C17A58">
      <w:pPr>
        <w:pStyle w:val="IPCclause111"/>
      </w:pPr>
      <w:r w:rsidRPr="00CF11D9">
        <w:rPr>
          <w:lang w:val="en-US"/>
        </w:rPr>
        <w:t>a</w:t>
      </w:r>
      <w:r w:rsidR="00030529" w:rsidRPr="00CF11D9">
        <w:rPr>
          <w:lang w:val="en-US"/>
        </w:rPr>
        <w:t xml:space="preserve">n Athlete must </w:t>
      </w:r>
      <w:r w:rsidR="007469DB" w:rsidRPr="00CF11D9">
        <w:t xml:space="preserve">attend the Evaluation Session </w:t>
      </w:r>
      <w:r w:rsidR="00BC31C6" w:rsidRPr="00CF11D9">
        <w:t>(i)</w:t>
      </w:r>
      <w:r w:rsidR="007469DB" w:rsidRPr="00CF11D9">
        <w:t xml:space="preserve"> </w:t>
      </w:r>
      <w:r w:rsidR="00E7489A" w:rsidRPr="00CF11D9">
        <w:t xml:space="preserve">with </w:t>
      </w:r>
      <w:r w:rsidR="007469DB" w:rsidRPr="00CF11D9">
        <w:t xml:space="preserve">all disclosed </w:t>
      </w:r>
      <w:r w:rsidR="00BC31C6" w:rsidRPr="00CF11D9">
        <w:t>medical devices/implants; and (ii)</w:t>
      </w:r>
      <w:r w:rsidR="00BD5CF2" w:rsidRPr="00CF11D9">
        <w:t xml:space="preserve"> if required by </w:t>
      </w:r>
      <w:r w:rsidR="007F11B6" w:rsidRPr="00617E9E">
        <w:rPr>
          <w:highlight w:val="yellow"/>
        </w:rPr>
        <w:t>[IF]</w:t>
      </w:r>
      <w:r w:rsidR="00C17A58" w:rsidRPr="00CF11D9">
        <w:t>’s</w:t>
      </w:r>
      <w:r w:rsidR="00BD5CF2" w:rsidRPr="00CF11D9">
        <w:t xml:space="preserve"> rules</w:t>
      </w:r>
      <w:r w:rsidR="00BD5CF2" w:rsidRPr="00CF11D9">
        <w:rPr>
          <w:lang w:val="en-US"/>
        </w:rPr>
        <w:t xml:space="preserve"> or otherwise requested by the Classification Panel,</w:t>
      </w:r>
      <w:r w:rsidR="00BD5CF2" w:rsidRPr="00CF11D9">
        <w:t xml:space="preserve"> </w:t>
      </w:r>
      <w:r w:rsidR="00E7489A" w:rsidRPr="00CF11D9">
        <w:t xml:space="preserve">with any or all </w:t>
      </w:r>
      <w:r w:rsidR="00BC31C6" w:rsidRPr="00CF11D9">
        <w:t>disclosed medication</w:t>
      </w:r>
      <w:r w:rsidR="00E7489A" w:rsidRPr="00CF11D9">
        <w:t>(s)</w:t>
      </w:r>
      <w:r w:rsidR="00BC31C6" w:rsidRPr="00CF11D9">
        <w:t xml:space="preserve"> and/or </w:t>
      </w:r>
      <w:r w:rsidR="00E7489A" w:rsidRPr="00CF11D9">
        <w:t xml:space="preserve">related </w:t>
      </w:r>
      <w:r w:rsidR="00BC31C6" w:rsidRPr="00CF11D9">
        <w:t>medical prescription</w:t>
      </w:r>
      <w:r w:rsidR="00E7489A" w:rsidRPr="00CF11D9">
        <w:t>(s)</w:t>
      </w:r>
      <w:r w:rsidR="00BD5CF2" w:rsidRPr="00CF11D9">
        <w:t>.</w:t>
      </w:r>
    </w:p>
    <w:p w14:paraId="3898B34E" w14:textId="771EFB5C" w:rsidR="00A27749" w:rsidRPr="0003512B" w:rsidRDefault="00A27749" w:rsidP="009174E1">
      <w:pPr>
        <w:pStyle w:val="4-IPCArticleheader"/>
      </w:pPr>
      <w:bookmarkStart w:id="612" w:name="_Ref158742046"/>
      <w:bookmarkStart w:id="613" w:name="_Toc193276004"/>
      <w:bookmarkStart w:id="614" w:name="_Ref99457950"/>
      <w:r w:rsidRPr="0003512B">
        <w:t>Responsibilities</w:t>
      </w:r>
      <w:r w:rsidR="00C268B5" w:rsidRPr="0003512B">
        <w:t xml:space="preserve"> of the Classification Panel in relation to Evaluation Sessions</w:t>
      </w:r>
      <w:bookmarkEnd w:id="612"/>
      <w:bookmarkEnd w:id="613"/>
    </w:p>
    <w:p w14:paraId="0C820E28" w14:textId="3E1C5AA3" w:rsidR="009A6AE9" w:rsidRPr="0057322D" w:rsidRDefault="009A6AE9" w:rsidP="226FC218">
      <w:pPr>
        <w:pStyle w:val="IPCclauseheader"/>
      </w:pPr>
      <w:r w:rsidRPr="0003512B">
        <w:t xml:space="preserve">Classification Panels are responsible </w:t>
      </w:r>
      <w:r w:rsidRPr="0057322D">
        <w:t xml:space="preserve">for conducting Evaluation Sessions. </w:t>
      </w:r>
    </w:p>
    <w:p w14:paraId="7112B310" w14:textId="0DB8C970" w:rsidR="000F3BF2" w:rsidRPr="0057322D" w:rsidRDefault="009A6AE9" w:rsidP="226FC218">
      <w:pPr>
        <w:pStyle w:val="IPCclauseheader"/>
        <w:rPr>
          <w:b/>
        </w:rPr>
      </w:pPr>
      <w:bookmarkStart w:id="615" w:name="_Hlk105479605"/>
      <w:bookmarkStart w:id="616" w:name="_Ref99549070"/>
      <w:bookmarkStart w:id="617" w:name="_Toc99319490"/>
      <w:bookmarkStart w:id="618" w:name="_Ref99457689"/>
      <w:bookmarkEnd w:id="607"/>
      <w:bookmarkEnd w:id="614"/>
      <w:r w:rsidRPr="0057322D">
        <w:t>Except</w:t>
      </w:r>
      <w:r w:rsidR="00A62381" w:rsidRPr="0057322D">
        <w:t xml:space="preserve"> as provided in </w:t>
      </w:r>
      <w:r w:rsidR="00D77308" w:rsidRPr="0057322D">
        <w:t xml:space="preserve">Article </w:t>
      </w:r>
      <w:r w:rsidR="00D77308" w:rsidRPr="0057322D">
        <w:fldChar w:fldCharType="begin"/>
      </w:r>
      <w:r w:rsidR="00D77308" w:rsidRPr="0057322D">
        <w:instrText xml:space="preserve"> REF _Ref163479995 \w \h </w:instrText>
      </w:r>
      <w:r w:rsidR="00C17A58" w:rsidRPr="0057322D">
        <w:instrText xml:space="preserve"> \* MERGEFORMAT </w:instrText>
      </w:r>
      <w:r w:rsidR="00D77308" w:rsidRPr="0057322D">
        <w:fldChar w:fldCharType="separate"/>
      </w:r>
      <w:r w:rsidR="006561B4">
        <w:t>13.6</w:t>
      </w:r>
      <w:r w:rsidR="00D77308" w:rsidRPr="0057322D">
        <w:fldChar w:fldCharType="end"/>
      </w:r>
      <w:r w:rsidR="00A62381" w:rsidRPr="0057322D">
        <w:t>, or in</w:t>
      </w:r>
      <w:r w:rsidR="00BA1562" w:rsidRPr="0057322D">
        <w:t xml:space="preserve"> other</w:t>
      </w:r>
      <w:r w:rsidR="00A62381" w:rsidRPr="0057322D">
        <w:t xml:space="preserve"> exceptional circumstances, t</w:t>
      </w:r>
      <w:r w:rsidR="00291FFA" w:rsidRPr="0057322D">
        <w:t xml:space="preserve">he same Classification Panel must conduct all </w:t>
      </w:r>
      <w:r w:rsidR="00E94B91" w:rsidRPr="0057322D">
        <w:t xml:space="preserve">of the </w:t>
      </w:r>
      <w:r w:rsidR="005B2709" w:rsidRPr="0057322D">
        <w:t xml:space="preserve">stages </w:t>
      </w:r>
      <w:r w:rsidR="00291FFA" w:rsidRPr="0057322D">
        <w:t>of an Evaluation Session in relation to an Athlete</w:t>
      </w:r>
      <w:bookmarkEnd w:id="615"/>
      <w:r w:rsidR="00291FFA" w:rsidRPr="0057322D">
        <w:t>.</w:t>
      </w:r>
      <w:bookmarkEnd w:id="616"/>
    </w:p>
    <w:p w14:paraId="7619903B" w14:textId="7D58C930" w:rsidR="0024057C" w:rsidRPr="00B00B54" w:rsidRDefault="00C255EB" w:rsidP="226FC218">
      <w:pPr>
        <w:ind w:left="709"/>
        <w:rPr>
          <w:i/>
        </w:rPr>
      </w:pPr>
      <w:r w:rsidRPr="0057322D">
        <w:t>[</w:t>
      </w:r>
      <w:r w:rsidR="000F3BF2" w:rsidRPr="0057322D">
        <w:rPr>
          <w:i/>
        </w:rPr>
        <w:t xml:space="preserve">Comment to Article </w:t>
      </w:r>
      <w:r w:rsidR="000F3BF2" w:rsidRPr="0057322D">
        <w:rPr>
          <w:i/>
        </w:rPr>
        <w:fldChar w:fldCharType="begin"/>
      </w:r>
      <w:r w:rsidR="000F3BF2" w:rsidRPr="0057322D">
        <w:rPr>
          <w:i/>
        </w:rPr>
        <w:instrText xml:space="preserve"> REF _Ref99549070 \w \h  \* MERGEFORMAT </w:instrText>
      </w:r>
      <w:r w:rsidR="000F3BF2" w:rsidRPr="0057322D">
        <w:rPr>
          <w:i/>
        </w:rPr>
      </w:r>
      <w:r w:rsidR="000F3BF2" w:rsidRPr="0057322D">
        <w:rPr>
          <w:i/>
        </w:rPr>
        <w:fldChar w:fldCharType="separate"/>
      </w:r>
      <w:r w:rsidR="006561B4">
        <w:rPr>
          <w:i/>
        </w:rPr>
        <w:t>25.2</w:t>
      </w:r>
      <w:r w:rsidR="000F3BF2" w:rsidRPr="0057322D">
        <w:rPr>
          <w:i/>
        </w:rPr>
        <w:fldChar w:fldCharType="end"/>
      </w:r>
      <w:r w:rsidR="000F3BF2" w:rsidRPr="0057322D">
        <w:rPr>
          <w:i/>
        </w:rPr>
        <w:t xml:space="preserve">: </w:t>
      </w:r>
      <w:r w:rsidR="00155BB6" w:rsidRPr="0057322D">
        <w:rPr>
          <w:i/>
        </w:rPr>
        <w:t xml:space="preserve">For example, </w:t>
      </w:r>
      <w:r w:rsidR="000F3BF2" w:rsidRPr="0057322D">
        <w:rPr>
          <w:i/>
        </w:rPr>
        <w:t>‘</w:t>
      </w:r>
      <w:r w:rsidR="00155BB6" w:rsidRPr="0057322D">
        <w:rPr>
          <w:i/>
        </w:rPr>
        <w:t>e</w:t>
      </w:r>
      <w:r w:rsidR="000F3BF2" w:rsidRPr="0057322D">
        <w:rPr>
          <w:i/>
        </w:rPr>
        <w:t xml:space="preserve">xceptional </w:t>
      </w:r>
      <w:r w:rsidR="003474E2" w:rsidRPr="0057322D">
        <w:rPr>
          <w:i/>
        </w:rPr>
        <w:t>circumstances’</w:t>
      </w:r>
      <w:r w:rsidR="000F3BF2" w:rsidRPr="0057322D">
        <w:rPr>
          <w:i/>
        </w:rPr>
        <w:t xml:space="preserve"> </w:t>
      </w:r>
      <w:r w:rsidR="00770AB6" w:rsidRPr="0057322D">
        <w:rPr>
          <w:i/>
        </w:rPr>
        <w:t>may</w:t>
      </w:r>
      <w:r w:rsidR="000F3BF2" w:rsidRPr="0057322D">
        <w:rPr>
          <w:i/>
        </w:rPr>
        <w:t xml:space="preserve"> arise if</w:t>
      </w:r>
      <w:r w:rsidR="003474E2" w:rsidRPr="0057322D">
        <w:rPr>
          <w:i/>
        </w:rPr>
        <w:t xml:space="preserve"> there are genuine and unavoidable </w:t>
      </w:r>
      <w:r w:rsidR="00514F15" w:rsidRPr="0057322D">
        <w:rPr>
          <w:i/>
        </w:rPr>
        <w:t>operational</w:t>
      </w:r>
      <w:r w:rsidR="003474E2" w:rsidRPr="0057322D">
        <w:rPr>
          <w:i/>
        </w:rPr>
        <w:t xml:space="preserve"> </w:t>
      </w:r>
      <w:r w:rsidR="000F3BF2" w:rsidRPr="0057322D">
        <w:rPr>
          <w:i/>
        </w:rPr>
        <w:t>difficulties (such as Classifier illness) that mean the same Classification Panel is not available to conduct all aspects of the Evaluation Session.</w:t>
      </w:r>
      <w:r w:rsidRPr="0057322D">
        <w:t>]</w:t>
      </w:r>
    </w:p>
    <w:p w14:paraId="22D20CAE" w14:textId="2072DA4B" w:rsidR="00F711A5" w:rsidRPr="007E4A43" w:rsidRDefault="007B65AE" w:rsidP="000568C2">
      <w:pPr>
        <w:pStyle w:val="IPCclauseheader"/>
      </w:pPr>
      <w:r>
        <w:t xml:space="preserve">Unless </w:t>
      </w:r>
      <w:r w:rsidR="00CB214D" w:rsidRPr="00CD1AE8">
        <w:rPr>
          <w:highlight w:val="yellow"/>
        </w:rPr>
        <w:t>[IF]</w:t>
      </w:r>
      <w:r w:rsidR="00CB214D" w:rsidRPr="00CB214D">
        <w:t xml:space="preserve"> specifies otherwise</w:t>
      </w:r>
      <w:r w:rsidR="00CB214D">
        <w:t>, t</w:t>
      </w:r>
      <w:r w:rsidR="00291FFA" w:rsidRPr="00B00B54">
        <w:t xml:space="preserve">he Classification Panel must conduct Evaluation Sessions in </w:t>
      </w:r>
      <w:r w:rsidR="00291FFA" w:rsidRPr="007E4A43">
        <w:rPr>
          <w:highlight w:val="cyan"/>
        </w:rPr>
        <w:t>English</w:t>
      </w:r>
      <w:r w:rsidR="00DF457F">
        <w:t>.</w:t>
      </w:r>
      <w:r w:rsidR="00291FFA" w:rsidRPr="007E4A43">
        <w:t xml:space="preserve"> </w:t>
      </w:r>
    </w:p>
    <w:p w14:paraId="3AEEE07E" w14:textId="71ECF71A" w:rsidR="00D24381" w:rsidRPr="00E17E89" w:rsidRDefault="00BB2CE0" w:rsidP="00C17A58">
      <w:pPr>
        <w:pStyle w:val="IPCclauseheader"/>
      </w:pPr>
      <w:bookmarkStart w:id="619" w:name="_Ref164084870"/>
      <w:r w:rsidRPr="0076281A">
        <w:t>The Classification Panel must inform the Athlete of the names</w:t>
      </w:r>
      <w:r w:rsidR="002F7F1D" w:rsidRPr="0076281A">
        <w:t xml:space="preserve"> and roles</w:t>
      </w:r>
      <w:r w:rsidRPr="0076281A">
        <w:t xml:space="preserve"> of all persons attending the Evaluation Session</w:t>
      </w:r>
      <w:r w:rsidR="00707519" w:rsidRPr="0076281A">
        <w:t xml:space="preserve"> on behalf of </w:t>
      </w:r>
      <w:r w:rsidR="007F11B6" w:rsidRPr="008E6185">
        <w:rPr>
          <w:highlight w:val="yellow"/>
        </w:rPr>
        <w:t>[IF]</w:t>
      </w:r>
      <w:r w:rsidR="00FB7CD1" w:rsidRPr="0076281A">
        <w:t xml:space="preserve"> (</w:t>
      </w:r>
      <w:r w:rsidR="00BA0670" w:rsidRPr="0076281A">
        <w:t>whether</w:t>
      </w:r>
      <w:r w:rsidR="005A2137" w:rsidRPr="0076281A">
        <w:t xml:space="preserve"> they are</w:t>
      </w:r>
      <w:r w:rsidR="002F7F1D" w:rsidRPr="0076281A">
        <w:t xml:space="preserve"> att</w:t>
      </w:r>
      <w:r w:rsidR="002F7F1D" w:rsidRPr="00E17E89">
        <w:t xml:space="preserve">ending in person </w:t>
      </w:r>
      <w:r w:rsidR="005A2137" w:rsidRPr="00E17E89">
        <w:t>or</w:t>
      </w:r>
      <w:r w:rsidR="002F7F1D" w:rsidRPr="00E17E89">
        <w:t xml:space="preserve"> virtually</w:t>
      </w:r>
      <w:r w:rsidR="005A2137" w:rsidRPr="00E17E89">
        <w:t>)</w:t>
      </w:r>
      <w:r w:rsidR="002F7F1D" w:rsidRPr="00E17E89">
        <w:t>.</w:t>
      </w:r>
      <w:bookmarkEnd w:id="619"/>
    </w:p>
    <w:p w14:paraId="36BAD60F" w14:textId="5CED9991" w:rsidR="009E7AB7" w:rsidRPr="00E17E89" w:rsidRDefault="00844969" w:rsidP="226FC218">
      <w:pPr>
        <w:pStyle w:val="IPCclauseheader"/>
      </w:pPr>
      <w:bookmarkStart w:id="620" w:name="_Ref106437796"/>
      <w:r w:rsidRPr="00E17E89">
        <w:t>When conducting an Evaluation Session, the Classification Panel may only consider the</w:t>
      </w:r>
      <w:r w:rsidR="009B5371" w:rsidRPr="00E17E89">
        <w:t xml:space="preserve"> information </w:t>
      </w:r>
      <w:r w:rsidR="00193DF8" w:rsidRPr="00E17E89">
        <w:t>provided</w:t>
      </w:r>
      <w:r w:rsidRPr="00E17E89">
        <w:t xml:space="preserve"> to it by the relevant Athlete, National Federation, or </w:t>
      </w:r>
      <w:r w:rsidR="007F11B6" w:rsidRPr="008E6185">
        <w:rPr>
          <w:highlight w:val="yellow"/>
        </w:rPr>
        <w:t>[IF]</w:t>
      </w:r>
      <w:r w:rsidRPr="00E17E89">
        <w:t xml:space="preserve">, and </w:t>
      </w:r>
      <w:r w:rsidR="00975969" w:rsidRPr="00E17E89">
        <w:t>any additional information</w:t>
      </w:r>
      <w:r w:rsidRPr="00E17E89">
        <w:t xml:space="preserve"> obtained under </w:t>
      </w:r>
      <w:r w:rsidR="00270E24" w:rsidRPr="00E17E89">
        <w:t xml:space="preserve">Article </w:t>
      </w:r>
      <w:r w:rsidR="00270E24" w:rsidRPr="00E17E89">
        <w:fldChar w:fldCharType="begin"/>
      </w:r>
      <w:r w:rsidR="00270E24" w:rsidRPr="00E17E89">
        <w:instrText xml:space="preserve"> REF _Ref158742675 \w \h </w:instrText>
      </w:r>
      <w:r w:rsidR="00C17A58" w:rsidRPr="00E17E89">
        <w:instrText xml:space="preserve"> \* MERGEFORMAT </w:instrText>
      </w:r>
      <w:r w:rsidR="00270E24" w:rsidRPr="00E17E89">
        <w:fldChar w:fldCharType="separate"/>
      </w:r>
      <w:r w:rsidR="006561B4">
        <w:t>27</w:t>
      </w:r>
      <w:r w:rsidR="00270E24" w:rsidRPr="00E17E89">
        <w:fldChar w:fldCharType="end"/>
      </w:r>
      <w:r w:rsidR="00270E24" w:rsidRPr="00E17E89">
        <w:t xml:space="preserve"> below</w:t>
      </w:r>
      <w:r w:rsidRPr="00E17E89">
        <w:t>.</w:t>
      </w:r>
    </w:p>
    <w:p w14:paraId="079B944F" w14:textId="1205A233" w:rsidR="00FF38D6" w:rsidRPr="00D90A5F" w:rsidRDefault="00FE116B" w:rsidP="00C17A58">
      <w:pPr>
        <w:pStyle w:val="IPCclauseheader"/>
        <w:rPr>
          <w:b/>
        </w:rPr>
      </w:pPr>
      <w:bookmarkStart w:id="621" w:name="_Ref155731071"/>
      <w:r w:rsidRPr="00D90A5F">
        <w:t xml:space="preserve">The Classification Panel must </w:t>
      </w:r>
      <w:r w:rsidR="009A6AE9" w:rsidRPr="00D90A5F">
        <w:t xml:space="preserve">record their assessments at each stage of Classification </w:t>
      </w:r>
      <w:r w:rsidR="00537CCD" w:rsidRPr="00D90A5F">
        <w:t xml:space="preserve">in </w:t>
      </w:r>
      <w:r w:rsidR="006825AB" w:rsidRPr="00D90A5F">
        <w:t>writing and</w:t>
      </w:r>
      <w:r w:rsidR="004C1CCA" w:rsidRPr="00D90A5F">
        <w:rPr>
          <w:bCs/>
          <w:szCs w:val="22"/>
        </w:rPr>
        <w:t xml:space="preserve"> provide</w:t>
      </w:r>
      <w:r w:rsidR="006F0195" w:rsidRPr="00D90A5F">
        <w:rPr>
          <w:bCs/>
          <w:szCs w:val="22"/>
        </w:rPr>
        <w:t xml:space="preserve"> a copy of</w:t>
      </w:r>
      <w:r w:rsidR="004C1CCA" w:rsidRPr="00D90A5F">
        <w:rPr>
          <w:bCs/>
          <w:szCs w:val="22"/>
        </w:rPr>
        <w:t xml:space="preserve"> </w:t>
      </w:r>
      <w:r w:rsidR="009A6AE9" w:rsidRPr="00D90A5F">
        <w:rPr>
          <w:bCs/>
          <w:szCs w:val="22"/>
        </w:rPr>
        <w:t xml:space="preserve">such records </w:t>
      </w:r>
      <w:r w:rsidR="004C1CCA" w:rsidRPr="00D90A5F">
        <w:rPr>
          <w:bCs/>
          <w:szCs w:val="22"/>
        </w:rPr>
        <w:t xml:space="preserve">to </w:t>
      </w:r>
      <w:r w:rsidR="008B0E73" w:rsidRPr="008E6185">
        <w:rPr>
          <w:highlight w:val="yellow"/>
        </w:rPr>
        <w:t>[IF]</w:t>
      </w:r>
      <w:r w:rsidR="00582900" w:rsidRPr="00D90A5F">
        <w:rPr>
          <w:bCs/>
          <w:szCs w:val="22"/>
        </w:rPr>
        <w:t>.</w:t>
      </w:r>
      <w:bookmarkEnd w:id="621"/>
      <w:r w:rsidR="00582900" w:rsidRPr="00D90A5F">
        <w:rPr>
          <w:bCs/>
          <w:szCs w:val="22"/>
        </w:rPr>
        <w:t xml:space="preserve"> </w:t>
      </w:r>
      <w:r w:rsidR="0085446C" w:rsidRPr="00D90A5F">
        <w:rPr>
          <w:highlight w:val="lightGray"/>
        </w:rPr>
        <w:t>[</w:t>
      </w:r>
      <w:r w:rsidR="0085446C" w:rsidRPr="00D90A5F">
        <w:rPr>
          <w:b/>
          <w:bCs/>
          <w:highlight w:val="lightGray"/>
        </w:rPr>
        <w:t xml:space="preserve">NOTE: </w:t>
      </w:r>
      <w:r w:rsidR="0085446C" w:rsidRPr="00D90A5F">
        <w:rPr>
          <w:highlight w:val="lightGray"/>
        </w:rPr>
        <w:t xml:space="preserve">International Federations </w:t>
      </w:r>
      <w:r w:rsidR="003413E4" w:rsidRPr="00D90A5F">
        <w:rPr>
          <w:highlight w:val="lightGray"/>
        </w:rPr>
        <w:t>may</w:t>
      </w:r>
      <w:r w:rsidR="0085446C" w:rsidRPr="00D90A5F">
        <w:rPr>
          <w:highlight w:val="lightGray"/>
        </w:rPr>
        <w:t xml:space="preserve"> specify any required format for such records.]</w:t>
      </w:r>
    </w:p>
    <w:p w14:paraId="70CD3166" w14:textId="0006D10E" w:rsidR="00C81A40" w:rsidRPr="008C61A9" w:rsidRDefault="008F0503" w:rsidP="009174E1">
      <w:pPr>
        <w:pStyle w:val="4-IPCArticleheader"/>
      </w:pPr>
      <w:bookmarkStart w:id="622" w:name="_Toc193276005"/>
      <w:bookmarkStart w:id="623" w:name="_Ref106441158"/>
      <w:bookmarkStart w:id="624" w:name="_Hlk106440724"/>
      <w:r w:rsidRPr="008C61A9">
        <w:t>Consideration of p</w:t>
      </w:r>
      <w:r w:rsidR="00A80155" w:rsidRPr="008C61A9">
        <w:t>rior Evaluation Sessions</w:t>
      </w:r>
      <w:bookmarkEnd w:id="622"/>
    </w:p>
    <w:p w14:paraId="0F7FC0C8" w14:textId="35A798E1" w:rsidR="003835A9" w:rsidRPr="00745FDA" w:rsidRDefault="00231ED7" w:rsidP="00B64210">
      <w:pPr>
        <w:pStyle w:val="IPCclauseheader"/>
      </w:pPr>
      <w:r w:rsidRPr="008C61A9">
        <w:t xml:space="preserve">If </w:t>
      </w:r>
      <w:r w:rsidR="003835A9" w:rsidRPr="008C61A9">
        <w:t xml:space="preserve">the Classification Panel is evaluating an Athlete who has previously undergone one or more </w:t>
      </w:r>
      <w:r w:rsidR="003835A9" w:rsidRPr="008C61A9">
        <w:rPr>
          <w:szCs w:val="18"/>
        </w:rPr>
        <w:t>Evaluation</w:t>
      </w:r>
      <w:r w:rsidR="003835A9" w:rsidRPr="008C61A9">
        <w:t xml:space="preserve"> Session</w:t>
      </w:r>
      <w:r w:rsidR="003835A9" w:rsidRPr="00745FDA">
        <w:t>s</w:t>
      </w:r>
      <w:r w:rsidR="00074A53" w:rsidRPr="00745FDA">
        <w:t>:</w:t>
      </w:r>
      <w:bookmarkEnd w:id="623"/>
      <w:r w:rsidR="00074A53" w:rsidRPr="00745FDA">
        <w:t xml:space="preserve"> </w:t>
      </w:r>
    </w:p>
    <w:p w14:paraId="0449F881" w14:textId="4AA4DEDC" w:rsidR="00274077" w:rsidRPr="00C44FC1" w:rsidRDefault="004E5F25" w:rsidP="226FC218">
      <w:pPr>
        <w:pStyle w:val="IPCclause111"/>
      </w:pPr>
      <w:bookmarkStart w:id="625" w:name="_Ref163467459"/>
      <w:bookmarkStart w:id="626" w:name="_Hlk106608636"/>
      <w:r w:rsidRPr="00745FDA">
        <w:t>b</w:t>
      </w:r>
      <w:r w:rsidR="003308B5" w:rsidRPr="00745FDA">
        <w:t>efore reaching a final decision</w:t>
      </w:r>
      <w:r w:rsidRPr="00745FDA">
        <w:t>,</w:t>
      </w:r>
      <w:r w:rsidR="005A7BCF" w:rsidRPr="00745FDA">
        <w:t xml:space="preserve"> </w:t>
      </w:r>
      <w:r w:rsidR="005C588B" w:rsidRPr="00745FDA">
        <w:t xml:space="preserve">the Classification Panel must review </w:t>
      </w:r>
      <w:r w:rsidR="00074A53" w:rsidRPr="00745FDA">
        <w:t>the applicable forms</w:t>
      </w:r>
      <w:r w:rsidR="00861938" w:rsidRPr="00745FDA">
        <w:t>, reports</w:t>
      </w:r>
      <w:r w:rsidR="00F96E16" w:rsidRPr="00745FDA">
        <w:t>,</w:t>
      </w:r>
      <w:r w:rsidR="005D157B" w:rsidRPr="00745FDA">
        <w:t xml:space="preserve"> or other records</w:t>
      </w:r>
      <w:r w:rsidR="00074A53" w:rsidRPr="00745FDA">
        <w:t xml:space="preserve"> </w:t>
      </w:r>
      <w:r w:rsidR="00914D44" w:rsidRPr="00745FDA">
        <w:t>from</w:t>
      </w:r>
      <w:r w:rsidR="000466CF" w:rsidRPr="00745FDA">
        <w:t xml:space="preserve"> </w:t>
      </w:r>
      <w:r w:rsidR="004742E5" w:rsidRPr="00745FDA">
        <w:t>previous</w:t>
      </w:r>
      <w:r w:rsidR="000466CF" w:rsidRPr="00745FDA">
        <w:t xml:space="preserve"> Classification Panel(s)</w:t>
      </w:r>
      <w:bookmarkEnd w:id="625"/>
      <w:r w:rsidRPr="00745FDA">
        <w:t xml:space="preserve">; </w:t>
      </w:r>
      <w:r w:rsidRPr="00C44FC1">
        <w:t>and</w:t>
      </w:r>
    </w:p>
    <w:p w14:paraId="0B563675" w14:textId="23E1F3D2" w:rsidR="00A64C91" w:rsidRPr="00D35EF4" w:rsidRDefault="004E5F25" w:rsidP="226FC218">
      <w:pPr>
        <w:pStyle w:val="IPCclause111"/>
        <w:tabs>
          <w:tab w:val="clear" w:pos="1622"/>
        </w:tabs>
      </w:pPr>
      <w:bookmarkStart w:id="627" w:name="_Ref163467353"/>
      <w:bookmarkEnd w:id="626"/>
      <w:r w:rsidRPr="00C44FC1">
        <w:t>i</w:t>
      </w:r>
      <w:r w:rsidR="00925A99" w:rsidRPr="00C44FC1">
        <w:t>n relation to the Evaluation Session, t</w:t>
      </w:r>
      <w:r w:rsidR="009D2B44" w:rsidRPr="00C44FC1">
        <w:t>he Classification Panel m</w:t>
      </w:r>
      <w:r w:rsidR="00502ED2" w:rsidRPr="00C44FC1">
        <w:t>ust</w:t>
      </w:r>
      <w:r w:rsidR="009D2B44" w:rsidRPr="00C44FC1">
        <w:t xml:space="preserve"> not consult</w:t>
      </w:r>
      <w:r w:rsidR="00BF7445" w:rsidRPr="00C44FC1">
        <w:t xml:space="preserve"> with</w:t>
      </w:r>
      <w:r w:rsidR="009D2B44" w:rsidRPr="00C44FC1">
        <w:t xml:space="preserve"> any of the members of </w:t>
      </w:r>
      <w:r w:rsidR="0092095D" w:rsidRPr="00C44FC1">
        <w:t>previous</w:t>
      </w:r>
      <w:r w:rsidR="009D2B44" w:rsidRPr="00C44FC1">
        <w:t xml:space="preserve"> Classification Panels </w:t>
      </w:r>
      <w:r w:rsidR="009D2B44" w:rsidRPr="00C44FC1">
        <w:lastRenderedPageBreak/>
        <w:t xml:space="preserve">regarding their </w:t>
      </w:r>
      <w:r w:rsidR="00412902" w:rsidRPr="00C44FC1">
        <w:t xml:space="preserve">prior </w:t>
      </w:r>
      <w:r w:rsidR="009D2B44" w:rsidRPr="00C44FC1">
        <w:t xml:space="preserve">evaluation of the Athlete. </w:t>
      </w:r>
      <w:r w:rsidR="00470EAF" w:rsidRPr="00C44FC1">
        <w:t>For the avoidance of doubt</w:t>
      </w:r>
      <w:r w:rsidR="005C588B" w:rsidRPr="00C44FC1">
        <w:t xml:space="preserve">, the Classification Panel </w:t>
      </w:r>
      <w:r w:rsidR="00F96E16" w:rsidRPr="00C44FC1">
        <w:t>may</w:t>
      </w:r>
      <w:r w:rsidR="005C588B" w:rsidRPr="00C44FC1">
        <w:t xml:space="preserve"> seek </w:t>
      </w:r>
      <w:r w:rsidR="009E10AE" w:rsidRPr="00C44FC1">
        <w:t>expert assistance</w:t>
      </w:r>
      <w:r w:rsidR="005C588B" w:rsidRPr="00C44FC1">
        <w:t xml:space="preserve"> in accordance with Article </w:t>
      </w:r>
      <w:r w:rsidR="00270E24" w:rsidRPr="00C44FC1">
        <w:fldChar w:fldCharType="begin"/>
      </w:r>
      <w:r w:rsidR="00270E24" w:rsidRPr="00C44FC1">
        <w:instrText xml:space="preserve"> REF _Ref158742699 \w \h </w:instrText>
      </w:r>
      <w:r w:rsidR="00C17A58" w:rsidRPr="00C44FC1">
        <w:instrText xml:space="preserve"> \* MERGEFORMAT </w:instrText>
      </w:r>
      <w:r w:rsidR="00270E24" w:rsidRPr="00C44FC1">
        <w:fldChar w:fldCharType="separate"/>
      </w:r>
      <w:r w:rsidR="006561B4">
        <w:t>27</w:t>
      </w:r>
      <w:r w:rsidR="00270E24" w:rsidRPr="00C44FC1">
        <w:fldChar w:fldCharType="end"/>
      </w:r>
      <w:r w:rsidR="005C588B" w:rsidRPr="00C44FC1">
        <w:t xml:space="preserve">, including from any persons who provided equivalent </w:t>
      </w:r>
      <w:r w:rsidR="00C54394" w:rsidRPr="00C44FC1">
        <w:t>assistance</w:t>
      </w:r>
      <w:r w:rsidR="005C588B" w:rsidRPr="00C44FC1">
        <w:t xml:space="preserve"> to previous </w:t>
      </w:r>
      <w:r w:rsidR="005C588B" w:rsidRPr="00D35EF4">
        <w:t>Classification Panels.</w:t>
      </w:r>
      <w:bookmarkEnd w:id="627"/>
    </w:p>
    <w:p w14:paraId="775E1CAE" w14:textId="4E67C6A7" w:rsidR="00A64C91" w:rsidRPr="00B00B54" w:rsidRDefault="00C255EB" w:rsidP="226FC218">
      <w:pPr>
        <w:ind w:left="1622"/>
        <w:rPr>
          <w:i/>
          <w:iCs/>
        </w:rPr>
      </w:pPr>
      <w:r w:rsidRPr="00D35EF4">
        <w:t>[</w:t>
      </w:r>
      <w:r w:rsidR="00123F34" w:rsidRPr="00D35EF4">
        <w:rPr>
          <w:i/>
          <w:iCs/>
        </w:rPr>
        <w:t xml:space="preserve">Comment to Article </w:t>
      </w:r>
      <w:r w:rsidR="001066BA" w:rsidRPr="00D35EF4">
        <w:rPr>
          <w:i/>
          <w:iCs/>
        </w:rPr>
        <w:fldChar w:fldCharType="begin"/>
      </w:r>
      <w:r w:rsidR="001066BA" w:rsidRPr="00D35EF4">
        <w:rPr>
          <w:i/>
          <w:iCs/>
        </w:rPr>
        <w:instrText xml:space="preserve"> REF _Ref163467353 \w \h </w:instrText>
      </w:r>
      <w:r w:rsidR="00B64210" w:rsidRPr="00D35EF4">
        <w:rPr>
          <w:i/>
          <w:iCs/>
        </w:rPr>
        <w:instrText xml:space="preserve"> \* MERGEFORMAT </w:instrText>
      </w:r>
      <w:r w:rsidR="001066BA" w:rsidRPr="00D35EF4">
        <w:rPr>
          <w:i/>
          <w:iCs/>
        </w:rPr>
      </w:r>
      <w:r w:rsidR="001066BA" w:rsidRPr="00D35EF4">
        <w:rPr>
          <w:i/>
          <w:iCs/>
        </w:rPr>
        <w:fldChar w:fldCharType="separate"/>
      </w:r>
      <w:r w:rsidR="006561B4">
        <w:rPr>
          <w:i/>
          <w:iCs/>
        </w:rPr>
        <w:t>26.1.2</w:t>
      </w:r>
      <w:r w:rsidR="001066BA" w:rsidRPr="00D35EF4">
        <w:rPr>
          <w:i/>
          <w:iCs/>
        </w:rPr>
        <w:fldChar w:fldCharType="end"/>
      </w:r>
      <w:r w:rsidR="00123F34" w:rsidRPr="00D35EF4">
        <w:rPr>
          <w:i/>
          <w:iCs/>
        </w:rPr>
        <w:t xml:space="preserve">: For the avoidance of doubt, subject to Article </w:t>
      </w:r>
      <w:r w:rsidR="001066BA" w:rsidRPr="00D35EF4">
        <w:rPr>
          <w:i/>
          <w:iCs/>
        </w:rPr>
        <w:fldChar w:fldCharType="begin"/>
      </w:r>
      <w:r w:rsidR="001066BA" w:rsidRPr="00D35EF4">
        <w:rPr>
          <w:i/>
          <w:iCs/>
        </w:rPr>
        <w:instrText xml:space="preserve"> REF _Ref157764762 \w \h </w:instrText>
      </w:r>
      <w:r w:rsidR="00B64210" w:rsidRPr="00D35EF4">
        <w:rPr>
          <w:i/>
          <w:iCs/>
        </w:rPr>
        <w:instrText xml:space="preserve"> \* MERGEFORMAT </w:instrText>
      </w:r>
      <w:r w:rsidR="001066BA" w:rsidRPr="00D35EF4">
        <w:rPr>
          <w:i/>
          <w:iCs/>
        </w:rPr>
      </w:r>
      <w:r w:rsidR="001066BA" w:rsidRPr="00D35EF4">
        <w:rPr>
          <w:i/>
          <w:iCs/>
        </w:rPr>
        <w:fldChar w:fldCharType="separate"/>
      </w:r>
      <w:r w:rsidR="006561B4">
        <w:rPr>
          <w:i/>
          <w:iCs/>
        </w:rPr>
        <w:t>43.2</w:t>
      </w:r>
      <w:r w:rsidR="001066BA" w:rsidRPr="00D35EF4">
        <w:rPr>
          <w:i/>
          <w:iCs/>
        </w:rPr>
        <w:fldChar w:fldCharType="end"/>
      </w:r>
      <w:r w:rsidR="001066BA" w:rsidRPr="00D35EF4">
        <w:rPr>
          <w:i/>
          <w:iCs/>
        </w:rPr>
        <w:t xml:space="preserve"> </w:t>
      </w:r>
      <w:r w:rsidR="00123F34" w:rsidRPr="00D35EF4">
        <w:rPr>
          <w:i/>
          <w:iCs/>
        </w:rPr>
        <w:t xml:space="preserve">regarding the composition of a Protest Panel, a Classification Panel may consist of Classifiers who conducted previous Evaluation Sessions of the Athlete. In those circumstances, such Classifiers should not discuss their previous evaluation of the Athlete with the new Classification Panel (beyond reviewing the documentation referred to in Article </w:t>
      </w:r>
      <w:r w:rsidR="001066BA" w:rsidRPr="00D35EF4">
        <w:rPr>
          <w:i/>
          <w:iCs/>
        </w:rPr>
        <w:fldChar w:fldCharType="begin"/>
      </w:r>
      <w:r w:rsidR="001066BA" w:rsidRPr="00D35EF4">
        <w:rPr>
          <w:i/>
          <w:iCs/>
        </w:rPr>
        <w:instrText xml:space="preserve"> REF _Ref163467459 \w \h </w:instrText>
      </w:r>
      <w:r w:rsidR="00B64210" w:rsidRPr="00D35EF4">
        <w:rPr>
          <w:i/>
          <w:iCs/>
        </w:rPr>
        <w:instrText xml:space="preserve"> \* MERGEFORMAT </w:instrText>
      </w:r>
      <w:r w:rsidR="001066BA" w:rsidRPr="00D35EF4">
        <w:rPr>
          <w:i/>
          <w:iCs/>
        </w:rPr>
      </w:r>
      <w:r w:rsidR="001066BA" w:rsidRPr="00D35EF4">
        <w:rPr>
          <w:i/>
          <w:iCs/>
        </w:rPr>
        <w:fldChar w:fldCharType="separate"/>
      </w:r>
      <w:r w:rsidR="006561B4">
        <w:rPr>
          <w:i/>
          <w:iCs/>
        </w:rPr>
        <w:t>26.1.1</w:t>
      </w:r>
      <w:r w:rsidR="001066BA" w:rsidRPr="00D35EF4">
        <w:rPr>
          <w:i/>
          <w:iCs/>
        </w:rPr>
        <w:fldChar w:fldCharType="end"/>
      </w:r>
      <w:r w:rsidR="00123F34" w:rsidRPr="00D35EF4">
        <w:rPr>
          <w:i/>
          <w:iCs/>
        </w:rPr>
        <w:t>).</w:t>
      </w:r>
      <w:r w:rsidRPr="00D35EF4">
        <w:t>]</w:t>
      </w:r>
    </w:p>
    <w:p w14:paraId="210D90D2" w14:textId="59E96290" w:rsidR="00CF2992" w:rsidRPr="00C93C7A" w:rsidRDefault="00CF2992" w:rsidP="226FC218">
      <w:pPr>
        <w:pStyle w:val="4-IPCArticleheader"/>
      </w:pPr>
      <w:bookmarkStart w:id="628" w:name="_Toc156973599"/>
      <w:bookmarkStart w:id="629" w:name="_Toc156973768"/>
      <w:bookmarkStart w:id="630" w:name="_Toc156973936"/>
      <w:bookmarkStart w:id="631" w:name="_Toc156974106"/>
      <w:bookmarkStart w:id="632" w:name="_Toc156974293"/>
      <w:bookmarkStart w:id="633" w:name="_Toc156977612"/>
      <w:bookmarkStart w:id="634" w:name="_Toc156981927"/>
      <w:bookmarkStart w:id="635" w:name="_Ref158742675"/>
      <w:bookmarkStart w:id="636" w:name="_Ref158742699"/>
      <w:bookmarkStart w:id="637" w:name="_Ref158742714"/>
      <w:bookmarkStart w:id="638" w:name="_Toc193276006"/>
      <w:bookmarkStart w:id="639" w:name="_Hlk98750708"/>
      <w:bookmarkEnd w:id="620"/>
      <w:bookmarkEnd w:id="624"/>
      <w:bookmarkEnd w:id="628"/>
      <w:bookmarkEnd w:id="629"/>
      <w:bookmarkEnd w:id="630"/>
      <w:bookmarkEnd w:id="631"/>
      <w:bookmarkEnd w:id="632"/>
      <w:bookmarkEnd w:id="633"/>
      <w:r w:rsidRPr="00C93C7A">
        <w:t xml:space="preserve">Classification Panel requests for additional information or </w:t>
      </w:r>
      <w:bookmarkEnd w:id="634"/>
      <w:bookmarkEnd w:id="635"/>
      <w:bookmarkEnd w:id="636"/>
      <w:bookmarkEnd w:id="637"/>
      <w:r w:rsidR="00AB0068" w:rsidRPr="00C93C7A">
        <w:t>expertise</w:t>
      </w:r>
      <w:bookmarkEnd w:id="638"/>
    </w:p>
    <w:p w14:paraId="49293AD9" w14:textId="7D07ABB0" w:rsidR="00CF2992" w:rsidRPr="00042AE7" w:rsidRDefault="00CF2992" w:rsidP="226FC218">
      <w:pPr>
        <w:pStyle w:val="IPCclauseheader"/>
      </w:pPr>
      <w:r w:rsidRPr="00C93C7A">
        <w:t xml:space="preserve">At any stage the Classification Panel may request that an Athlete’s National Federation provide </w:t>
      </w:r>
      <w:r w:rsidR="008F27B4" w:rsidRPr="00C93C7A">
        <w:t>any additional</w:t>
      </w:r>
      <w:r w:rsidR="00255509" w:rsidRPr="00C93C7A">
        <w:t xml:space="preserve"> information</w:t>
      </w:r>
      <w:r w:rsidRPr="00C93C7A">
        <w:t xml:space="preserve"> (including Diagnostic Information) </w:t>
      </w:r>
      <w:r w:rsidR="001624D4" w:rsidRPr="00C93C7A">
        <w:t>that</w:t>
      </w:r>
      <w:r w:rsidRPr="00C93C7A">
        <w:t xml:space="preserve"> the Classification Panel believes </w:t>
      </w:r>
      <w:r w:rsidR="009F1DA7" w:rsidRPr="00C93C7A">
        <w:t>is</w:t>
      </w:r>
      <w:r w:rsidRPr="00C93C7A">
        <w:t xml:space="preserve"> necessary for it to complete the Evaluation Session. If the Athlete’s National Federation provides such </w:t>
      </w:r>
      <w:r w:rsidR="00F52F8E" w:rsidRPr="00C93C7A">
        <w:t>information</w:t>
      </w:r>
      <w:r w:rsidRPr="00C93C7A">
        <w:t xml:space="preserve"> within the timeframe specified by the Classification Panel, the Evaluation Session may continue. If the Athlete’s National Federation is unable or fails to provide such </w:t>
      </w:r>
      <w:r w:rsidR="0066772A" w:rsidRPr="00C93C7A">
        <w:t>information</w:t>
      </w:r>
      <w:r w:rsidRPr="00C93C7A">
        <w:t xml:space="preserve"> within the timeframe specified by the Classification Panel, the Classification Panel may suspend the Evaluation Session in accordance with Article </w:t>
      </w:r>
      <w:r w:rsidR="00C776C7" w:rsidRPr="00C93C7A">
        <w:fldChar w:fldCharType="begin"/>
      </w:r>
      <w:r w:rsidR="00C776C7" w:rsidRPr="00C93C7A">
        <w:instrText xml:space="preserve"> REF _Ref157614337 \r \h </w:instrText>
      </w:r>
      <w:r w:rsidR="00B64210" w:rsidRPr="00C93C7A">
        <w:instrText xml:space="preserve"> \* MERGEFORMAT </w:instrText>
      </w:r>
      <w:r w:rsidR="00C776C7" w:rsidRPr="00C93C7A">
        <w:fldChar w:fldCharType="separate"/>
      </w:r>
      <w:r w:rsidR="006561B4">
        <w:t>29</w:t>
      </w:r>
      <w:r w:rsidR="00C776C7" w:rsidRPr="00C93C7A">
        <w:fldChar w:fldCharType="end"/>
      </w:r>
      <w:r w:rsidRPr="00042AE7">
        <w:t xml:space="preserve">. </w:t>
      </w:r>
    </w:p>
    <w:p w14:paraId="6063B911" w14:textId="291FC686" w:rsidR="00A66B9F" w:rsidRPr="00042AE7" w:rsidRDefault="00CF2992" w:rsidP="226FC218">
      <w:pPr>
        <w:pStyle w:val="IPCclauseheader"/>
      </w:pPr>
      <w:r w:rsidRPr="00042AE7">
        <w:t>At any stage the Classification Panel may</w:t>
      </w:r>
      <w:r w:rsidR="0001311A" w:rsidRPr="00042AE7">
        <w:t xml:space="preserve">, with the agreement of </w:t>
      </w:r>
      <w:r w:rsidR="007F11B6" w:rsidRPr="007C6F87">
        <w:rPr>
          <w:highlight w:val="yellow"/>
        </w:rPr>
        <w:t>[IF]</w:t>
      </w:r>
      <w:r w:rsidR="0001311A" w:rsidRPr="00042AE7">
        <w:t>,</w:t>
      </w:r>
      <w:r w:rsidRPr="00042AE7">
        <w:t xml:space="preserve"> seek </w:t>
      </w:r>
      <w:r w:rsidR="00114D36" w:rsidRPr="00042AE7">
        <w:t>the assistance</w:t>
      </w:r>
      <w:r w:rsidR="00B74E2D" w:rsidRPr="00042AE7">
        <w:t xml:space="preserve"> of such other </w:t>
      </w:r>
      <w:r w:rsidRPr="00042AE7">
        <w:t xml:space="preserve">medical, </w:t>
      </w:r>
      <w:r w:rsidR="00016242" w:rsidRPr="00042AE7">
        <w:t xml:space="preserve">clinical, </w:t>
      </w:r>
      <w:r w:rsidRPr="00042AE7">
        <w:t xml:space="preserve">technical, and/or scientific </w:t>
      </w:r>
      <w:r w:rsidR="007E212D" w:rsidRPr="00042AE7">
        <w:t>e</w:t>
      </w:r>
      <w:r w:rsidR="00B235A8" w:rsidRPr="00042AE7">
        <w:t>xperts</w:t>
      </w:r>
      <w:r w:rsidRPr="00042AE7">
        <w:t xml:space="preserve"> </w:t>
      </w:r>
      <w:r w:rsidR="00CE27C5" w:rsidRPr="00042AE7">
        <w:t xml:space="preserve">as </w:t>
      </w:r>
      <w:r w:rsidRPr="00042AE7">
        <w:t>it considers necessary for it to complete the Evaluation Session.</w:t>
      </w:r>
    </w:p>
    <w:p w14:paraId="5EA680B3" w14:textId="5B402EB9" w:rsidR="00C80FA9" w:rsidRPr="00042AE7" w:rsidRDefault="00C80FA9" w:rsidP="009174E1">
      <w:pPr>
        <w:pStyle w:val="4-IPCArticleheader"/>
      </w:pPr>
      <w:bookmarkStart w:id="640" w:name="_Toc156973602"/>
      <w:bookmarkStart w:id="641" w:name="_Toc156973771"/>
      <w:bookmarkStart w:id="642" w:name="_Toc156973939"/>
      <w:bookmarkStart w:id="643" w:name="_Toc156974109"/>
      <w:bookmarkStart w:id="644" w:name="_Toc156974296"/>
      <w:bookmarkStart w:id="645" w:name="_Toc156977615"/>
      <w:bookmarkStart w:id="646" w:name="_Toc156973603"/>
      <w:bookmarkStart w:id="647" w:name="_Toc156973772"/>
      <w:bookmarkStart w:id="648" w:name="_Toc156973940"/>
      <w:bookmarkStart w:id="649" w:name="_Toc156974110"/>
      <w:bookmarkStart w:id="650" w:name="_Toc156974297"/>
      <w:bookmarkStart w:id="651" w:name="_Toc156977616"/>
      <w:bookmarkStart w:id="652" w:name="_Toc156740107"/>
      <w:bookmarkStart w:id="653" w:name="_Toc156924745"/>
      <w:bookmarkStart w:id="654" w:name="_Toc156935541"/>
      <w:bookmarkStart w:id="655" w:name="_Toc156936450"/>
      <w:bookmarkStart w:id="656" w:name="_Toc156936571"/>
      <w:bookmarkStart w:id="657" w:name="_Toc156939971"/>
      <w:bookmarkStart w:id="658" w:name="_Toc156973604"/>
      <w:bookmarkStart w:id="659" w:name="_Toc156973773"/>
      <w:bookmarkStart w:id="660" w:name="_Toc156973941"/>
      <w:bookmarkStart w:id="661" w:name="_Toc156974111"/>
      <w:bookmarkStart w:id="662" w:name="_Toc156974298"/>
      <w:bookmarkStart w:id="663" w:name="_Toc156977617"/>
      <w:bookmarkStart w:id="664" w:name="_Toc156973605"/>
      <w:bookmarkStart w:id="665" w:name="_Toc156973774"/>
      <w:bookmarkStart w:id="666" w:name="_Toc156973942"/>
      <w:bookmarkStart w:id="667" w:name="_Toc156974112"/>
      <w:bookmarkStart w:id="668" w:name="_Toc156974299"/>
      <w:bookmarkStart w:id="669" w:name="_Toc156977618"/>
      <w:bookmarkStart w:id="670" w:name="_Toc156973606"/>
      <w:bookmarkStart w:id="671" w:name="_Toc156973775"/>
      <w:bookmarkStart w:id="672" w:name="_Toc156973943"/>
      <w:bookmarkStart w:id="673" w:name="_Toc156974113"/>
      <w:bookmarkStart w:id="674" w:name="_Toc156974300"/>
      <w:bookmarkStart w:id="675" w:name="_Toc156977619"/>
      <w:bookmarkStart w:id="676" w:name="_Toc156973607"/>
      <w:bookmarkStart w:id="677" w:name="_Toc156973776"/>
      <w:bookmarkStart w:id="678" w:name="_Toc156973944"/>
      <w:bookmarkStart w:id="679" w:name="_Toc156974114"/>
      <w:bookmarkStart w:id="680" w:name="_Toc156974301"/>
      <w:bookmarkStart w:id="681" w:name="_Toc156977620"/>
      <w:bookmarkStart w:id="682" w:name="_Toc156973608"/>
      <w:bookmarkStart w:id="683" w:name="_Toc156973777"/>
      <w:bookmarkStart w:id="684" w:name="_Toc156973945"/>
      <w:bookmarkStart w:id="685" w:name="_Toc156974115"/>
      <w:bookmarkStart w:id="686" w:name="_Toc156974302"/>
      <w:bookmarkStart w:id="687" w:name="_Toc156977621"/>
      <w:bookmarkStart w:id="688" w:name="_Toc156973609"/>
      <w:bookmarkStart w:id="689" w:name="_Toc156973778"/>
      <w:bookmarkStart w:id="690" w:name="_Toc156973946"/>
      <w:bookmarkStart w:id="691" w:name="_Toc156974116"/>
      <w:bookmarkStart w:id="692" w:name="_Toc156974303"/>
      <w:bookmarkStart w:id="693" w:name="_Toc156977622"/>
      <w:bookmarkStart w:id="694" w:name="_Toc193276007"/>
      <w:bookmarkStart w:id="695" w:name="_Ref460332399"/>
      <w:bookmarkStart w:id="696" w:name="_Toc468716179"/>
      <w:bookmarkStart w:id="697" w:name="_Toc99319491"/>
      <w:bookmarkStart w:id="698" w:name="_Ref99457705"/>
      <w:bookmarkStart w:id="699" w:name="_Ref99578233"/>
      <w:bookmarkEnd w:id="583"/>
      <w:bookmarkEnd w:id="584"/>
      <w:bookmarkEnd w:id="617"/>
      <w:bookmarkEnd w:id="61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042AE7">
        <w:t>Requirement to redo prior stages of the Evaluation Session</w:t>
      </w:r>
      <w:bookmarkEnd w:id="694"/>
    </w:p>
    <w:p w14:paraId="32DF2A31" w14:textId="74377378" w:rsidR="00C80FA9" w:rsidRPr="00565E70" w:rsidRDefault="00C80FA9" w:rsidP="00B64210">
      <w:pPr>
        <w:pStyle w:val="IPCclauseheader"/>
      </w:pPr>
      <w:r w:rsidRPr="00565E70">
        <w:t>The Classification Panel may</w:t>
      </w:r>
      <w:r w:rsidR="00D63A45" w:rsidRPr="00565E70">
        <w:t xml:space="preserve"> at any time</w:t>
      </w:r>
      <w:r w:rsidRPr="00565E70">
        <w:t xml:space="preserve"> require the Athlete to redo any prior stages of the Evaluation Session if it considers it necessary to do so. </w:t>
      </w:r>
    </w:p>
    <w:p w14:paraId="5D24ED62" w14:textId="0E967982" w:rsidR="00EE24A2" w:rsidRPr="00565E70" w:rsidRDefault="00EE24A2" w:rsidP="009174E1">
      <w:pPr>
        <w:pStyle w:val="4-IPCArticleheader"/>
      </w:pPr>
      <w:bookmarkStart w:id="700" w:name="_Ref157614337"/>
      <w:bookmarkStart w:id="701" w:name="_Ref157691469"/>
      <w:bookmarkStart w:id="702" w:name="_Toc193276008"/>
      <w:r w:rsidRPr="00565E70">
        <w:t xml:space="preserve">Suspension </w:t>
      </w:r>
      <w:r w:rsidR="00A80155" w:rsidRPr="00565E70">
        <w:t xml:space="preserve">or termination </w:t>
      </w:r>
      <w:r w:rsidRPr="00565E70">
        <w:t xml:space="preserve">of </w:t>
      </w:r>
      <w:r w:rsidR="0090251D" w:rsidRPr="00565E70">
        <w:t xml:space="preserve">an </w:t>
      </w:r>
      <w:r w:rsidRPr="00565E70">
        <w:t>Evaluation Session</w:t>
      </w:r>
      <w:bookmarkEnd w:id="695"/>
      <w:bookmarkEnd w:id="696"/>
      <w:bookmarkEnd w:id="697"/>
      <w:bookmarkEnd w:id="698"/>
      <w:bookmarkEnd w:id="699"/>
      <w:bookmarkEnd w:id="700"/>
      <w:bookmarkEnd w:id="701"/>
      <w:bookmarkEnd w:id="702"/>
      <w:r w:rsidRPr="00565E70">
        <w:t xml:space="preserve"> </w:t>
      </w:r>
    </w:p>
    <w:p w14:paraId="6CB3BFA9" w14:textId="12DF43F4" w:rsidR="00EE24A2" w:rsidRPr="00736103" w:rsidRDefault="00EE24A2" w:rsidP="00B64210">
      <w:pPr>
        <w:pStyle w:val="IPCclauseheader"/>
        <w:rPr>
          <w:b/>
        </w:rPr>
      </w:pPr>
      <w:r w:rsidRPr="00736103">
        <w:t xml:space="preserve">A Classification Panel, in consultation with </w:t>
      </w:r>
      <w:r w:rsidR="007F11B6" w:rsidRPr="007C6F87">
        <w:rPr>
          <w:highlight w:val="yellow"/>
        </w:rPr>
        <w:t>[IF]</w:t>
      </w:r>
      <w:r w:rsidR="0099237E" w:rsidRPr="00736103">
        <w:t xml:space="preserve"> (</w:t>
      </w:r>
      <w:r w:rsidR="001E0B10" w:rsidRPr="00736103">
        <w:t>or the</w:t>
      </w:r>
      <w:r w:rsidR="008A2DEA" w:rsidRPr="00736103">
        <w:t xml:space="preserve"> Chief Classifier, acting on behalf of </w:t>
      </w:r>
      <w:r w:rsidR="007F11B6" w:rsidRPr="007C6F87">
        <w:rPr>
          <w:highlight w:val="yellow"/>
        </w:rPr>
        <w:t>[IF]</w:t>
      </w:r>
      <w:r w:rsidR="0099237E" w:rsidRPr="00736103">
        <w:t>)</w:t>
      </w:r>
      <w:r w:rsidRPr="00736103">
        <w:t xml:space="preserve">, may suspend an Evaluation Session if it </w:t>
      </w:r>
      <w:r w:rsidR="00A94BEB" w:rsidRPr="00736103">
        <w:t>is unable to complete the Evaluation Session for any reason,</w:t>
      </w:r>
      <w:r w:rsidRPr="00736103">
        <w:t xml:space="preserve"> including in one or more of the following circumstances:</w:t>
      </w:r>
    </w:p>
    <w:p w14:paraId="46CCA849" w14:textId="29A2DDB6" w:rsidR="00EE24A2" w:rsidRPr="00B65B6F" w:rsidRDefault="00EE24A2" w:rsidP="226FC218">
      <w:pPr>
        <w:pStyle w:val="IPCclause111"/>
      </w:pPr>
      <w:r w:rsidRPr="00736103">
        <w:t>failure on the part of the Athlete to comply with any part of the</w:t>
      </w:r>
      <w:r w:rsidR="00970B6A" w:rsidRPr="00736103">
        <w:t>se</w:t>
      </w:r>
      <w:r w:rsidRPr="00736103">
        <w:t xml:space="preserve"> </w:t>
      </w:r>
      <w:r w:rsidR="001C3178" w:rsidRPr="00736103">
        <w:t>C</w:t>
      </w:r>
      <w:r w:rsidRPr="00736103">
        <w:t xml:space="preserve">lassification </w:t>
      </w:r>
      <w:r w:rsidR="00970B6A" w:rsidRPr="00B65B6F">
        <w:t>R</w:t>
      </w:r>
      <w:r w:rsidRPr="00B65B6F">
        <w:t>ules;</w:t>
      </w:r>
    </w:p>
    <w:p w14:paraId="628AE099" w14:textId="217EBE8C" w:rsidR="00295FB7" w:rsidRPr="00F8243C" w:rsidRDefault="00EE24A2" w:rsidP="226FC218">
      <w:pPr>
        <w:pStyle w:val="IPCclause111"/>
      </w:pPr>
      <w:r w:rsidRPr="00B65B6F">
        <w:t xml:space="preserve">failure on the part of the Athlete </w:t>
      </w:r>
      <w:r w:rsidR="00301455" w:rsidRPr="00B65B6F">
        <w:t>or the</w:t>
      </w:r>
      <w:r w:rsidR="007856B1" w:rsidRPr="00B65B6F">
        <w:t xml:space="preserve"> Athlete’s National Federation</w:t>
      </w:r>
      <w:r w:rsidR="00301455" w:rsidRPr="00B65B6F">
        <w:t xml:space="preserve"> </w:t>
      </w:r>
      <w:r w:rsidRPr="00B65B6F">
        <w:t>to provide any information</w:t>
      </w:r>
      <w:r w:rsidR="0090251D" w:rsidRPr="00B65B6F">
        <w:t xml:space="preserve"> </w:t>
      </w:r>
      <w:r w:rsidRPr="00B65B6F">
        <w:t xml:space="preserve">that is reasonably required by the Classification </w:t>
      </w:r>
      <w:r w:rsidRPr="00F8243C">
        <w:t xml:space="preserve">Panel; </w:t>
      </w:r>
    </w:p>
    <w:p w14:paraId="5A10C2D9" w14:textId="2289E70B" w:rsidR="00AD1C2C" w:rsidRPr="00F8243C" w:rsidRDefault="00EE24A2" w:rsidP="226FC218">
      <w:pPr>
        <w:pStyle w:val="IPCclause111"/>
      </w:pPr>
      <w:bookmarkStart w:id="703" w:name="_Hlk163752147"/>
      <w:r w:rsidRPr="00F8243C">
        <w:lastRenderedPageBreak/>
        <w:t xml:space="preserve">the Classification Panel believes that </w:t>
      </w:r>
      <w:r w:rsidR="00EE444E" w:rsidRPr="00F8243C">
        <w:t xml:space="preserve">any </w:t>
      </w:r>
      <w:r w:rsidRPr="00F8243C">
        <w:t xml:space="preserve">use (or non-use) of any medication </w:t>
      </w:r>
      <w:r w:rsidR="00EE444E" w:rsidRPr="00F8243C">
        <w:t xml:space="preserve">or </w:t>
      </w:r>
      <w:r w:rsidRPr="00F8243C">
        <w:t>medical device/implant</w:t>
      </w:r>
      <w:r w:rsidR="0084152C" w:rsidRPr="00F8243C">
        <w:t xml:space="preserve"> or any</w:t>
      </w:r>
      <w:r w:rsidRPr="00F8243C">
        <w:t xml:space="preserve"> </w:t>
      </w:r>
      <w:r w:rsidR="0084152C" w:rsidRPr="00F8243C">
        <w:t xml:space="preserve">medical procedure </w:t>
      </w:r>
      <w:r w:rsidRPr="00F8243C">
        <w:t xml:space="preserve">disclosed by the Athlete </w:t>
      </w:r>
      <w:r w:rsidR="00295FB7" w:rsidRPr="00F8243C">
        <w:t xml:space="preserve">may interfere with the </w:t>
      </w:r>
      <w:r w:rsidR="0084152C" w:rsidRPr="00F8243C">
        <w:t>Classification of the Athlete</w:t>
      </w:r>
      <w:r w:rsidR="00031867" w:rsidRPr="00F8243C">
        <w:t>;</w:t>
      </w:r>
    </w:p>
    <w:bookmarkEnd w:id="703"/>
    <w:p w14:paraId="5CFF7DDC" w14:textId="7F676F95" w:rsidR="00EE24A2" w:rsidRPr="00F8243C" w:rsidRDefault="00EE24A2" w:rsidP="226FC218">
      <w:pPr>
        <w:pStyle w:val="IPCclause111"/>
      </w:pPr>
      <w:r w:rsidRPr="00F8243C">
        <w:t>the Athlete has a Health Condition</w:t>
      </w:r>
      <w:r w:rsidR="0090251D" w:rsidRPr="00F8243C">
        <w:t xml:space="preserve"> or impairment</w:t>
      </w:r>
      <w:r w:rsidRPr="00F8243C">
        <w:t xml:space="preserve"> that </w:t>
      </w:r>
      <w:r w:rsidR="0090251D" w:rsidRPr="00F8243C">
        <w:t xml:space="preserve">limits or prevents them from </w:t>
      </w:r>
      <w:r w:rsidRPr="00F8243C">
        <w:t xml:space="preserve">complying with </w:t>
      </w:r>
      <w:r w:rsidR="0090251D" w:rsidRPr="00F8243C">
        <w:t xml:space="preserve">the </w:t>
      </w:r>
      <w:r w:rsidRPr="00F8243C">
        <w:t xml:space="preserve">requests </w:t>
      </w:r>
      <w:r w:rsidR="0090251D" w:rsidRPr="00F8243C">
        <w:t>of</w:t>
      </w:r>
      <w:r w:rsidRPr="00F8243C">
        <w:t xml:space="preserve"> the Classification Panel during an Evaluation Session, which the Classification Panel considers will affect its ability to conduct an Evaluation Session </w:t>
      </w:r>
      <w:r w:rsidR="00EE444E" w:rsidRPr="00F8243C">
        <w:t>in accordance with the</w:t>
      </w:r>
      <w:r w:rsidR="00970B6A" w:rsidRPr="00F8243C">
        <w:t>se</w:t>
      </w:r>
      <w:r w:rsidR="00EE444E" w:rsidRPr="00F8243C">
        <w:t xml:space="preserve"> </w:t>
      </w:r>
      <w:r w:rsidR="001C3178" w:rsidRPr="00F8243C">
        <w:t>C</w:t>
      </w:r>
      <w:r w:rsidR="00EE444E" w:rsidRPr="00F8243C">
        <w:t xml:space="preserve">lassification </w:t>
      </w:r>
      <w:r w:rsidR="00970B6A" w:rsidRPr="00F8243C">
        <w:t>R</w:t>
      </w:r>
      <w:r w:rsidR="00EE444E" w:rsidRPr="00F8243C">
        <w:t>ules</w:t>
      </w:r>
      <w:r w:rsidRPr="00F8243C">
        <w:t>;</w:t>
      </w:r>
    </w:p>
    <w:p w14:paraId="508C4122" w14:textId="657AB2CF" w:rsidR="00EE24A2" w:rsidRPr="00F8243C" w:rsidRDefault="00EE24A2" w:rsidP="009174E1">
      <w:pPr>
        <w:pStyle w:val="IPCclause111"/>
      </w:pPr>
      <w:r w:rsidRPr="00F8243C">
        <w:t>the Athlete is unable to communicate effectively with the Classification Panel</w:t>
      </w:r>
      <w:r w:rsidR="006C3BA0" w:rsidRPr="00F8243C">
        <w:t>,</w:t>
      </w:r>
      <w:r w:rsidR="02ECABE4" w:rsidRPr="00F8243C">
        <w:t xml:space="preserve"> even in the presence of an interpreter</w:t>
      </w:r>
      <w:r w:rsidRPr="00F8243C">
        <w:t>;</w:t>
      </w:r>
    </w:p>
    <w:p w14:paraId="77C8774C" w14:textId="77777777" w:rsidR="00C1127C" w:rsidRPr="00F8243C" w:rsidRDefault="00C1127C" w:rsidP="226FC218">
      <w:pPr>
        <w:pStyle w:val="IPCclause111"/>
      </w:pPr>
      <w:r w:rsidRPr="00F8243C">
        <w:t>in the reasonable opinion of the Classification Panel, the Athlete is physically or mentally unable to comply with the instructions of the Classification Panel;</w:t>
      </w:r>
    </w:p>
    <w:p w14:paraId="6ADF8264" w14:textId="77777777" w:rsidR="00C1127C" w:rsidRPr="00F8243C" w:rsidRDefault="00C1127C" w:rsidP="226FC218">
      <w:pPr>
        <w:pStyle w:val="IPCclause111"/>
      </w:pPr>
      <w:r w:rsidRPr="00F8243C">
        <w:t xml:space="preserve">the Classification Panel believes that the Athlete is not giving their best efforts, or the Athlete refuses to comply with any reasonable instructions given by the Classification Panel; </w:t>
      </w:r>
    </w:p>
    <w:p w14:paraId="227ECE96" w14:textId="5D58DF09" w:rsidR="00E1396D" w:rsidRPr="00F8243C" w:rsidRDefault="00C9527E" w:rsidP="009174E1">
      <w:pPr>
        <w:pStyle w:val="IPCclause111"/>
      </w:pPr>
      <w:r w:rsidRPr="00F8243C">
        <w:t xml:space="preserve">the Athlete </w:t>
      </w:r>
      <w:r w:rsidR="007D5A26" w:rsidRPr="00F8243C">
        <w:t xml:space="preserve">or </w:t>
      </w:r>
      <w:r w:rsidR="003E626C" w:rsidRPr="00F8243C">
        <w:t xml:space="preserve">their </w:t>
      </w:r>
      <w:r w:rsidR="00C1127C" w:rsidRPr="00F8243C">
        <w:t>accompanying National R</w:t>
      </w:r>
      <w:r w:rsidR="003E626C" w:rsidRPr="00F8243C">
        <w:t>epresentative</w:t>
      </w:r>
      <w:r w:rsidR="00C1127C" w:rsidRPr="00F8243C">
        <w:t xml:space="preserve"> or interpreter (or any other person associated with the Athlete or the Athlete’s National Federation)</w:t>
      </w:r>
      <w:r w:rsidR="003E626C" w:rsidRPr="00F8243C">
        <w:t xml:space="preserve"> </w:t>
      </w:r>
      <w:r w:rsidR="00C1127C" w:rsidRPr="00F8243C">
        <w:t xml:space="preserve">is </w:t>
      </w:r>
      <w:r w:rsidR="003E626C" w:rsidRPr="00F8243C">
        <w:t xml:space="preserve">found to be </w:t>
      </w:r>
      <w:r w:rsidR="00B72A0E" w:rsidRPr="00F8243C">
        <w:t xml:space="preserve">photographing or recording the </w:t>
      </w:r>
      <w:r w:rsidR="00F67BAE" w:rsidRPr="00F8243C">
        <w:t>Evaluation Session</w:t>
      </w:r>
      <w:r w:rsidRPr="00F8243C">
        <w:t>;</w:t>
      </w:r>
    </w:p>
    <w:p w14:paraId="76CD8738" w14:textId="26801AE2" w:rsidR="00E1396D" w:rsidRPr="00F86FE2" w:rsidRDefault="00BE56B0" w:rsidP="226FC218">
      <w:pPr>
        <w:pStyle w:val="IPCclause111"/>
      </w:pPr>
      <w:r w:rsidRPr="00F86FE2">
        <w:t>there are more</w:t>
      </w:r>
      <w:r w:rsidR="00F1215E" w:rsidRPr="00F86FE2">
        <w:t xml:space="preserve"> people attending the Evaluation Session tha</w:t>
      </w:r>
      <w:r w:rsidR="005F4DEB" w:rsidRPr="00F86FE2">
        <w:t xml:space="preserve">n </w:t>
      </w:r>
      <w:r w:rsidR="00626205" w:rsidRPr="00F86FE2">
        <w:t>permitted under the</w:t>
      </w:r>
      <w:r w:rsidR="0085446C" w:rsidRPr="00F86FE2">
        <w:t>se</w:t>
      </w:r>
      <w:r w:rsidR="00626205" w:rsidRPr="00F86FE2">
        <w:t xml:space="preserve"> Classification </w:t>
      </w:r>
      <w:r w:rsidR="0085446C" w:rsidRPr="00F86FE2">
        <w:t>R</w:t>
      </w:r>
      <w:r w:rsidR="00626205" w:rsidRPr="00F86FE2">
        <w:t>ules</w:t>
      </w:r>
      <w:r w:rsidR="00E32343" w:rsidRPr="00F86FE2">
        <w:t xml:space="preserve">, or the </w:t>
      </w:r>
      <w:r w:rsidR="00EE3F67" w:rsidRPr="00F86FE2">
        <w:t xml:space="preserve">identity of </w:t>
      </w:r>
      <w:r w:rsidR="00D32663" w:rsidRPr="00F86FE2">
        <w:t>someone attending is not clear</w:t>
      </w:r>
      <w:r w:rsidRPr="00F86FE2">
        <w:t>;</w:t>
      </w:r>
    </w:p>
    <w:p w14:paraId="37150FFB" w14:textId="719E370B" w:rsidR="00494DF7" w:rsidRPr="00F86FE2" w:rsidRDefault="00A62168" w:rsidP="226FC218">
      <w:pPr>
        <w:pStyle w:val="IPCclause111"/>
      </w:pPr>
      <w:r w:rsidRPr="00F86FE2">
        <w:t xml:space="preserve">the Classification Panel believes that the Athlete’s Eligible Impairment is </w:t>
      </w:r>
      <w:r w:rsidR="00A4792D" w:rsidRPr="00F86FE2">
        <w:t>inconsistent</w:t>
      </w:r>
      <w:r w:rsidRPr="00F86FE2">
        <w:t xml:space="preserve"> (i.e., is subject to </w:t>
      </w:r>
      <w:r w:rsidR="00617BB0" w:rsidRPr="00F86FE2">
        <w:t>significant</w:t>
      </w:r>
      <w:r w:rsidRPr="00F86FE2">
        <w:t xml:space="preserve"> fluctuation) </w:t>
      </w:r>
      <w:r w:rsidR="00F43050" w:rsidRPr="00F86FE2">
        <w:t xml:space="preserve">such </w:t>
      </w:r>
      <w:r w:rsidRPr="00F86FE2">
        <w:t xml:space="preserve">that </w:t>
      </w:r>
      <w:r w:rsidR="00AF24E0" w:rsidRPr="00F86FE2">
        <w:t>it is</w:t>
      </w:r>
      <w:r w:rsidRPr="00F86FE2">
        <w:t xml:space="preserve"> unable to complete the Evaluation Session and allocate the Athlete with an appropriate Sport Class; </w:t>
      </w:r>
      <w:r w:rsidR="00EE24A2" w:rsidRPr="00F86FE2">
        <w:t>and/or</w:t>
      </w:r>
    </w:p>
    <w:p w14:paraId="60535713" w14:textId="7BED0BD8" w:rsidR="00EE24A2" w:rsidRPr="00F86FE2" w:rsidRDefault="00EE24A2" w:rsidP="009174E1">
      <w:pPr>
        <w:pStyle w:val="IPCclause111"/>
        <w:rPr>
          <w:b/>
        </w:rPr>
      </w:pPr>
      <w:r w:rsidRPr="00F86FE2">
        <w:t xml:space="preserve">the Athlete’s representation of their abilities is inconsistent with </w:t>
      </w:r>
      <w:r w:rsidR="006C4D43" w:rsidRPr="00F86FE2">
        <w:t xml:space="preserve">other </w:t>
      </w:r>
      <w:r w:rsidRPr="00F86FE2">
        <w:t>information available to the Classification Panel</w:t>
      </w:r>
      <w:r w:rsidR="00351AA3" w:rsidRPr="00F86FE2">
        <w:t xml:space="preserve">. </w:t>
      </w:r>
    </w:p>
    <w:p w14:paraId="453E1FB7" w14:textId="3B99462B" w:rsidR="00226233" w:rsidRPr="00CB5371" w:rsidRDefault="00EE24A2" w:rsidP="226FC218">
      <w:pPr>
        <w:pStyle w:val="IPCclauseheader"/>
      </w:pPr>
      <w:r w:rsidRPr="00CB5371">
        <w:t>If an Evaluation Session is suspended by a Classification Panel</w:t>
      </w:r>
      <w:r w:rsidR="00F56BA2" w:rsidRPr="00CB5371">
        <w:t xml:space="preserve">, </w:t>
      </w:r>
      <w:r w:rsidR="00A1725C" w:rsidRPr="00CB5371">
        <w:t xml:space="preserve">the Classification Panel must designate </w:t>
      </w:r>
      <w:r w:rsidRPr="00CB5371">
        <w:t xml:space="preserve">the </w:t>
      </w:r>
      <w:r w:rsidR="00A1725C" w:rsidRPr="00CB5371">
        <w:t>Athlete as ‘Classification Not Completed</w:t>
      </w:r>
      <w:r w:rsidR="00F842E4" w:rsidRPr="00CB5371">
        <w:t xml:space="preserve"> (CNC)</w:t>
      </w:r>
      <w:r w:rsidR="00152EEF" w:rsidRPr="00CB5371">
        <w:t>’</w:t>
      </w:r>
      <w:r w:rsidR="00F56BA2" w:rsidRPr="00CB5371">
        <w:t xml:space="preserve">. </w:t>
      </w:r>
      <w:r w:rsidR="007D2626" w:rsidRPr="00CB5371">
        <w:t xml:space="preserve">Subject to Article </w:t>
      </w:r>
      <w:r w:rsidR="007D2626" w:rsidRPr="00CB5371">
        <w:fldChar w:fldCharType="begin"/>
      </w:r>
      <w:r w:rsidR="007D2626" w:rsidRPr="00CB5371">
        <w:instrText xml:space="preserve"> REF _Ref156979761 \r \h </w:instrText>
      </w:r>
      <w:r w:rsidR="00E77B86" w:rsidRPr="00CB5371">
        <w:instrText xml:space="preserve"> \* MERGEFORMAT </w:instrText>
      </w:r>
      <w:r w:rsidR="007D2626" w:rsidRPr="00CB5371">
        <w:fldChar w:fldCharType="separate"/>
      </w:r>
      <w:r w:rsidR="006561B4">
        <w:t>13.5</w:t>
      </w:r>
      <w:r w:rsidR="007D2626" w:rsidRPr="00CB5371">
        <w:fldChar w:fldCharType="end"/>
      </w:r>
      <w:r w:rsidR="009F168F" w:rsidRPr="00CB5371">
        <w:t xml:space="preserve">, </w:t>
      </w:r>
      <w:r w:rsidR="007F732B" w:rsidRPr="00CB5371">
        <w:t xml:space="preserve">the </w:t>
      </w:r>
      <w:r w:rsidRPr="00CB5371">
        <w:t>following steps must be taken:</w:t>
      </w:r>
    </w:p>
    <w:p w14:paraId="19C347CB" w14:textId="1A511FCF" w:rsidR="002315C4" w:rsidRPr="00523BCA" w:rsidRDefault="007F732B" w:rsidP="009174E1">
      <w:pPr>
        <w:pStyle w:val="IPCclause111"/>
      </w:pPr>
      <w:bookmarkStart w:id="704" w:name="_Ref101265096"/>
      <w:r w:rsidRPr="00CB5371">
        <w:t xml:space="preserve">the </w:t>
      </w:r>
      <w:r w:rsidRPr="007931D0">
        <w:t xml:space="preserve">Classification Panel must </w:t>
      </w:r>
      <w:r w:rsidR="009F168F" w:rsidRPr="007931D0">
        <w:t xml:space="preserve">prepare a written </w:t>
      </w:r>
      <w:r w:rsidR="00324CF1" w:rsidRPr="007931D0">
        <w:t>explanation</w:t>
      </w:r>
      <w:r w:rsidR="009F168F" w:rsidRPr="007931D0">
        <w:t xml:space="preserve"> </w:t>
      </w:r>
      <w:r w:rsidRPr="007931D0">
        <w:t>(i)</w:t>
      </w:r>
      <w:r w:rsidR="00C1127C" w:rsidRPr="007931D0">
        <w:t> </w:t>
      </w:r>
      <w:r w:rsidR="009F168F" w:rsidRPr="007931D0">
        <w:t xml:space="preserve">explaining </w:t>
      </w:r>
      <w:r w:rsidRPr="007931D0">
        <w:t xml:space="preserve">why the </w:t>
      </w:r>
      <w:r w:rsidR="00CB12A5" w:rsidRPr="007931D0">
        <w:t>‘Classification Not Completed</w:t>
      </w:r>
      <w:r w:rsidR="00F842E4" w:rsidRPr="007931D0">
        <w:t xml:space="preserve"> (CNC)</w:t>
      </w:r>
      <w:r w:rsidR="00152EEF" w:rsidRPr="007931D0">
        <w:t>’</w:t>
      </w:r>
      <w:r w:rsidR="00CB12A5" w:rsidRPr="007931D0">
        <w:t xml:space="preserve"> </w:t>
      </w:r>
      <w:r w:rsidRPr="007931D0">
        <w:t>designation has been applied</w:t>
      </w:r>
      <w:r w:rsidR="00F73AE3" w:rsidRPr="007931D0">
        <w:t xml:space="preserve"> (</w:t>
      </w:r>
      <w:r w:rsidR="00816899" w:rsidRPr="007931D0">
        <w:t>including, where applicable, identifying any</w:t>
      </w:r>
      <w:r w:rsidR="00FA292C" w:rsidRPr="007931D0">
        <w:t xml:space="preserve"> observed inconsistencies </w:t>
      </w:r>
      <w:r w:rsidR="006C51C1" w:rsidRPr="007931D0">
        <w:t xml:space="preserve">in the Athlete’s </w:t>
      </w:r>
      <w:r w:rsidR="006C51C1" w:rsidRPr="007931D0">
        <w:lastRenderedPageBreak/>
        <w:t>representation of their abilities</w:t>
      </w:r>
      <w:r w:rsidR="00F73AE3" w:rsidRPr="007931D0">
        <w:t>)</w:t>
      </w:r>
      <w:r w:rsidRPr="007931D0">
        <w:t>,</w:t>
      </w:r>
      <w:r w:rsidR="00332B97" w:rsidRPr="007931D0">
        <w:t xml:space="preserve"> and</w:t>
      </w:r>
      <w:r w:rsidRPr="007931D0">
        <w:t xml:space="preserve"> </w:t>
      </w:r>
      <w:r w:rsidR="00FD11BF" w:rsidRPr="007931D0">
        <w:t xml:space="preserve">(ii) </w:t>
      </w:r>
      <w:r w:rsidR="003877E6" w:rsidRPr="007931D0">
        <w:t xml:space="preserve">if applicable, </w:t>
      </w:r>
      <w:r w:rsidR="009F168F" w:rsidRPr="007931D0">
        <w:t xml:space="preserve">specifying the </w:t>
      </w:r>
      <w:r w:rsidR="00FD11BF" w:rsidRPr="007931D0">
        <w:t xml:space="preserve">details of </w:t>
      </w:r>
      <w:r w:rsidR="009F168F" w:rsidRPr="007931D0">
        <w:t xml:space="preserve">any </w:t>
      </w:r>
      <w:r w:rsidR="00FD11BF" w:rsidRPr="007931D0">
        <w:t>remedial action that is required for the Evaluation Session to be resumed</w:t>
      </w:r>
      <w:r w:rsidR="00F56BA2" w:rsidRPr="007931D0">
        <w:t xml:space="preserve">, a copy of which must be provided to </w:t>
      </w:r>
      <w:r w:rsidR="0085446C" w:rsidRPr="007C6F87">
        <w:rPr>
          <w:highlight w:val="yellow"/>
        </w:rPr>
        <w:t>[IF]</w:t>
      </w:r>
      <w:r w:rsidR="0085446C" w:rsidRPr="007931D0">
        <w:t xml:space="preserve"> </w:t>
      </w:r>
      <w:r w:rsidR="00C24C76" w:rsidRPr="007931D0">
        <w:t>and the</w:t>
      </w:r>
      <w:r w:rsidR="00F56BA2" w:rsidRPr="007931D0">
        <w:t xml:space="preserve"> Athlete’s Nat</w:t>
      </w:r>
      <w:r w:rsidR="00F56BA2" w:rsidRPr="00523BCA">
        <w:t>ional Federation;</w:t>
      </w:r>
    </w:p>
    <w:p w14:paraId="25D695F8" w14:textId="5EBBDDFF" w:rsidR="008B25D7" w:rsidRPr="00B808F8" w:rsidRDefault="00F56BA2" w:rsidP="226FC218">
      <w:pPr>
        <w:pStyle w:val="IPCclause111"/>
      </w:pPr>
      <w:r w:rsidRPr="00523BCA">
        <w:t xml:space="preserve">the Classification Panel must separately record any concerns regarding </w:t>
      </w:r>
      <w:r w:rsidR="008B25D7" w:rsidRPr="00523BCA">
        <w:t>potential</w:t>
      </w:r>
      <w:r w:rsidRPr="00523BCA">
        <w:t xml:space="preserve"> Intentional Misrepresentation, if applicable</w:t>
      </w:r>
      <w:bookmarkEnd w:id="704"/>
      <w:r w:rsidRPr="00523BCA">
        <w:t>;</w:t>
      </w:r>
      <w:r w:rsidR="00525B3C" w:rsidRPr="00523BCA">
        <w:t xml:space="preserve"> </w:t>
      </w:r>
      <w:r w:rsidR="0085446C" w:rsidRPr="00523BCA">
        <w:rPr>
          <w:highlight w:val="lightGray"/>
        </w:rPr>
        <w:t>[</w:t>
      </w:r>
      <w:r w:rsidR="0085446C" w:rsidRPr="00523BCA">
        <w:rPr>
          <w:b/>
          <w:bCs/>
          <w:highlight w:val="lightGray"/>
        </w:rPr>
        <w:t xml:space="preserve">NOTE: </w:t>
      </w:r>
      <w:r w:rsidR="0085446C" w:rsidRPr="00523BCA">
        <w:rPr>
          <w:highlight w:val="lightGray"/>
        </w:rPr>
        <w:t xml:space="preserve">International Federations </w:t>
      </w:r>
      <w:r w:rsidR="00F4535E" w:rsidRPr="00523BCA">
        <w:rPr>
          <w:highlight w:val="lightGray"/>
        </w:rPr>
        <w:t>may</w:t>
      </w:r>
      <w:r w:rsidR="0085446C" w:rsidRPr="00523BCA">
        <w:rPr>
          <w:highlight w:val="lightGray"/>
        </w:rPr>
        <w:t xml:space="preserve"> specify any format required for such records]</w:t>
      </w:r>
      <w:r w:rsidR="0085446C" w:rsidRPr="00523BCA">
        <w:t xml:space="preserve"> </w:t>
      </w:r>
      <w:r w:rsidR="00525B3C" w:rsidRPr="00B808F8">
        <w:t>and</w:t>
      </w:r>
    </w:p>
    <w:p w14:paraId="01E4FFC6" w14:textId="4AFDF013" w:rsidR="00A8665A" w:rsidRPr="00B808F8" w:rsidRDefault="00EE24A2" w:rsidP="226FC218">
      <w:pPr>
        <w:pStyle w:val="IPCclause111"/>
      </w:pPr>
      <w:r w:rsidRPr="00B808F8">
        <w:t xml:space="preserve">if an Athlete </w:t>
      </w:r>
      <w:r w:rsidR="00CB12A5" w:rsidRPr="00B808F8">
        <w:t xml:space="preserve">completes </w:t>
      </w:r>
      <w:r w:rsidR="00152059" w:rsidRPr="00B808F8">
        <w:t>any</w:t>
      </w:r>
      <w:r w:rsidRPr="00B808F8">
        <w:t xml:space="preserve"> </w:t>
      </w:r>
      <w:r w:rsidR="00BE33D3" w:rsidRPr="00B808F8">
        <w:t xml:space="preserve">specified </w:t>
      </w:r>
      <w:r w:rsidRPr="00B808F8">
        <w:t xml:space="preserve">remedial action to the satisfaction of </w:t>
      </w:r>
      <w:r w:rsidR="007F11B6" w:rsidRPr="007C6F87">
        <w:rPr>
          <w:highlight w:val="yellow"/>
        </w:rPr>
        <w:t>[IF]</w:t>
      </w:r>
      <w:r w:rsidR="00602EA4" w:rsidRPr="00B808F8">
        <w:t xml:space="preserve"> (</w:t>
      </w:r>
      <w:r w:rsidR="00163C95" w:rsidRPr="00B808F8">
        <w:t>o</w:t>
      </w:r>
      <w:r w:rsidR="00142547" w:rsidRPr="00B808F8">
        <w:t>r</w:t>
      </w:r>
      <w:r w:rsidR="00163C95" w:rsidRPr="00B808F8">
        <w:t xml:space="preserve"> the</w:t>
      </w:r>
      <w:r w:rsidR="00392CE7" w:rsidRPr="00B808F8">
        <w:t xml:space="preserve"> Chief Classifier, acting on behalf of </w:t>
      </w:r>
      <w:r w:rsidR="007F11B6" w:rsidRPr="007C6F87">
        <w:rPr>
          <w:highlight w:val="yellow"/>
        </w:rPr>
        <w:t>[IF]</w:t>
      </w:r>
      <w:r w:rsidR="00602EA4" w:rsidRPr="00B808F8">
        <w:t>)</w:t>
      </w:r>
      <w:r w:rsidR="005064A8" w:rsidRPr="00B808F8">
        <w:t xml:space="preserve">, </w:t>
      </w:r>
      <w:r w:rsidR="000A46DD" w:rsidRPr="00B808F8">
        <w:t>an</w:t>
      </w:r>
      <w:r w:rsidR="005064A8" w:rsidRPr="00B808F8">
        <w:t xml:space="preserve"> Evaluation Session will be </w:t>
      </w:r>
      <w:r w:rsidR="007F732B" w:rsidRPr="00B808F8">
        <w:t>rescheduled as soon as reasonably practicable</w:t>
      </w:r>
      <w:r w:rsidR="00B21C4A" w:rsidRPr="00B808F8">
        <w:t>.</w:t>
      </w:r>
      <w:r w:rsidR="007F732B" w:rsidRPr="00B808F8">
        <w:t xml:space="preserve"> </w:t>
      </w:r>
    </w:p>
    <w:p w14:paraId="4F8293AF" w14:textId="17465838" w:rsidR="002D0AF9" w:rsidRPr="00B808F8" w:rsidRDefault="00777F4C" w:rsidP="226FC218">
      <w:pPr>
        <w:pStyle w:val="IPCclauseheader"/>
        <w:rPr>
          <w:b/>
        </w:rPr>
      </w:pPr>
      <w:r w:rsidRPr="00B808F8">
        <w:t xml:space="preserve">If an Evaluation Session is suspended by a Classification Panel and cannot (for any reason) be resumed and completed at the same Classification opportunity </w:t>
      </w:r>
      <w:r w:rsidR="003020FE" w:rsidRPr="00B808F8">
        <w:t>by</w:t>
      </w:r>
      <w:r w:rsidRPr="00B808F8">
        <w:t xml:space="preserve"> the same Classification Panel, the Evaluation Session must be terminated and the Athlete will remain designated as ‘Classification Not Completed (CNC)</w:t>
      </w:r>
      <w:r w:rsidR="00017098" w:rsidRPr="00B808F8">
        <w:t>’</w:t>
      </w:r>
      <w:r w:rsidRPr="00B808F8">
        <w:t>.</w:t>
      </w:r>
    </w:p>
    <w:p w14:paraId="586273D5" w14:textId="1AF7B569" w:rsidR="00A83B4C" w:rsidRPr="00AD13DF" w:rsidRDefault="00E77B86" w:rsidP="00680F66">
      <w:pPr>
        <w:pStyle w:val="IPCclauseheader"/>
        <w:rPr>
          <w:b/>
          <w:szCs w:val="22"/>
        </w:rPr>
      </w:pPr>
      <w:r w:rsidRPr="00AD13DF">
        <w:rPr>
          <w:bCs/>
          <w:szCs w:val="22"/>
          <w:highlight w:val="lightGray"/>
        </w:rPr>
        <w:t>[</w:t>
      </w:r>
      <w:r w:rsidR="0085446C" w:rsidRPr="00AD13DF">
        <w:rPr>
          <w:b/>
          <w:szCs w:val="22"/>
          <w:highlight w:val="lightGray"/>
        </w:rPr>
        <w:t xml:space="preserve">NOTE: </w:t>
      </w:r>
      <w:r w:rsidR="00716E73" w:rsidRPr="00AD13DF">
        <w:rPr>
          <w:bCs/>
          <w:szCs w:val="22"/>
          <w:highlight w:val="lightGray"/>
        </w:rPr>
        <w:t xml:space="preserve">Nothing in the IPC </w:t>
      </w:r>
      <w:r w:rsidR="000D1AF5" w:rsidRPr="00AD13DF">
        <w:rPr>
          <w:bCs/>
          <w:szCs w:val="22"/>
          <w:highlight w:val="lightGray"/>
        </w:rPr>
        <w:t xml:space="preserve">Classification Code prevents </w:t>
      </w:r>
      <w:r w:rsidR="006C6F2A" w:rsidRPr="00AD13DF">
        <w:rPr>
          <w:bCs/>
          <w:szCs w:val="22"/>
          <w:highlight w:val="lightGray"/>
        </w:rPr>
        <w:t>an International Federation from adopting its own specific disciplinary rules in respect of conduct by Athletes and other persons that results in the suspension or termination of an Evaluation Session (but which does not, of itself, constitute Intentional Misrepresentation).</w:t>
      </w:r>
      <w:r w:rsidRPr="00AD13DF">
        <w:rPr>
          <w:bCs/>
          <w:szCs w:val="22"/>
          <w:highlight w:val="lightGray"/>
        </w:rPr>
        <w:t>]</w:t>
      </w:r>
    </w:p>
    <w:p w14:paraId="6162D8FB" w14:textId="77777777" w:rsidR="00A80155" w:rsidRPr="00AB02FD" w:rsidRDefault="00A80155" w:rsidP="009174E1">
      <w:pPr>
        <w:pStyle w:val="4-IPCArticleheader"/>
      </w:pPr>
      <w:bookmarkStart w:id="705" w:name="_Ref157614296"/>
      <w:bookmarkStart w:id="706" w:name="_Ref157691458"/>
      <w:bookmarkStart w:id="707" w:name="_Toc193276009"/>
      <w:r w:rsidRPr="00AB02FD">
        <w:t>Failure to attend an Evaluation Session</w:t>
      </w:r>
      <w:bookmarkEnd w:id="705"/>
      <w:bookmarkEnd w:id="706"/>
      <w:bookmarkEnd w:id="707"/>
    </w:p>
    <w:p w14:paraId="0CFCA2AA" w14:textId="3B1F800D" w:rsidR="00081385" w:rsidRPr="003E3794" w:rsidRDefault="00A80155" w:rsidP="00081385">
      <w:pPr>
        <w:pStyle w:val="IPCclauseheader"/>
        <w:rPr>
          <w:b/>
          <w:szCs w:val="22"/>
        </w:rPr>
      </w:pPr>
      <w:r w:rsidRPr="003E3794">
        <w:rPr>
          <w:szCs w:val="22"/>
        </w:rPr>
        <w:t>An Athlete is personally responsible for attending all stages of their Evaluation Session(s).</w:t>
      </w:r>
      <w:r w:rsidRPr="003E3794">
        <w:rPr>
          <w:b/>
          <w:szCs w:val="22"/>
        </w:rPr>
        <w:t xml:space="preserve"> </w:t>
      </w:r>
      <w:r w:rsidRPr="003E3794">
        <w:rPr>
          <w:bCs/>
          <w:szCs w:val="22"/>
        </w:rPr>
        <w:t>Without limiting the Athlete’s personal responsibility, an</w:t>
      </w:r>
      <w:r w:rsidRPr="003E3794">
        <w:t xml:space="preserve"> Athlete’s National Federation must take reasonable steps to ensure that the Athlete attends their Evaluation Session(s).</w:t>
      </w:r>
    </w:p>
    <w:p w14:paraId="01A766DA" w14:textId="2E399773" w:rsidR="001B3A93" w:rsidRPr="00C60DF2" w:rsidRDefault="00A80155" w:rsidP="226FC218">
      <w:pPr>
        <w:pStyle w:val="IPCclauseheader"/>
      </w:pPr>
      <w:bookmarkStart w:id="708" w:name="_Ref163468065"/>
      <w:r w:rsidRPr="003E3794">
        <w:t xml:space="preserve">If an Athlete fails to attend an Evaluation Session as required, the Classification Panel will report the failure to </w:t>
      </w:r>
      <w:r w:rsidR="007F11B6" w:rsidRPr="007C6F87">
        <w:rPr>
          <w:highlight w:val="yellow"/>
        </w:rPr>
        <w:t>[IF]</w:t>
      </w:r>
      <w:r w:rsidR="00B679A3" w:rsidRPr="003E3794">
        <w:t xml:space="preserve"> as soon as reasonably practicable</w:t>
      </w:r>
      <w:r w:rsidRPr="00C60DF2">
        <w:t>.</w:t>
      </w:r>
      <w:bookmarkEnd w:id="708"/>
      <w:r w:rsidRPr="00C60DF2">
        <w:t xml:space="preserve"> </w:t>
      </w:r>
    </w:p>
    <w:p w14:paraId="655CF499" w14:textId="012F6158" w:rsidR="009D0B01" w:rsidRPr="00C60DF2" w:rsidRDefault="00E17100" w:rsidP="226FC218">
      <w:pPr>
        <w:pStyle w:val="IPCclause111"/>
        <w:rPr>
          <w:b/>
        </w:rPr>
      </w:pPr>
      <w:r w:rsidRPr="00C60DF2">
        <w:t>If</w:t>
      </w:r>
      <w:r w:rsidR="00B11106" w:rsidRPr="00C60DF2">
        <w:t xml:space="preserve"> the Athlete is able to provide </w:t>
      </w:r>
      <w:r w:rsidR="007F11B6" w:rsidRPr="007C6F87">
        <w:rPr>
          <w:highlight w:val="yellow"/>
        </w:rPr>
        <w:t>[IF]</w:t>
      </w:r>
      <w:r w:rsidR="00B11106" w:rsidRPr="00C60DF2">
        <w:t xml:space="preserve"> with a reasonable explanation for their failure to attend the</w:t>
      </w:r>
      <w:r w:rsidR="00AB464B" w:rsidRPr="00C60DF2">
        <w:t xml:space="preserve"> Evaluation Session,</w:t>
      </w:r>
      <w:r w:rsidR="007A7439" w:rsidRPr="00C60DF2">
        <w:t xml:space="preserve"> </w:t>
      </w:r>
      <w:r w:rsidR="007F11B6" w:rsidRPr="007C6F87">
        <w:rPr>
          <w:highlight w:val="yellow"/>
        </w:rPr>
        <w:t>[IF]</w:t>
      </w:r>
      <w:r w:rsidR="007A7439" w:rsidRPr="00C60DF2">
        <w:t xml:space="preserve"> may </w:t>
      </w:r>
      <w:r w:rsidR="003C1E6A" w:rsidRPr="00C60DF2">
        <w:t xml:space="preserve">reschedule the Evaluation Session to a revised </w:t>
      </w:r>
      <w:r w:rsidR="002A6853" w:rsidRPr="00C60DF2">
        <w:t>date and time</w:t>
      </w:r>
      <w:r w:rsidR="009F47F8" w:rsidRPr="00C60DF2">
        <w:t xml:space="preserve"> at the same Classification opportunity</w:t>
      </w:r>
      <w:r w:rsidRPr="00C60DF2">
        <w:t>.</w:t>
      </w:r>
    </w:p>
    <w:p w14:paraId="1C51E49C" w14:textId="1301C759" w:rsidR="00603362" w:rsidRPr="00177186" w:rsidRDefault="00A80155" w:rsidP="226FC218">
      <w:pPr>
        <w:pStyle w:val="IPCclause111"/>
        <w:rPr>
          <w:b/>
        </w:rPr>
      </w:pPr>
      <w:bookmarkStart w:id="709" w:name="_Ref157692678"/>
      <w:r w:rsidRPr="00177186">
        <w:t xml:space="preserve">If the Athlete is unable to provide </w:t>
      </w:r>
      <w:r w:rsidR="007F11B6" w:rsidRPr="005A39D5">
        <w:rPr>
          <w:highlight w:val="yellow"/>
        </w:rPr>
        <w:t>[IF]</w:t>
      </w:r>
      <w:r w:rsidR="00D15906" w:rsidRPr="00177186">
        <w:t xml:space="preserve"> with </w:t>
      </w:r>
      <w:r w:rsidRPr="00177186">
        <w:t>a reasonable explanation for their failure to attend the Evaluation Session, the Athlete will be designated as ‘Classification Not Completed</w:t>
      </w:r>
      <w:r w:rsidR="00F842E4" w:rsidRPr="00177186">
        <w:t xml:space="preserve"> (CNC</w:t>
      </w:r>
      <w:bookmarkEnd w:id="709"/>
      <w:r w:rsidR="00F842E4" w:rsidRPr="00177186">
        <w:t>)</w:t>
      </w:r>
      <w:r w:rsidR="00017098" w:rsidRPr="00177186">
        <w:t>’</w:t>
      </w:r>
      <w:r w:rsidRPr="00177186">
        <w:t>.</w:t>
      </w:r>
    </w:p>
    <w:p w14:paraId="7F247B7F" w14:textId="7B5FE003" w:rsidR="008548F1" w:rsidRPr="00B00B54" w:rsidRDefault="00A80155" w:rsidP="226FC218">
      <w:pPr>
        <w:widowControl w:val="0"/>
        <w:spacing w:before="115"/>
        <w:ind w:left="720" w:right="119"/>
        <w:rPr>
          <w:i/>
        </w:rPr>
      </w:pPr>
      <w:r w:rsidRPr="00177186">
        <w:lastRenderedPageBreak/>
        <w:t>[</w:t>
      </w:r>
      <w:r w:rsidRPr="00177186">
        <w:rPr>
          <w:i/>
        </w:rPr>
        <w:t xml:space="preserve">Comment to Article </w:t>
      </w:r>
      <w:r w:rsidR="001066BA" w:rsidRPr="00177186">
        <w:fldChar w:fldCharType="begin"/>
      </w:r>
      <w:r w:rsidR="001066BA" w:rsidRPr="00177186">
        <w:rPr>
          <w:i/>
        </w:rPr>
        <w:instrText xml:space="preserve"> REF _Ref163468065 \w \h </w:instrText>
      </w:r>
      <w:r w:rsidR="00EC2040" w:rsidRPr="00177186">
        <w:instrText xml:space="preserve"> \* MERGEFORMAT </w:instrText>
      </w:r>
      <w:r w:rsidR="001066BA" w:rsidRPr="00177186">
        <w:fldChar w:fldCharType="separate"/>
      </w:r>
      <w:r w:rsidR="006561B4">
        <w:rPr>
          <w:i/>
        </w:rPr>
        <w:t>30.2</w:t>
      </w:r>
      <w:r w:rsidR="001066BA" w:rsidRPr="00177186">
        <w:fldChar w:fldCharType="end"/>
      </w:r>
      <w:r w:rsidR="001066BA" w:rsidRPr="00177186">
        <w:t>:</w:t>
      </w:r>
      <w:r w:rsidRPr="00177186">
        <w:rPr>
          <w:i/>
        </w:rPr>
        <w:t xml:space="preserve"> </w:t>
      </w:r>
      <w:r w:rsidR="0085446C" w:rsidRPr="005A39D5">
        <w:rPr>
          <w:i/>
          <w:highlight w:val="yellow"/>
        </w:rPr>
        <w:t>[IF]</w:t>
      </w:r>
      <w:r w:rsidR="0085446C" w:rsidRPr="00177186">
        <w:rPr>
          <w:i/>
        </w:rPr>
        <w:t xml:space="preserve"> is</w:t>
      </w:r>
      <w:r w:rsidRPr="00177186">
        <w:rPr>
          <w:i/>
        </w:rPr>
        <w:t xml:space="preserve"> under no obligation to provide unlimited opportunities for an Athlete to attend an Evaluation Session.</w:t>
      </w:r>
      <w:r w:rsidRPr="00177186">
        <w:t>]</w:t>
      </w:r>
    </w:p>
    <w:p w14:paraId="7EACACA2" w14:textId="362F6053" w:rsidR="00E764C0" w:rsidRPr="006D5C44" w:rsidRDefault="00E764C0" w:rsidP="009174E1">
      <w:pPr>
        <w:pStyle w:val="4-IPCArticleheader"/>
      </w:pPr>
      <w:bookmarkStart w:id="710" w:name="_Toc193276010"/>
      <w:r w:rsidRPr="006D5C44">
        <w:t>Designation of ‘</w:t>
      </w:r>
      <w:r w:rsidR="00FC1501" w:rsidRPr="006D5C44">
        <w:t xml:space="preserve">Classification Not Completed </w:t>
      </w:r>
      <w:r w:rsidR="00F842E4" w:rsidRPr="006D5C44">
        <w:t>(CNC)</w:t>
      </w:r>
      <w:r w:rsidR="00017098" w:rsidRPr="006D5C44">
        <w:t>’</w:t>
      </w:r>
      <w:bookmarkEnd w:id="710"/>
    </w:p>
    <w:p w14:paraId="2029143F" w14:textId="7D05480A" w:rsidR="003642CB" w:rsidRPr="00AF6D7D" w:rsidRDefault="00D34468" w:rsidP="226FC218">
      <w:pPr>
        <w:pStyle w:val="IPCclauseheader"/>
        <w:rPr>
          <w:b/>
        </w:rPr>
      </w:pPr>
      <w:bookmarkStart w:id="711" w:name="_Ref135131866"/>
      <w:r w:rsidRPr="006D5C44">
        <w:t>An</w:t>
      </w:r>
      <w:r w:rsidR="00FC1501" w:rsidRPr="006D5C44">
        <w:t xml:space="preserve"> Athlete</w:t>
      </w:r>
      <w:r w:rsidRPr="006D5C44">
        <w:t xml:space="preserve"> designated</w:t>
      </w:r>
      <w:r w:rsidR="00FC1501" w:rsidRPr="006D5C44">
        <w:t xml:space="preserve"> as ‘Classification Not Completed</w:t>
      </w:r>
      <w:r w:rsidR="00301779" w:rsidRPr="006D5C44">
        <w:t xml:space="preserve"> (CNC)</w:t>
      </w:r>
      <w:r w:rsidR="00017098" w:rsidRPr="006D5C44">
        <w:t>’</w:t>
      </w:r>
      <w:r w:rsidR="00FC1501" w:rsidRPr="006D5C44">
        <w:t xml:space="preserve"> </w:t>
      </w:r>
      <w:r w:rsidR="00EB2719" w:rsidRPr="006D5C44">
        <w:t xml:space="preserve">may not </w:t>
      </w:r>
      <w:r w:rsidR="00FC1501" w:rsidRPr="006D5C44">
        <w:t xml:space="preserve">compete in </w:t>
      </w:r>
      <w:r w:rsidR="005C0DAE" w:rsidRPr="006D5C44">
        <w:t>Covered Competition</w:t>
      </w:r>
      <w:r w:rsidR="006B4C09" w:rsidRPr="006D5C44">
        <w:t>s</w:t>
      </w:r>
      <w:r w:rsidR="00165147" w:rsidRPr="006D5C44">
        <w:t xml:space="preserve"> until they complete an Evaluation Session </w:t>
      </w:r>
      <w:r w:rsidR="00DE3FC8" w:rsidRPr="006D5C44">
        <w:t>(</w:t>
      </w:r>
      <w:r w:rsidR="00165147" w:rsidRPr="006D5C44">
        <w:t xml:space="preserve">except for </w:t>
      </w:r>
      <w:r w:rsidR="00165147" w:rsidRPr="00AF6D7D">
        <w:t>purposes of completing an Observation Assessment as part of such Evaluation Session</w:t>
      </w:r>
      <w:r w:rsidR="00DE3FC8" w:rsidRPr="00AF6D7D">
        <w:t>)</w:t>
      </w:r>
      <w:r w:rsidR="001171B8" w:rsidRPr="00AF6D7D">
        <w:t>.</w:t>
      </w:r>
      <w:bookmarkEnd w:id="711"/>
      <w:r w:rsidR="003642CB" w:rsidRPr="00AF6D7D">
        <w:t xml:space="preserve"> </w:t>
      </w:r>
    </w:p>
    <w:p w14:paraId="5AD2604E" w14:textId="2722BE5D" w:rsidR="00E764C0" w:rsidRPr="00AF6D7D" w:rsidRDefault="00FC1501" w:rsidP="00B64210">
      <w:pPr>
        <w:pStyle w:val="IPCclauseheader"/>
      </w:pPr>
      <w:r w:rsidRPr="00AF6D7D">
        <w:t>A designation of ‘Classification Not Completed</w:t>
      </w:r>
      <w:r w:rsidR="00F842E4" w:rsidRPr="00AF6D7D">
        <w:t xml:space="preserve"> (CNC)</w:t>
      </w:r>
      <w:r w:rsidR="00017098" w:rsidRPr="00AF6D7D">
        <w:t>’</w:t>
      </w:r>
      <w:r w:rsidRPr="00AF6D7D">
        <w:t xml:space="preserve"> is not subject to</w:t>
      </w:r>
      <w:r w:rsidR="00635687" w:rsidRPr="00AF6D7D">
        <w:t xml:space="preserve"> review or</w:t>
      </w:r>
      <w:r w:rsidRPr="00AF6D7D">
        <w:t xml:space="preserve"> Protest or Appeal.</w:t>
      </w:r>
    </w:p>
    <w:p w14:paraId="0A10E098" w14:textId="42E69037" w:rsidR="00EC54E0" w:rsidRPr="007E3EB4" w:rsidRDefault="00624E94" w:rsidP="226FC218">
      <w:pPr>
        <w:pStyle w:val="IPCclauseheader"/>
        <w:rPr>
          <w:b/>
        </w:rPr>
      </w:pPr>
      <w:r w:rsidRPr="007D35B9">
        <w:rPr>
          <w:highlight w:val="lightGray"/>
        </w:rPr>
        <w:t>[</w:t>
      </w:r>
      <w:r w:rsidR="0085446C" w:rsidRPr="007D35B9">
        <w:rPr>
          <w:b/>
          <w:bCs/>
          <w:highlight w:val="lightGray"/>
        </w:rPr>
        <w:t xml:space="preserve">NOTE: </w:t>
      </w:r>
      <w:r w:rsidR="00BF5557" w:rsidRPr="007D35B9">
        <w:rPr>
          <w:highlight w:val="lightGray"/>
        </w:rPr>
        <w:t>If an Athlete has been designated as ‘Classification Not Completed (CNC)’ on three or more consecutive occasions</w:t>
      </w:r>
      <w:r w:rsidR="00A13D42" w:rsidRPr="007D35B9">
        <w:rPr>
          <w:highlight w:val="lightGray"/>
        </w:rPr>
        <w:t>,</w:t>
      </w:r>
      <w:r w:rsidR="00BF5557" w:rsidRPr="007D35B9">
        <w:rPr>
          <w:highlight w:val="lightGray"/>
        </w:rPr>
        <w:t xml:space="preserve"> </w:t>
      </w:r>
      <w:r w:rsidRPr="007D35B9">
        <w:rPr>
          <w:highlight w:val="lightGray"/>
        </w:rPr>
        <w:t xml:space="preserve">International Federations </w:t>
      </w:r>
      <w:r w:rsidR="00A13D42" w:rsidRPr="007D35B9">
        <w:rPr>
          <w:highlight w:val="lightGray"/>
        </w:rPr>
        <w:t>may</w:t>
      </w:r>
      <w:r w:rsidR="00A576E3" w:rsidRPr="007D35B9">
        <w:rPr>
          <w:highlight w:val="lightGray"/>
        </w:rPr>
        <w:t xml:space="preserve"> specify in their Classification rules </w:t>
      </w:r>
      <w:r w:rsidR="00274C59" w:rsidRPr="007D35B9">
        <w:rPr>
          <w:highlight w:val="lightGray"/>
        </w:rPr>
        <w:t xml:space="preserve">that </w:t>
      </w:r>
      <w:r w:rsidR="004A5A65" w:rsidRPr="007D35B9">
        <w:rPr>
          <w:highlight w:val="lightGray"/>
        </w:rPr>
        <w:t xml:space="preserve">the Athlete is not entitled to undergo any further Evaluation Sessions </w:t>
      </w:r>
      <w:r w:rsidR="001433D1" w:rsidRPr="007D35B9">
        <w:rPr>
          <w:highlight w:val="lightGray"/>
        </w:rPr>
        <w:t>for a specified (fixed) period of time</w:t>
      </w:r>
      <w:r w:rsidR="007E3EB4" w:rsidRPr="007D35B9">
        <w:rPr>
          <w:highlight w:val="lightGray"/>
        </w:rPr>
        <w:t>.</w:t>
      </w:r>
      <w:r w:rsidRPr="007D35B9">
        <w:rPr>
          <w:highlight w:val="lightGray"/>
        </w:rPr>
        <w:t>]</w:t>
      </w:r>
      <w:r w:rsidR="001B0A19" w:rsidRPr="007E3EB4">
        <w:t xml:space="preserve">  </w:t>
      </w:r>
    </w:p>
    <w:p w14:paraId="3EF71D47" w14:textId="047A0A7D" w:rsidR="00EE24A2" w:rsidRPr="00610050" w:rsidRDefault="00EE24A2" w:rsidP="009174E1">
      <w:pPr>
        <w:pStyle w:val="4-IPCArticleheader"/>
      </w:pPr>
      <w:bookmarkStart w:id="712" w:name="_Ref460334395"/>
      <w:bookmarkStart w:id="713" w:name="_Toc468716182"/>
      <w:bookmarkStart w:id="714" w:name="_Toc99319492"/>
      <w:bookmarkStart w:id="715" w:name="_Toc193276011"/>
      <w:r w:rsidRPr="00610050">
        <w:t>Location of Evaluation Session</w:t>
      </w:r>
      <w:bookmarkEnd w:id="712"/>
      <w:bookmarkEnd w:id="713"/>
      <w:r w:rsidRPr="00610050">
        <w:t>s</w:t>
      </w:r>
      <w:bookmarkEnd w:id="714"/>
      <w:bookmarkEnd w:id="715"/>
    </w:p>
    <w:p w14:paraId="722E9E45" w14:textId="35299AC0" w:rsidR="001757CB" w:rsidRPr="00610050" w:rsidRDefault="00EE24A2" w:rsidP="226FC218">
      <w:pPr>
        <w:pStyle w:val="IPCclauseheader"/>
        <w:rPr>
          <w:b/>
        </w:rPr>
      </w:pPr>
      <w:bookmarkStart w:id="716" w:name="_Ref165224371"/>
      <w:bookmarkStart w:id="717" w:name="_Ref193116216"/>
      <w:bookmarkStart w:id="718" w:name="_Ref99458052"/>
      <w:bookmarkStart w:id="719" w:name="_Ref460334428"/>
      <w:r w:rsidRPr="00610050">
        <w:t>Evaluation Sessions may take place</w:t>
      </w:r>
      <w:r w:rsidR="0085446C" w:rsidRPr="00610050">
        <w:t xml:space="preserve"> at any time or place specified by </w:t>
      </w:r>
      <w:r w:rsidR="0085446C" w:rsidRPr="005368D4">
        <w:rPr>
          <w:highlight w:val="yellow"/>
        </w:rPr>
        <w:t>[IF]</w:t>
      </w:r>
      <w:r w:rsidR="00774E94" w:rsidRPr="00610050">
        <w:t>, with the exception of Observation Asses</w:t>
      </w:r>
      <w:r w:rsidR="00CB67DE" w:rsidRPr="00610050">
        <w:t>sments, which must take place at a Covered Competition</w:t>
      </w:r>
      <w:r w:rsidR="00C96666" w:rsidRPr="00610050">
        <w:t>.</w:t>
      </w:r>
      <w:bookmarkEnd w:id="716"/>
      <w:r w:rsidR="00AA7117">
        <w:t xml:space="preserve"> </w:t>
      </w:r>
      <w:r w:rsidR="00AA7117" w:rsidRPr="00222A5C">
        <w:rPr>
          <w:highlight w:val="lightGray"/>
        </w:rPr>
        <w:t>[</w:t>
      </w:r>
      <w:r w:rsidR="00335E6A" w:rsidRPr="00C02C43">
        <w:rPr>
          <w:b/>
          <w:highlight w:val="lightGray"/>
        </w:rPr>
        <w:t xml:space="preserve">NOTE: </w:t>
      </w:r>
      <w:r w:rsidR="00335E6A" w:rsidRPr="00C02C43">
        <w:rPr>
          <w:highlight w:val="lightGray"/>
        </w:rPr>
        <w:t>If</w:t>
      </w:r>
      <w:r w:rsidR="0096400E" w:rsidRPr="00C02C43">
        <w:rPr>
          <w:highlight w:val="lightGray"/>
        </w:rPr>
        <w:t xml:space="preserve">, for example, an </w:t>
      </w:r>
      <w:r w:rsidR="008B2AC2" w:rsidRPr="00C02C43">
        <w:rPr>
          <w:highlight w:val="lightGray"/>
        </w:rPr>
        <w:t>International Federation</w:t>
      </w:r>
      <w:r w:rsidR="00CC3F7A" w:rsidRPr="00C02C43">
        <w:rPr>
          <w:highlight w:val="lightGray"/>
        </w:rPr>
        <w:t xml:space="preserve"> </w:t>
      </w:r>
      <w:r w:rsidR="00E503B5" w:rsidRPr="00C02C43">
        <w:rPr>
          <w:highlight w:val="lightGray"/>
        </w:rPr>
        <w:t xml:space="preserve">decides to </w:t>
      </w:r>
      <w:r w:rsidR="00B35545" w:rsidRPr="00C02C43">
        <w:rPr>
          <w:highlight w:val="lightGray"/>
        </w:rPr>
        <w:t xml:space="preserve">only provide </w:t>
      </w:r>
      <w:r w:rsidR="00634B42" w:rsidRPr="00C02C43">
        <w:rPr>
          <w:highlight w:val="lightGray"/>
        </w:rPr>
        <w:t xml:space="preserve">Evaluation Sessions </w:t>
      </w:r>
      <w:r w:rsidR="008D5348" w:rsidRPr="00C02C43">
        <w:rPr>
          <w:highlight w:val="lightGray"/>
        </w:rPr>
        <w:t xml:space="preserve">In-Competition, </w:t>
      </w:r>
      <w:r w:rsidR="00E85C0A" w:rsidRPr="00C02C43">
        <w:rPr>
          <w:highlight w:val="lightGray"/>
        </w:rPr>
        <w:t>the International Federation may wish to amend this Article and</w:t>
      </w:r>
      <w:r w:rsidR="00D436B4" w:rsidRPr="00C02C43">
        <w:rPr>
          <w:highlight w:val="lightGray"/>
        </w:rPr>
        <w:t xml:space="preserve"> remove</w:t>
      </w:r>
      <w:r w:rsidR="003022C6">
        <w:rPr>
          <w:highlight w:val="lightGray"/>
        </w:rPr>
        <w:t xml:space="preserve"> both: (i)</w:t>
      </w:r>
      <w:r w:rsidR="00E85C0A" w:rsidRPr="00C02C43">
        <w:rPr>
          <w:highlight w:val="lightGray"/>
        </w:rPr>
        <w:t xml:space="preserve"> the </w:t>
      </w:r>
      <w:r w:rsidR="00422FE0" w:rsidRPr="00C02C43">
        <w:rPr>
          <w:highlight w:val="lightGray"/>
        </w:rPr>
        <w:t>comment</w:t>
      </w:r>
      <w:r w:rsidR="003022C6">
        <w:rPr>
          <w:highlight w:val="lightGray"/>
        </w:rPr>
        <w:t xml:space="preserve"> to this Article </w:t>
      </w:r>
      <w:r w:rsidR="003022C6">
        <w:rPr>
          <w:highlight w:val="lightGray"/>
        </w:rPr>
        <w:fldChar w:fldCharType="begin"/>
      </w:r>
      <w:r w:rsidR="003022C6">
        <w:rPr>
          <w:highlight w:val="lightGray"/>
        </w:rPr>
        <w:instrText xml:space="preserve"> REF _Ref193116216 \r \h </w:instrText>
      </w:r>
      <w:r w:rsidR="003022C6">
        <w:rPr>
          <w:highlight w:val="lightGray"/>
        </w:rPr>
      </w:r>
      <w:r w:rsidR="003022C6">
        <w:rPr>
          <w:highlight w:val="lightGray"/>
        </w:rPr>
        <w:fldChar w:fldCharType="separate"/>
      </w:r>
      <w:r w:rsidR="006561B4">
        <w:rPr>
          <w:highlight w:val="lightGray"/>
        </w:rPr>
        <w:t>32.1</w:t>
      </w:r>
      <w:r w:rsidR="003022C6">
        <w:rPr>
          <w:highlight w:val="lightGray"/>
        </w:rPr>
        <w:fldChar w:fldCharType="end"/>
      </w:r>
      <w:r w:rsidR="003022C6">
        <w:rPr>
          <w:highlight w:val="lightGray"/>
        </w:rPr>
        <w:t xml:space="preserve">; and (ii) </w:t>
      </w:r>
      <w:r w:rsidR="009405B3">
        <w:rPr>
          <w:highlight w:val="lightGray"/>
        </w:rPr>
        <w:t xml:space="preserve">Article </w:t>
      </w:r>
      <w:r w:rsidR="009405B3">
        <w:rPr>
          <w:highlight w:val="lightGray"/>
        </w:rPr>
        <w:fldChar w:fldCharType="begin"/>
      </w:r>
      <w:r w:rsidR="009405B3">
        <w:rPr>
          <w:highlight w:val="lightGray"/>
        </w:rPr>
        <w:instrText xml:space="preserve"> REF _Ref193114280 \r \h </w:instrText>
      </w:r>
      <w:r w:rsidR="009405B3">
        <w:rPr>
          <w:highlight w:val="lightGray"/>
        </w:rPr>
      </w:r>
      <w:r w:rsidR="009405B3">
        <w:rPr>
          <w:highlight w:val="lightGray"/>
        </w:rPr>
        <w:fldChar w:fldCharType="separate"/>
      </w:r>
      <w:r w:rsidR="006561B4">
        <w:rPr>
          <w:highlight w:val="lightGray"/>
        </w:rPr>
        <w:t>32.2</w:t>
      </w:r>
      <w:r w:rsidR="009405B3">
        <w:rPr>
          <w:highlight w:val="lightGray"/>
        </w:rPr>
        <w:fldChar w:fldCharType="end"/>
      </w:r>
      <w:r w:rsidR="00335E6A" w:rsidRPr="00C02C43">
        <w:rPr>
          <w:highlight w:val="lightGray"/>
        </w:rPr>
        <w:t>.</w:t>
      </w:r>
      <w:r w:rsidR="00AA7117" w:rsidRPr="00222A5C">
        <w:rPr>
          <w:highlight w:val="lightGray"/>
        </w:rPr>
        <w:t>]</w:t>
      </w:r>
      <w:bookmarkEnd w:id="717"/>
      <w:r w:rsidR="00C96666" w:rsidRPr="00610050">
        <w:t xml:space="preserve"> </w:t>
      </w:r>
    </w:p>
    <w:p w14:paraId="0AFF4D7F" w14:textId="05D414D7" w:rsidR="000B3688" w:rsidRPr="002043E9" w:rsidRDefault="00C96666" w:rsidP="002043E9">
      <w:pPr>
        <w:ind w:left="720"/>
      </w:pPr>
      <w:r w:rsidRPr="6522AB83">
        <w:t>[</w:t>
      </w:r>
      <w:r w:rsidRPr="6522AB83">
        <w:rPr>
          <w:i/>
        </w:rPr>
        <w:t xml:space="preserve">Comment to Article </w:t>
      </w:r>
      <w:r w:rsidRPr="6522AB83">
        <w:rPr>
          <w:i/>
        </w:rPr>
        <w:fldChar w:fldCharType="begin"/>
      </w:r>
      <w:r w:rsidRPr="6522AB83">
        <w:rPr>
          <w:i/>
        </w:rPr>
        <w:instrText xml:space="preserve"> REF _Ref99458052 \w \h  \* MERGEFORMAT </w:instrText>
      </w:r>
      <w:r w:rsidRPr="6522AB83">
        <w:rPr>
          <w:i/>
        </w:rPr>
      </w:r>
      <w:r w:rsidRPr="6522AB83">
        <w:rPr>
          <w:i/>
        </w:rPr>
        <w:fldChar w:fldCharType="separate"/>
      </w:r>
      <w:r w:rsidR="006561B4">
        <w:rPr>
          <w:i/>
        </w:rPr>
        <w:t>32.1</w:t>
      </w:r>
      <w:r w:rsidRPr="6522AB83">
        <w:rPr>
          <w:i/>
        </w:rPr>
        <w:fldChar w:fldCharType="end"/>
      </w:r>
      <w:r w:rsidRPr="6522AB83">
        <w:rPr>
          <w:i/>
        </w:rPr>
        <w:t>: Evaluation Sessions may take place</w:t>
      </w:r>
      <w:r w:rsidR="00A7243C" w:rsidRPr="6522AB83">
        <w:rPr>
          <w:i/>
        </w:rPr>
        <w:t xml:space="preserve"> In-Competition or</w:t>
      </w:r>
      <w:r w:rsidRPr="6522AB83">
        <w:rPr>
          <w:i/>
        </w:rPr>
        <w:t xml:space="preserve"> </w:t>
      </w:r>
      <w:r w:rsidR="001757CB" w:rsidRPr="6522AB83">
        <w:rPr>
          <w:i/>
        </w:rPr>
        <w:t>O</w:t>
      </w:r>
      <w:r w:rsidRPr="6522AB83">
        <w:rPr>
          <w:i/>
        </w:rPr>
        <w:t>ut-of-Competition to provide Athletes with the greatest possible opportunity to be evaluated by a Classification Panel and allocated a Sport Class</w:t>
      </w:r>
      <w:r w:rsidR="00964F18" w:rsidRPr="6522AB83">
        <w:rPr>
          <w:i/>
        </w:rPr>
        <w:t>.</w:t>
      </w:r>
      <w:r w:rsidR="00A27A7A" w:rsidRPr="6522AB83">
        <w:rPr>
          <w:i/>
        </w:rPr>
        <w:t xml:space="preserve"> For example, </w:t>
      </w:r>
      <w:r w:rsidR="00690EDF" w:rsidRPr="6522AB83">
        <w:rPr>
          <w:i/>
        </w:rPr>
        <w:t>Out-of-Competition</w:t>
      </w:r>
      <w:r w:rsidR="00DA3FDB" w:rsidRPr="6522AB83">
        <w:rPr>
          <w:i/>
        </w:rPr>
        <w:t xml:space="preserve"> </w:t>
      </w:r>
      <w:r w:rsidR="00224525" w:rsidRPr="6522AB83">
        <w:rPr>
          <w:i/>
        </w:rPr>
        <w:t xml:space="preserve">Classification </w:t>
      </w:r>
      <w:r w:rsidR="00DA3FDB" w:rsidRPr="6522AB83">
        <w:rPr>
          <w:i/>
        </w:rPr>
        <w:t>opportunities may be provided</w:t>
      </w:r>
      <w:r w:rsidR="0083384E" w:rsidRPr="6522AB83">
        <w:rPr>
          <w:i/>
        </w:rPr>
        <w:t xml:space="preserve"> by </w:t>
      </w:r>
      <w:r w:rsidR="007F11B6" w:rsidRPr="00157560">
        <w:rPr>
          <w:i/>
          <w:iCs/>
          <w:highlight w:val="yellow"/>
        </w:rPr>
        <w:t>[IF]</w:t>
      </w:r>
      <w:r w:rsidR="00550F98" w:rsidRPr="6522AB83">
        <w:rPr>
          <w:i/>
        </w:rPr>
        <w:t xml:space="preserve"> using a competition venue for another sport</w:t>
      </w:r>
      <w:r w:rsidR="00FA770F" w:rsidRPr="6522AB83">
        <w:rPr>
          <w:i/>
        </w:rPr>
        <w:t>;</w:t>
      </w:r>
      <w:r w:rsidR="00671160" w:rsidRPr="6522AB83">
        <w:rPr>
          <w:i/>
        </w:rPr>
        <w:t xml:space="preserve"> at a Covered Competition where the relevant Athlete is not competing; </w:t>
      </w:r>
      <w:r w:rsidR="002B736B" w:rsidRPr="6522AB83">
        <w:rPr>
          <w:i/>
        </w:rPr>
        <w:t>or</w:t>
      </w:r>
      <w:r w:rsidR="000021EC" w:rsidRPr="6522AB83">
        <w:rPr>
          <w:i/>
        </w:rPr>
        <w:t xml:space="preserve"> at a location away from competition, such as a </w:t>
      </w:r>
      <w:r w:rsidR="00142B11" w:rsidRPr="6522AB83">
        <w:rPr>
          <w:i/>
        </w:rPr>
        <w:t xml:space="preserve">low vision expertise centre or </w:t>
      </w:r>
      <w:r w:rsidR="002E7103" w:rsidRPr="6522AB83">
        <w:rPr>
          <w:i/>
        </w:rPr>
        <w:t xml:space="preserve">a </w:t>
      </w:r>
      <w:r w:rsidR="00195B95" w:rsidRPr="6522AB83">
        <w:rPr>
          <w:i/>
        </w:rPr>
        <w:t>sports science institute</w:t>
      </w:r>
      <w:r w:rsidR="00A27A7A" w:rsidRPr="6522AB83">
        <w:rPr>
          <w:i/>
        </w:rPr>
        <w:t>.</w:t>
      </w:r>
      <w:r w:rsidRPr="6522AB83">
        <w:t>]</w:t>
      </w:r>
    </w:p>
    <w:p w14:paraId="1C5932B6" w14:textId="65831445" w:rsidR="001E5D82" w:rsidRPr="005844F6" w:rsidRDefault="00624E94" w:rsidP="00B7349D">
      <w:pPr>
        <w:pStyle w:val="IPCclauseheader"/>
        <w:keepNext/>
        <w:rPr>
          <w:b/>
          <w:highlight w:val="lightGray"/>
        </w:rPr>
      </w:pPr>
      <w:bookmarkStart w:id="720" w:name="_Ref193114280"/>
      <w:r w:rsidRPr="005844F6">
        <w:rPr>
          <w:highlight w:val="lightGray"/>
        </w:rPr>
        <w:t>[</w:t>
      </w:r>
      <w:r w:rsidR="004D4A7C" w:rsidRPr="005844F6">
        <w:rPr>
          <w:b/>
          <w:bCs/>
          <w:highlight w:val="lightGray"/>
        </w:rPr>
        <w:t xml:space="preserve">NOTE: </w:t>
      </w:r>
      <w:r w:rsidR="006A0AC7" w:rsidRPr="005844F6">
        <w:rPr>
          <w:highlight w:val="lightGray"/>
        </w:rPr>
        <w:t>International Federation</w:t>
      </w:r>
      <w:r w:rsidR="001E5D82" w:rsidRPr="005844F6">
        <w:rPr>
          <w:highlight w:val="lightGray"/>
        </w:rPr>
        <w:t>s</w:t>
      </w:r>
      <w:r w:rsidRPr="005844F6">
        <w:rPr>
          <w:highlight w:val="lightGray"/>
        </w:rPr>
        <w:t xml:space="preserve"> </w:t>
      </w:r>
      <w:r w:rsidR="007C7BDB" w:rsidRPr="005844F6">
        <w:rPr>
          <w:highlight w:val="lightGray"/>
        </w:rPr>
        <w:t>must</w:t>
      </w:r>
      <w:r w:rsidRPr="005844F6">
        <w:rPr>
          <w:highlight w:val="lightGray"/>
        </w:rPr>
        <w:t xml:space="preserve"> </w:t>
      </w:r>
      <w:r w:rsidR="001E5D82" w:rsidRPr="005844F6">
        <w:rPr>
          <w:highlight w:val="lightGray"/>
        </w:rPr>
        <w:t>specify</w:t>
      </w:r>
      <w:r w:rsidR="004D4A7C" w:rsidRPr="005844F6">
        <w:rPr>
          <w:highlight w:val="lightGray"/>
        </w:rPr>
        <w:t xml:space="preserve"> here</w:t>
      </w:r>
      <w:r w:rsidR="001E5D82" w:rsidRPr="005844F6">
        <w:rPr>
          <w:highlight w:val="lightGray"/>
        </w:rPr>
        <w:t>:</w:t>
      </w:r>
      <w:bookmarkEnd w:id="720"/>
      <w:r w:rsidR="001E5D82" w:rsidRPr="005844F6">
        <w:rPr>
          <w:highlight w:val="lightGray"/>
        </w:rPr>
        <w:t xml:space="preserve"> </w:t>
      </w:r>
    </w:p>
    <w:bookmarkEnd w:id="718"/>
    <w:p w14:paraId="6FC787C2" w14:textId="44A1EAE2" w:rsidR="00EE24A2" w:rsidRPr="005844F6" w:rsidRDefault="00EE24A2" w:rsidP="226FC218">
      <w:pPr>
        <w:pStyle w:val="IPCclause111"/>
        <w:keepNext/>
        <w:rPr>
          <w:highlight w:val="lightGray"/>
        </w:rPr>
      </w:pPr>
      <w:r w:rsidRPr="005844F6">
        <w:rPr>
          <w:highlight w:val="lightGray"/>
        </w:rPr>
        <w:t xml:space="preserve">which parts of an Evaluation Session must take place </w:t>
      </w:r>
      <w:r w:rsidR="001E5D82" w:rsidRPr="005844F6">
        <w:rPr>
          <w:highlight w:val="lightGray"/>
        </w:rPr>
        <w:t>In-Competition</w:t>
      </w:r>
      <w:r w:rsidRPr="005844F6">
        <w:rPr>
          <w:highlight w:val="lightGray"/>
        </w:rPr>
        <w:t xml:space="preserve"> and which parts (if any) may take place </w:t>
      </w:r>
      <w:r w:rsidR="001E5D82" w:rsidRPr="005844F6">
        <w:rPr>
          <w:highlight w:val="lightGray"/>
        </w:rPr>
        <w:t>Out-of-Competition</w:t>
      </w:r>
      <w:r w:rsidRPr="005844F6">
        <w:rPr>
          <w:highlight w:val="lightGray"/>
        </w:rPr>
        <w:t xml:space="preserve">; and </w:t>
      </w:r>
      <w:bookmarkStart w:id="721" w:name="_Ref460334479"/>
    </w:p>
    <w:p w14:paraId="23713B24" w14:textId="13400609" w:rsidR="00624E94" w:rsidRPr="00C05C3E" w:rsidRDefault="00EE24A2" w:rsidP="226FC218">
      <w:pPr>
        <w:pStyle w:val="IPCclause111"/>
        <w:rPr>
          <w:b/>
        </w:rPr>
      </w:pPr>
      <w:r w:rsidRPr="005844F6">
        <w:rPr>
          <w:highlight w:val="lightGray"/>
        </w:rPr>
        <w:t xml:space="preserve">which impairment types must be evaluated </w:t>
      </w:r>
      <w:r w:rsidR="001E5D82" w:rsidRPr="005844F6">
        <w:rPr>
          <w:highlight w:val="lightGray"/>
        </w:rPr>
        <w:t>In-Competition</w:t>
      </w:r>
      <w:r w:rsidRPr="005844F6">
        <w:rPr>
          <w:highlight w:val="lightGray"/>
        </w:rPr>
        <w:t xml:space="preserve"> and which (if any) may be evaluated </w:t>
      </w:r>
      <w:r w:rsidR="001E5D82" w:rsidRPr="005844F6">
        <w:rPr>
          <w:highlight w:val="lightGray"/>
        </w:rPr>
        <w:t>Out-of-Competition</w:t>
      </w:r>
      <w:r w:rsidRPr="005844F6">
        <w:rPr>
          <w:highlight w:val="lightGray"/>
        </w:rPr>
        <w:t>.</w:t>
      </w:r>
      <w:r w:rsidR="00624E94" w:rsidRPr="005844F6">
        <w:rPr>
          <w:highlight w:val="lightGray"/>
        </w:rPr>
        <w:t>]</w:t>
      </w:r>
    </w:p>
    <w:bookmarkEnd w:id="721"/>
    <w:p w14:paraId="46906D29" w14:textId="18228DEC" w:rsidR="00E72D00" w:rsidRPr="00735EF2" w:rsidRDefault="00642254" w:rsidP="226FC218">
      <w:pPr>
        <w:pStyle w:val="IPCclauseheader"/>
      </w:pPr>
      <w:r w:rsidRPr="00735EF2">
        <w:t xml:space="preserve">All Evaluations Sessions must be conducted in a manner that complies with </w:t>
      </w:r>
      <w:r w:rsidR="00791D8B" w:rsidRPr="00735EF2">
        <w:t>these Classification Rules</w:t>
      </w:r>
      <w:r w:rsidRPr="00735EF2">
        <w:t>.</w:t>
      </w:r>
      <w:r w:rsidR="0034778E" w:rsidRPr="00735EF2">
        <w:t xml:space="preserve"> In particular,</w:t>
      </w:r>
      <w:r w:rsidR="00B47995" w:rsidRPr="00735EF2">
        <w:t xml:space="preserve"> the venue at which the Evaluation Session takes place </w:t>
      </w:r>
      <w:r w:rsidR="00E046E9" w:rsidRPr="00735EF2">
        <w:t xml:space="preserve">must be </w:t>
      </w:r>
      <w:r w:rsidR="00EE24A2" w:rsidRPr="00735EF2">
        <w:t>properly</w:t>
      </w:r>
      <w:r w:rsidR="00E046E9" w:rsidRPr="00735EF2">
        <w:t xml:space="preserve"> equipped</w:t>
      </w:r>
      <w:r w:rsidR="00EE24A2" w:rsidRPr="00735EF2">
        <w:t xml:space="preserve"> to conduct all necessary </w:t>
      </w:r>
      <w:r w:rsidR="00E046E9" w:rsidRPr="00735EF2">
        <w:lastRenderedPageBreak/>
        <w:t>aspects of the Evaluation Session</w:t>
      </w:r>
      <w:r w:rsidR="00EE24A2" w:rsidRPr="00735EF2">
        <w:t>.</w:t>
      </w:r>
      <w:r w:rsidR="00DD1E92" w:rsidRPr="00735EF2">
        <w:t xml:space="preserve"> </w:t>
      </w:r>
      <w:r w:rsidR="00791D8B" w:rsidRPr="009F3918">
        <w:rPr>
          <w:highlight w:val="lightGray"/>
        </w:rPr>
        <w:t>[</w:t>
      </w:r>
      <w:r w:rsidR="004D4A7C" w:rsidRPr="009F3918">
        <w:rPr>
          <w:b/>
          <w:bCs/>
          <w:highlight w:val="lightGray"/>
        </w:rPr>
        <w:t xml:space="preserve">NOTE: </w:t>
      </w:r>
      <w:r w:rsidR="00FC6D41" w:rsidRPr="009F3918">
        <w:rPr>
          <w:highlight w:val="lightGray"/>
        </w:rPr>
        <w:t>It is important that</w:t>
      </w:r>
      <w:r w:rsidR="00FC6D41" w:rsidRPr="009F3918">
        <w:rPr>
          <w:b/>
          <w:bCs/>
          <w:highlight w:val="lightGray"/>
        </w:rPr>
        <w:t xml:space="preserve"> </w:t>
      </w:r>
      <w:r w:rsidR="00EE24A2" w:rsidRPr="009F3918">
        <w:rPr>
          <w:highlight w:val="lightGray"/>
        </w:rPr>
        <w:t>International Federation</w:t>
      </w:r>
      <w:r w:rsidR="00791D8B" w:rsidRPr="009F3918">
        <w:rPr>
          <w:highlight w:val="lightGray"/>
        </w:rPr>
        <w:t xml:space="preserve">s </w:t>
      </w:r>
      <w:r w:rsidR="00FC6D41" w:rsidRPr="009F3918">
        <w:rPr>
          <w:highlight w:val="lightGray"/>
        </w:rPr>
        <w:t>notify</w:t>
      </w:r>
      <w:r w:rsidR="00633044" w:rsidRPr="009F3918">
        <w:rPr>
          <w:highlight w:val="lightGray"/>
        </w:rPr>
        <w:t xml:space="preserve"> potential organisers of</w:t>
      </w:r>
      <w:r w:rsidR="00EE24A2" w:rsidRPr="009F3918">
        <w:rPr>
          <w:highlight w:val="lightGray"/>
        </w:rPr>
        <w:t xml:space="preserve"> the</w:t>
      </w:r>
      <w:r w:rsidR="000C67B2" w:rsidRPr="009F3918">
        <w:rPr>
          <w:highlight w:val="lightGray"/>
        </w:rPr>
        <w:t xml:space="preserve"> requirements for hosting </w:t>
      </w:r>
      <w:r w:rsidR="00DB5598">
        <w:rPr>
          <w:highlight w:val="lightGray"/>
        </w:rPr>
        <w:t>Evaluation Sessions</w:t>
      </w:r>
      <w:r w:rsidR="00DB5598" w:rsidRPr="009F3918">
        <w:rPr>
          <w:highlight w:val="lightGray"/>
        </w:rPr>
        <w:t xml:space="preserve"> </w:t>
      </w:r>
      <w:r w:rsidR="000C67B2" w:rsidRPr="009F3918">
        <w:rPr>
          <w:highlight w:val="lightGray"/>
        </w:rPr>
        <w:t>and the</w:t>
      </w:r>
      <w:r w:rsidR="00EE24A2" w:rsidRPr="009F3918">
        <w:rPr>
          <w:highlight w:val="lightGray"/>
        </w:rPr>
        <w:t xml:space="preserve"> </w:t>
      </w:r>
      <w:r w:rsidR="008C3D3F" w:rsidRPr="009F3918">
        <w:rPr>
          <w:highlight w:val="lightGray"/>
        </w:rPr>
        <w:t>approval</w:t>
      </w:r>
      <w:r w:rsidR="00EE24A2" w:rsidRPr="009F3918">
        <w:rPr>
          <w:highlight w:val="lightGray"/>
        </w:rPr>
        <w:t xml:space="preserve"> procedure for </w:t>
      </w:r>
      <w:r w:rsidR="00CC16DE" w:rsidRPr="009F3918">
        <w:rPr>
          <w:highlight w:val="lightGray"/>
        </w:rPr>
        <w:t>C</w:t>
      </w:r>
      <w:r w:rsidR="00F32C00" w:rsidRPr="009F3918">
        <w:rPr>
          <w:highlight w:val="lightGray"/>
        </w:rPr>
        <w:t>lassification venues</w:t>
      </w:r>
      <w:r w:rsidR="00EE24A2" w:rsidRPr="009F3918">
        <w:rPr>
          <w:highlight w:val="lightGray"/>
        </w:rPr>
        <w:t>.</w:t>
      </w:r>
      <w:r w:rsidR="00791D8B" w:rsidRPr="009F3918">
        <w:rPr>
          <w:highlight w:val="lightGray"/>
        </w:rPr>
        <w:t>]</w:t>
      </w:r>
    </w:p>
    <w:p w14:paraId="6E7FABB3" w14:textId="14D1118F" w:rsidR="00095D46" w:rsidRPr="00E631F1" w:rsidRDefault="00E046E9" w:rsidP="00B64210">
      <w:pPr>
        <w:pStyle w:val="IPCclauseheader"/>
      </w:pPr>
      <w:bookmarkStart w:id="722" w:name="_Ref99458071"/>
      <w:bookmarkEnd w:id="719"/>
      <w:r w:rsidRPr="00E631F1">
        <w:rPr>
          <w:bCs/>
        </w:rPr>
        <w:t xml:space="preserve">If the allocation of a Sport Class might require an Observation Assessment, </w:t>
      </w:r>
      <w:r w:rsidR="007F11B6" w:rsidRPr="00735B11">
        <w:rPr>
          <w:highlight w:val="yellow"/>
        </w:rPr>
        <w:t>[IF]</w:t>
      </w:r>
      <w:r w:rsidRPr="00E631F1">
        <w:rPr>
          <w:bCs/>
        </w:rPr>
        <w:t xml:space="preserve"> </w:t>
      </w:r>
      <w:r w:rsidR="00AC1B25" w:rsidRPr="00E631F1">
        <w:rPr>
          <w:bCs/>
        </w:rPr>
        <w:t>may still allow for</w:t>
      </w:r>
      <w:r w:rsidRPr="00E631F1">
        <w:rPr>
          <w:bCs/>
        </w:rPr>
        <w:t xml:space="preserve"> part(s) of the Evaluation Session </w:t>
      </w:r>
      <w:r w:rsidR="001E2457" w:rsidRPr="00E631F1">
        <w:rPr>
          <w:bCs/>
        </w:rPr>
        <w:t>to</w:t>
      </w:r>
      <w:r w:rsidR="006305FF" w:rsidRPr="00E631F1">
        <w:rPr>
          <w:bCs/>
        </w:rPr>
        <w:t xml:space="preserve"> </w:t>
      </w:r>
      <w:r w:rsidRPr="00E631F1">
        <w:rPr>
          <w:bCs/>
        </w:rPr>
        <w:t xml:space="preserve">take place Out-of-Competition, </w:t>
      </w:r>
      <w:r w:rsidR="001E2457" w:rsidRPr="00E631F1">
        <w:rPr>
          <w:bCs/>
        </w:rPr>
        <w:t xml:space="preserve">but </w:t>
      </w:r>
      <w:r w:rsidR="00791D8B" w:rsidRPr="00E631F1">
        <w:rPr>
          <w:bCs/>
        </w:rPr>
        <w:t>will</w:t>
      </w:r>
      <w:r w:rsidRPr="00E631F1">
        <w:rPr>
          <w:bCs/>
        </w:rPr>
        <w:t xml:space="preserve"> (in advance of the Evaluation Session) advise the relevant National Federation</w:t>
      </w:r>
      <w:r w:rsidR="009A38BD" w:rsidRPr="00E631F1">
        <w:rPr>
          <w:bCs/>
        </w:rPr>
        <w:t>s</w:t>
      </w:r>
      <w:r w:rsidRPr="00E631F1">
        <w:rPr>
          <w:bCs/>
        </w:rPr>
        <w:t xml:space="preserve"> that</w:t>
      </w:r>
      <w:r w:rsidR="006305FF" w:rsidRPr="00E631F1">
        <w:rPr>
          <w:b/>
        </w:rPr>
        <w:t xml:space="preserve"> </w:t>
      </w:r>
      <w:r w:rsidRPr="00E631F1">
        <w:t xml:space="preserve">a Classification Panel may conclude that </w:t>
      </w:r>
      <w:r w:rsidR="00BE23A7" w:rsidRPr="00E631F1">
        <w:t xml:space="preserve">it </w:t>
      </w:r>
      <w:r w:rsidRPr="00E631F1">
        <w:t xml:space="preserve">is unable to allocate a final Sport Class without an Observation Assessment </w:t>
      </w:r>
      <w:r w:rsidR="00CA53EB" w:rsidRPr="00E631F1">
        <w:t>(</w:t>
      </w:r>
      <w:r w:rsidR="006305FF" w:rsidRPr="00E631F1">
        <w:t>in which case</w:t>
      </w:r>
      <w:r w:rsidR="005150CC" w:rsidRPr="00E631F1">
        <w:t xml:space="preserve"> </w:t>
      </w:r>
      <w:r w:rsidR="009A38BD" w:rsidRPr="00E631F1">
        <w:t xml:space="preserve">the Athlete </w:t>
      </w:r>
      <w:r w:rsidR="006D7790" w:rsidRPr="00E631F1">
        <w:t xml:space="preserve">must </w:t>
      </w:r>
      <w:r w:rsidR="009A38BD" w:rsidRPr="00E631F1">
        <w:t xml:space="preserve">be designated ‘Classification Not Completed </w:t>
      </w:r>
      <w:r w:rsidR="00F842E4" w:rsidRPr="00E631F1">
        <w:t>(CNC)</w:t>
      </w:r>
      <w:r w:rsidR="00017098" w:rsidRPr="00E631F1">
        <w:t>’</w:t>
      </w:r>
      <w:r w:rsidR="00F842E4" w:rsidRPr="00E631F1">
        <w:t xml:space="preserve"> </w:t>
      </w:r>
      <w:r w:rsidR="009A38BD" w:rsidRPr="00E631F1">
        <w:t xml:space="preserve">and </w:t>
      </w:r>
      <w:r w:rsidR="00DB5598">
        <w:t xml:space="preserve">be </w:t>
      </w:r>
      <w:r w:rsidR="009A38BD" w:rsidRPr="00E631F1">
        <w:t>required to undergo a further Evaluation Session at a later date</w:t>
      </w:r>
      <w:r w:rsidR="00CA53EB" w:rsidRPr="00E631F1">
        <w:t>)</w:t>
      </w:r>
      <w:r w:rsidR="009A38BD" w:rsidRPr="00E631F1">
        <w:t>.</w:t>
      </w:r>
    </w:p>
    <w:p w14:paraId="46DF727E" w14:textId="1647F559" w:rsidR="00A80155" w:rsidRPr="00415DE2" w:rsidRDefault="00707377" w:rsidP="009174E1">
      <w:pPr>
        <w:pStyle w:val="4-IPCArticleheader"/>
      </w:pPr>
      <w:bookmarkStart w:id="723" w:name="_Toc163814215"/>
      <w:bookmarkStart w:id="724" w:name="_Toc163856404"/>
      <w:bookmarkStart w:id="725" w:name="_Toc163814216"/>
      <w:bookmarkStart w:id="726" w:name="_Toc163856405"/>
      <w:bookmarkStart w:id="727" w:name="_Toc163814217"/>
      <w:bookmarkStart w:id="728" w:name="_Toc163856406"/>
      <w:bookmarkStart w:id="729" w:name="_Toc163814218"/>
      <w:bookmarkStart w:id="730" w:name="_Toc163856407"/>
      <w:bookmarkStart w:id="731" w:name="_Toc163814219"/>
      <w:bookmarkStart w:id="732" w:name="_Toc163856408"/>
      <w:bookmarkStart w:id="733" w:name="_Toc163814220"/>
      <w:bookmarkStart w:id="734" w:name="_Toc163856409"/>
      <w:bookmarkStart w:id="735" w:name="_Toc193276012"/>
      <w:bookmarkEnd w:id="722"/>
      <w:bookmarkEnd w:id="723"/>
      <w:bookmarkEnd w:id="724"/>
      <w:bookmarkEnd w:id="725"/>
      <w:bookmarkEnd w:id="726"/>
      <w:bookmarkEnd w:id="727"/>
      <w:bookmarkEnd w:id="728"/>
      <w:bookmarkEnd w:id="729"/>
      <w:bookmarkEnd w:id="730"/>
      <w:bookmarkEnd w:id="731"/>
      <w:bookmarkEnd w:id="732"/>
      <w:bookmarkEnd w:id="733"/>
      <w:bookmarkEnd w:id="734"/>
      <w:r w:rsidRPr="00415DE2">
        <w:t>Photographs and audio-</w:t>
      </w:r>
      <w:r w:rsidR="00632400" w:rsidRPr="00415DE2">
        <w:t>visual technology</w:t>
      </w:r>
      <w:bookmarkEnd w:id="735"/>
    </w:p>
    <w:p w14:paraId="07280C59" w14:textId="5A35B4CF" w:rsidR="00837412" w:rsidRPr="00415DE2" w:rsidRDefault="00A80155" w:rsidP="009174E1">
      <w:pPr>
        <w:pStyle w:val="IPCclauseheader"/>
        <w:rPr>
          <w:b/>
        </w:rPr>
      </w:pPr>
      <w:bookmarkStart w:id="736" w:name="_Ref160539948"/>
      <w:r w:rsidRPr="00415DE2">
        <w:t xml:space="preserve">The Classification Panel may make, create, and/or use photographs and/or audio-visual technology, including </w:t>
      </w:r>
      <w:r w:rsidR="00E314DF" w:rsidRPr="00415DE2">
        <w:t xml:space="preserve">but not limited to </w:t>
      </w:r>
      <w:r w:rsidRPr="00415DE2">
        <w:t>during any Observation Assessment. Copies of any such materials must be provided to the Athlete or their National Federation on request.</w:t>
      </w:r>
      <w:bookmarkEnd w:id="736"/>
    </w:p>
    <w:p w14:paraId="11144D58" w14:textId="36F1C090" w:rsidR="00C91AF5" w:rsidRPr="00415DE2" w:rsidRDefault="00A80155" w:rsidP="226FC218">
      <w:pPr>
        <w:pStyle w:val="IPCclauseheader"/>
      </w:pPr>
      <w:r w:rsidRPr="00415DE2">
        <w:t>Subject to Article</w:t>
      </w:r>
      <w:r w:rsidR="00F842E4" w:rsidRPr="00415DE2">
        <w:t xml:space="preserve"> </w:t>
      </w:r>
      <w:r w:rsidR="00F842E4" w:rsidRPr="00415DE2">
        <w:fldChar w:fldCharType="begin"/>
      </w:r>
      <w:r w:rsidR="00F842E4" w:rsidRPr="00415DE2">
        <w:instrText xml:space="preserve"> REF _Ref160539948 \r \h </w:instrText>
      </w:r>
      <w:r w:rsidR="00791D8B" w:rsidRPr="00415DE2">
        <w:instrText xml:space="preserve"> \* MERGEFORMAT </w:instrText>
      </w:r>
      <w:r w:rsidR="00F842E4" w:rsidRPr="00415DE2">
        <w:fldChar w:fldCharType="separate"/>
      </w:r>
      <w:r w:rsidR="006561B4">
        <w:t>33.1</w:t>
      </w:r>
      <w:r w:rsidR="00F842E4" w:rsidRPr="00415DE2">
        <w:fldChar w:fldCharType="end"/>
      </w:r>
      <w:r w:rsidRPr="00415DE2">
        <w:t xml:space="preserve">, no photography or audio or video recording of the Evaluation Session is permitted. For the avoidance of doubt, this prohibition applies to all persons, regardless of whether they attend the Evaluation Session in person or virtually. </w:t>
      </w:r>
    </w:p>
    <w:p w14:paraId="136CE760" w14:textId="644D8274" w:rsidR="00EE24A2" w:rsidRPr="007E53AA" w:rsidRDefault="00EE24A2" w:rsidP="00B47741">
      <w:pPr>
        <w:pStyle w:val="2-Partheader"/>
        <w:keepNext/>
      </w:pPr>
      <w:bookmarkStart w:id="737" w:name="_Toc99319494"/>
      <w:bookmarkStart w:id="738" w:name="_Toc193276013"/>
      <w:r w:rsidRPr="007E53AA">
        <w:t>PART V: Notification and publication</w:t>
      </w:r>
      <w:bookmarkEnd w:id="737"/>
      <w:bookmarkEnd w:id="738"/>
      <w:r w:rsidRPr="007E53AA">
        <w:t xml:space="preserve"> </w:t>
      </w:r>
    </w:p>
    <w:p w14:paraId="53F50EFD" w14:textId="18E86607" w:rsidR="00EE24A2" w:rsidRPr="007E53AA" w:rsidRDefault="00EE24A2" w:rsidP="009174E1">
      <w:pPr>
        <w:pStyle w:val="4-IPCArticleheader"/>
      </w:pPr>
      <w:bookmarkStart w:id="739" w:name="_Toc468716181"/>
      <w:bookmarkStart w:id="740" w:name="_Toc99319495"/>
      <w:bookmarkStart w:id="741" w:name="_Toc193276014"/>
      <w:r w:rsidRPr="007E53AA">
        <w:t xml:space="preserve">Notification of </w:t>
      </w:r>
      <w:bookmarkEnd w:id="739"/>
      <w:r w:rsidR="004F76BB" w:rsidRPr="007E53AA">
        <w:t>Classification</w:t>
      </w:r>
      <w:r w:rsidRPr="007E53AA">
        <w:t xml:space="preserve"> outcome</w:t>
      </w:r>
      <w:bookmarkEnd w:id="740"/>
      <w:bookmarkEnd w:id="741"/>
    </w:p>
    <w:p w14:paraId="12B96755" w14:textId="6E36C558" w:rsidR="00D3534A" w:rsidRPr="001476FD" w:rsidRDefault="00791D8B" w:rsidP="226FC218">
      <w:pPr>
        <w:pStyle w:val="IPCclauseheader"/>
        <w:rPr>
          <w:b/>
        </w:rPr>
      </w:pPr>
      <w:bookmarkStart w:id="742" w:name="_Ref188518742"/>
      <w:bookmarkStart w:id="743" w:name="_Ref460334198"/>
      <w:r w:rsidRPr="0030412E">
        <w:rPr>
          <w:highlight w:val="yellow"/>
        </w:rPr>
        <w:t>[IF]</w:t>
      </w:r>
      <w:r w:rsidRPr="001476FD">
        <w:t xml:space="preserve"> will</w:t>
      </w:r>
      <w:r w:rsidR="00EE24A2" w:rsidRPr="001476FD">
        <w:t xml:space="preserve"> notify the outcome of </w:t>
      </w:r>
      <w:r w:rsidR="004F76BB" w:rsidRPr="001476FD">
        <w:t>Classification</w:t>
      </w:r>
      <w:r w:rsidR="00EE24A2" w:rsidRPr="001476FD">
        <w:t xml:space="preserve"> to the Athlete concerned and/or their National Federation as soon as reasonably practicable after completion of </w:t>
      </w:r>
      <w:r w:rsidR="004F76BB" w:rsidRPr="001476FD">
        <w:t>Classification</w:t>
      </w:r>
      <w:r w:rsidR="00EE24A2" w:rsidRPr="001476FD">
        <w:t xml:space="preserve">. </w:t>
      </w:r>
      <w:r w:rsidRPr="001476FD">
        <w:rPr>
          <w:highlight w:val="lightGray"/>
        </w:rPr>
        <w:t>[</w:t>
      </w:r>
      <w:r w:rsidR="004D4A7C" w:rsidRPr="001476FD">
        <w:rPr>
          <w:b/>
          <w:bCs/>
          <w:highlight w:val="lightGray"/>
        </w:rPr>
        <w:t xml:space="preserve">NOTE: </w:t>
      </w:r>
      <w:r w:rsidR="00EE24A2" w:rsidRPr="001476FD">
        <w:rPr>
          <w:highlight w:val="lightGray"/>
        </w:rPr>
        <w:t xml:space="preserve">International Federations </w:t>
      </w:r>
      <w:r w:rsidR="00CA119E" w:rsidRPr="001476FD">
        <w:rPr>
          <w:highlight w:val="lightGray"/>
        </w:rPr>
        <w:t>must</w:t>
      </w:r>
      <w:r w:rsidRPr="001476FD">
        <w:rPr>
          <w:highlight w:val="lightGray"/>
        </w:rPr>
        <w:t xml:space="preserve"> specify</w:t>
      </w:r>
      <w:r w:rsidR="007508CF" w:rsidRPr="001476FD">
        <w:rPr>
          <w:highlight w:val="lightGray"/>
        </w:rPr>
        <w:t xml:space="preserve"> </w:t>
      </w:r>
      <w:r w:rsidR="00897FDE" w:rsidRPr="001476FD">
        <w:rPr>
          <w:highlight w:val="lightGray"/>
        </w:rPr>
        <w:t xml:space="preserve">in their Classification rules </w:t>
      </w:r>
      <w:r w:rsidR="007508CF" w:rsidRPr="001476FD">
        <w:rPr>
          <w:highlight w:val="lightGray"/>
        </w:rPr>
        <w:t xml:space="preserve">the process </w:t>
      </w:r>
      <w:r w:rsidR="00B12B1B" w:rsidRPr="001476FD">
        <w:rPr>
          <w:highlight w:val="lightGray"/>
        </w:rPr>
        <w:t xml:space="preserve">for </w:t>
      </w:r>
      <w:r w:rsidR="00A520EF" w:rsidRPr="001476FD">
        <w:rPr>
          <w:highlight w:val="lightGray"/>
        </w:rPr>
        <w:t xml:space="preserve">such </w:t>
      </w:r>
      <w:r w:rsidR="00B12B1B" w:rsidRPr="001476FD">
        <w:rPr>
          <w:highlight w:val="lightGray"/>
        </w:rPr>
        <w:t>notification.</w:t>
      </w:r>
      <w:r w:rsidR="007B57F9" w:rsidRPr="001476FD">
        <w:rPr>
          <w:highlight w:val="lightGray"/>
        </w:rPr>
        <w:t xml:space="preserve"> For example</w:t>
      </w:r>
      <w:r w:rsidR="00095589" w:rsidRPr="001476FD">
        <w:rPr>
          <w:highlight w:val="lightGray"/>
        </w:rPr>
        <w:t>, an International Federation may</w:t>
      </w:r>
      <w:r w:rsidR="004409FA" w:rsidRPr="001476FD">
        <w:rPr>
          <w:highlight w:val="lightGray"/>
        </w:rPr>
        <w:t xml:space="preserve"> </w:t>
      </w:r>
      <w:r w:rsidR="00387C63" w:rsidRPr="001476FD">
        <w:rPr>
          <w:highlight w:val="lightGray"/>
        </w:rPr>
        <w:t>state</w:t>
      </w:r>
      <w:r w:rsidR="004409FA" w:rsidRPr="001476FD">
        <w:rPr>
          <w:highlight w:val="lightGray"/>
        </w:rPr>
        <w:t xml:space="preserve"> that</w:t>
      </w:r>
      <w:r w:rsidR="007131A4" w:rsidRPr="001476FD">
        <w:rPr>
          <w:highlight w:val="lightGray"/>
        </w:rPr>
        <w:t xml:space="preserve">: </w:t>
      </w:r>
      <w:r w:rsidR="00D46258" w:rsidRPr="001476FD">
        <w:rPr>
          <w:highlight w:val="lightGray"/>
        </w:rPr>
        <w:t>“</w:t>
      </w:r>
      <w:r w:rsidR="00056499" w:rsidRPr="001476FD">
        <w:rPr>
          <w:i/>
          <w:iCs/>
          <w:highlight w:val="lightGray"/>
        </w:rPr>
        <w:t>Ordinarily, such notification will be carried out by the Classification Panel as soon as reasonably practicable after a decision has been made.</w:t>
      </w:r>
      <w:r w:rsidR="00D46258" w:rsidRPr="001476FD">
        <w:rPr>
          <w:i/>
          <w:iCs/>
          <w:highlight w:val="lightGray"/>
        </w:rPr>
        <w:t>”</w:t>
      </w:r>
      <w:r w:rsidR="00CE63EF" w:rsidRPr="001476FD">
        <w:rPr>
          <w:i/>
          <w:iCs/>
          <w:highlight w:val="lightGray"/>
        </w:rPr>
        <w:t xml:space="preserve"> </w:t>
      </w:r>
      <w:r w:rsidR="00E34086" w:rsidRPr="001476FD">
        <w:rPr>
          <w:highlight w:val="lightGray"/>
        </w:rPr>
        <w:t xml:space="preserve">International Federations </w:t>
      </w:r>
      <w:r w:rsidR="005C02DC" w:rsidRPr="001476FD">
        <w:rPr>
          <w:highlight w:val="lightGray"/>
        </w:rPr>
        <w:t xml:space="preserve">should also consider how this </w:t>
      </w:r>
      <w:r w:rsidR="005D5FEF" w:rsidRPr="001476FD">
        <w:rPr>
          <w:highlight w:val="lightGray"/>
        </w:rPr>
        <w:t xml:space="preserve">notification procedure interacts with the </w:t>
      </w:r>
      <w:r w:rsidR="00CE63EF" w:rsidRPr="001476FD">
        <w:rPr>
          <w:highlight w:val="lightGray"/>
        </w:rPr>
        <w:t xml:space="preserve">deadlines for National Federation Protests to be filed in Article </w:t>
      </w:r>
      <w:r w:rsidR="00CE63EF" w:rsidRPr="001476FD">
        <w:rPr>
          <w:highlight w:val="lightGray"/>
        </w:rPr>
        <w:fldChar w:fldCharType="begin"/>
      </w:r>
      <w:r w:rsidR="00CE63EF" w:rsidRPr="001476FD">
        <w:rPr>
          <w:highlight w:val="lightGray"/>
        </w:rPr>
        <w:instrText xml:space="preserve"> REF _Ref165986260 \r \h </w:instrText>
      </w:r>
      <w:r w:rsidR="00B00B54" w:rsidRPr="001476FD">
        <w:rPr>
          <w:highlight w:val="lightGray"/>
        </w:rPr>
        <w:instrText xml:space="preserve"> \* MERGEFORMAT </w:instrText>
      </w:r>
      <w:r w:rsidR="00CE63EF" w:rsidRPr="001476FD">
        <w:rPr>
          <w:highlight w:val="lightGray"/>
        </w:rPr>
      </w:r>
      <w:r w:rsidR="00CE63EF" w:rsidRPr="001476FD">
        <w:rPr>
          <w:highlight w:val="lightGray"/>
        </w:rPr>
        <w:fldChar w:fldCharType="separate"/>
      </w:r>
      <w:r w:rsidR="006561B4">
        <w:rPr>
          <w:highlight w:val="lightGray"/>
        </w:rPr>
        <w:t>41.6.2</w:t>
      </w:r>
      <w:r w:rsidR="00CE63EF" w:rsidRPr="001476FD">
        <w:rPr>
          <w:highlight w:val="lightGray"/>
        </w:rPr>
        <w:fldChar w:fldCharType="end"/>
      </w:r>
      <w:r w:rsidR="00CE63EF" w:rsidRPr="001476FD">
        <w:rPr>
          <w:highlight w:val="lightGray"/>
        </w:rPr>
        <w:t>.</w:t>
      </w:r>
      <w:r w:rsidRPr="001476FD">
        <w:rPr>
          <w:highlight w:val="lightGray"/>
        </w:rPr>
        <w:t>]</w:t>
      </w:r>
      <w:bookmarkEnd w:id="742"/>
      <w:r w:rsidR="00EE24A2" w:rsidRPr="001476FD">
        <w:t xml:space="preserve"> </w:t>
      </w:r>
      <w:bookmarkEnd w:id="743"/>
    </w:p>
    <w:p w14:paraId="10739757" w14:textId="12AAE6CB" w:rsidR="00EE24A2" w:rsidRPr="00D467AF" w:rsidRDefault="00EE24A2" w:rsidP="226FC218">
      <w:pPr>
        <w:pStyle w:val="IPCclauseheader"/>
      </w:pPr>
      <w:r w:rsidRPr="00D467AF">
        <w:t xml:space="preserve">In the context of a Competition, a Chief Classifier must </w:t>
      </w:r>
      <w:r w:rsidR="00CD007F" w:rsidRPr="00D467AF">
        <w:t xml:space="preserve">notify all relevant </w:t>
      </w:r>
      <w:r w:rsidR="007F11B6" w:rsidRPr="00735B11">
        <w:rPr>
          <w:highlight w:val="yellow"/>
        </w:rPr>
        <w:t>[IF]</w:t>
      </w:r>
      <w:r w:rsidRPr="00D467AF">
        <w:t xml:space="preserve"> technical delegate</w:t>
      </w:r>
      <w:r w:rsidR="00CD007F" w:rsidRPr="00D467AF">
        <w:t>s</w:t>
      </w:r>
      <w:r w:rsidRPr="00D467AF">
        <w:t xml:space="preserve"> and event organising committee representative</w:t>
      </w:r>
      <w:r w:rsidR="00CD007F" w:rsidRPr="00D467AF">
        <w:t>s</w:t>
      </w:r>
      <w:r w:rsidRPr="00D467AF">
        <w:t xml:space="preserve"> </w:t>
      </w:r>
      <w:r w:rsidR="00CD007F" w:rsidRPr="00D467AF">
        <w:t>of</w:t>
      </w:r>
      <w:r w:rsidRPr="00D467AF">
        <w:t xml:space="preserve"> the Sport Class</w:t>
      </w:r>
      <w:r w:rsidR="00E13358" w:rsidRPr="00D467AF">
        <w:t xml:space="preserve"> (</w:t>
      </w:r>
      <w:r w:rsidR="00AD43F5" w:rsidRPr="00D467AF">
        <w:t>including</w:t>
      </w:r>
      <w:r w:rsidR="0042498C" w:rsidRPr="00D467AF">
        <w:t xml:space="preserve"> </w:t>
      </w:r>
      <w:r w:rsidR="00AD43F5" w:rsidRPr="00D467AF">
        <w:t>any provisional Sport Class</w:t>
      </w:r>
      <w:r w:rsidR="00E13358" w:rsidRPr="00D467AF">
        <w:t>)</w:t>
      </w:r>
      <w:r w:rsidRPr="00D467AF">
        <w:t xml:space="preserve"> and Sport Class Status allocated to each Athlete. If </w:t>
      </w:r>
      <w:r w:rsidR="00DB5598">
        <w:t xml:space="preserve">an </w:t>
      </w:r>
      <w:r w:rsidRPr="00D467AF">
        <w:t xml:space="preserve">Observation Assessment </w:t>
      </w:r>
      <w:r w:rsidR="00746D28" w:rsidRPr="00D467AF">
        <w:t>takes place</w:t>
      </w:r>
      <w:r w:rsidR="00D728AA" w:rsidRPr="00D467AF">
        <w:t>,</w:t>
      </w:r>
      <w:r w:rsidRPr="00D467AF">
        <w:t xml:space="preserve"> </w:t>
      </w:r>
      <w:r w:rsidR="00E62D4E" w:rsidRPr="00D467AF">
        <w:t>further</w:t>
      </w:r>
      <w:r w:rsidRPr="00D467AF">
        <w:t xml:space="preserve"> notification </w:t>
      </w:r>
      <w:r w:rsidR="00855EDF" w:rsidRPr="00D467AF">
        <w:t>must</w:t>
      </w:r>
      <w:r w:rsidRPr="00D467AF">
        <w:t xml:space="preserve"> </w:t>
      </w:r>
      <w:r w:rsidR="00F92891" w:rsidRPr="00D467AF">
        <w:t>be provided</w:t>
      </w:r>
      <w:r w:rsidRPr="00D467AF">
        <w:t xml:space="preserve"> </w:t>
      </w:r>
      <w:r w:rsidR="00F42229" w:rsidRPr="00D467AF">
        <w:t>as soon as reasonably practicable</w:t>
      </w:r>
      <w:r w:rsidR="00A56020" w:rsidRPr="00D467AF">
        <w:t xml:space="preserve"> following completion of the </w:t>
      </w:r>
      <w:r w:rsidR="00113F2D" w:rsidRPr="00D467AF">
        <w:t>Observation Assessment</w:t>
      </w:r>
      <w:r w:rsidRPr="00D467AF">
        <w:t>.</w:t>
      </w:r>
    </w:p>
    <w:p w14:paraId="3D819C34" w14:textId="69B151A1" w:rsidR="00EE24A2" w:rsidRPr="00B60BED" w:rsidRDefault="007F11B6" w:rsidP="00B64210">
      <w:pPr>
        <w:pStyle w:val="IPCclauseheader"/>
        <w:rPr>
          <w:b/>
        </w:rPr>
      </w:pPr>
      <w:r w:rsidRPr="00735B11">
        <w:rPr>
          <w:highlight w:val="yellow"/>
        </w:rPr>
        <w:lastRenderedPageBreak/>
        <w:t>[IF]</w:t>
      </w:r>
      <w:r w:rsidR="00791D8B" w:rsidRPr="00B60BED">
        <w:t xml:space="preserve"> will</w:t>
      </w:r>
      <w:r w:rsidR="00EE24A2" w:rsidRPr="00B60BED">
        <w:t xml:space="preserve"> make available the following information to participants at the venue for </w:t>
      </w:r>
      <w:r w:rsidR="00067384" w:rsidRPr="00B60BED">
        <w:t xml:space="preserve">a </w:t>
      </w:r>
      <w:r w:rsidR="005C0DAE" w:rsidRPr="00B60BED">
        <w:t>Covered Competition</w:t>
      </w:r>
      <w:r w:rsidR="00EE24A2" w:rsidRPr="00B60BED">
        <w:t xml:space="preserve">: </w:t>
      </w:r>
    </w:p>
    <w:p w14:paraId="30524830" w14:textId="3A7F0F8B" w:rsidR="00EE24A2" w:rsidRPr="00B60BED" w:rsidRDefault="00447C2D" w:rsidP="226FC218">
      <w:pPr>
        <w:pStyle w:val="IPCclause111"/>
        <w:rPr>
          <w:b/>
        </w:rPr>
      </w:pPr>
      <w:r w:rsidRPr="00B60BED">
        <w:t>any provisional</w:t>
      </w:r>
      <w:r w:rsidR="00EE24A2" w:rsidRPr="00B60BED">
        <w:t xml:space="preserve"> Sport Class</w:t>
      </w:r>
      <w:r w:rsidR="005F2C15" w:rsidRPr="00B60BED">
        <w:t xml:space="preserve"> (that is subject to confirmation at an Observation Assessment)</w:t>
      </w:r>
      <w:r w:rsidR="00EE24A2" w:rsidRPr="00B60BED">
        <w:t xml:space="preserve"> allocated to </w:t>
      </w:r>
      <w:r w:rsidRPr="00B60BED">
        <w:t xml:space="preserve">an </w:t>
      </w:r>
      <w:r w:rsidR="00EE24A2" w:rsidRPr="00B60BED">
        <w:t xml:space="preserve">Athlete entered in the </w:t>
      </w:r>
      <w:r w:rsidR="005C0DAE" w:rsidRPr="00B60BED">
        <w:t>Covered Competition</w:t>
      </w:r>
      <w:r w:rsidR="00615201" w:rsidRPr="00B60BED">
        <w:t xml:space="preserve">, as </w:t>
      </w:r>
      <w:r w:rsidR="00615201" w:rsidRPr="00B60BED">
        <w:rPr>
          <w:bCs/>
        </w:rPr>
        <w:t>soon as reasonably practicable</w:t>
      </w:r>
      <w:r w:rsidR="0086176D" w:rsidRPr="00B60BED">
        <w:rPr>
          <w:bCs/>
        </w:rPr>
        <w:t xml:space="preserve"> after</w:t>
      </w:r>
      <w:r w:rsidR="001F7333" w:rsidRPr="00B60BED">
        <w:rPr>
          <w:bCs/>
        </w:rPr>
        <w:t xml:space="preserve"> it is allocated</w:t>
      </w:r>
      <w:r w:rsidR="00EE24A2" w:rsidRPr="00B60BED">
        <w:t xml:space="preserve">; and </w:t>
      </w:r>
    </w:p>
    <w:p w14:paraId="37178127" w14:textId="38F835D4" w:rsidR="000A78AE" w:rsidRPr="00B60BED" w:rsidRDefault="00EE24A2" w:rsidP="226FC218">
      <w:pPr>
        <w:pStyle w:val="IPCclause111"/>
        <w:rPr>
          <w:b/>
        </w:rPr>
      </w:pPr>
      <w:r w:rsidRPr="00B60BED">
        <w:rPr>
          <w:bCs/>
        </w:rPr>
        <w:t xml:space="preserve">the </w:t>
      </w:r>
      <w:r w:rsidRPr="00B60BED">
        <w:t>final</w:t>
      </w:r>
      <w:r w:rsidRPr="00B60BED">
        <w:rPr>
          <w:bCs/>
        </w:rPr>
        <w:t xml:space="preserve"> </w:t>
      </w:r>
      <w:r w:rsidRPr="00B60BED">
        <w:t>Sport Class and Sport Class Status allocated to each Athlete</w:t>
      </w:r>
      <w:r w:rsidRPr="00B60BED">
        <w:rPr>
          <w:bCs/>
        </w:rPr>
        <w:t xml:space="preserve"> </w:t>
      </w:r>
      <w:r w:rsidRPr="00B60BED">
        <w:t xml:space="preserve">entered in the </w:t>
      </w:r>
      <w:r w:rsidR="005C0DAE" w:rsidRPr="00B60BED">
        <w:t>Covered Competition</w:t>
      </w:r>
      <w:r w:rsidR="00090E7C" w:rsidRPr="00B60BED">
        <w:t>,</w:t>
      </w:r>
      <w:r w:rsidR="00067384" w:rsidRPr="00B60BED">
        <w:t xml:space="preserve"> </w:t>
      </w:r>
      <w:r w:rsidRPr="00B60BED">
        <w:rPr>
          <w:bCs/>
        </w:rPr>
        <w:t>as soon as reasonably practicable after completion of the</w:t>
      </w:r>
      <w:r w:rsidR="00447C2D" w:rsidRPr="00B60BED">
        <w:rPr>
          <w:bCs/>
        </w:rPr>
        <w:t>ir</w:t>
      </w:r>
      <w:r w:rsidRPr="00B60BED">
        <w:rPr>
          <w:bCs/>
        </w:rPr>
        <w:t xml:space="preserve"> </w:t>
      </w:r>
      <w:r w:rsidR="004F76BB" w:rsidRPr="00B60BED">
        <w:rPr>
          <w:bCs/>
        </w:rPr>
        <w:t>Classification</w:t>
      </w:r>
      <w:r w:rsidRPr="00B60BED">
        <w:rPr>
          <w:bCs/>
        </w:rPr>
        <w:t>.</w:t>
      </w:r>
    </w:p>
    <w:p w14:paraId="5339D729" w14:textId="77777777" w:rsidR="00EE24A2" w:rsidRPr="00813E77" w:rsidRDefault="00EE24A2" w:rsidP="009174E1">
      <w:pPr>
        <w:pStyle w:val="4-IPCArticleheader"/>
      </w:pPr>
      <w:bookmarkStart w:id="744" w:name="_Ref99314367"/>
      <w:bookmarkStart w:id="745" w:name="_Toc99319497"/>
      <w:bookmarkStart w:id="746" w:name="_Toc193276015"/>
      <w:r w:rsidRPr="00813E77">
        <w:t>Classification Master List</w:t>
      </w:r>
      <w:bookmarkEnd w:id="744"/>
      <w:bookmarkEnd w:id="745"/>
      <w:bookmarkEnd w:id="746"/>
    </w:p>
    <w:p w14:paraId="57F61405" w14:textId="57107D4C" w:rsidR="0061446E" w:rsidRPr="004678CC" w:rsidRDefault="007F11B6" w:rsidP="226FC218">
      <w:pPr>
        <w:pStyle w:val="IPCclauseheader"/>
        <w:rPr>
          <w:b/>
        </w:rPr>
      </w:pPr>
      <w:bookmarkStart w:id="747" w:name="_Ref99713672"/>
      <w:bookmarkStart w:id="748" w:name="_Ref98149286"/>
      <w:bookmarkStart w:id="749" w:name="_Toc436129983"/>
      <w:bookmarkStart w:id="750" w:name="_Hlk98851766"/>
      <w:r w:rsidRPr="00293DDD">
        <w:rPr>
          <w:highlight w:val="yellow"/>
        </w:rPr>
        <w:t>[IF]</w:t>
      </w:r>
      <w:r w:rsidR="00791D8B" w:rsidRPr="004678CC">
        <w:t xml:space="preserve"> will</w:t>
      </w:r>
      <w:r w:rsidR="00EE24A2" w:rsidRPr="004678CC">
        <w:t xml:space="preserve"> maintain</w:t>
      </w:r>
      <w:r w:rsidR="00BA26B4" w:rsidRPr="004678CC">
        <w:t>,</w:t>
      </w:r>
      <w:r w:rsidR="00F842E4" w:rsidRPr="004678CC">
        <w:t xml:space="preserve"> </w:t>
      </w:r>
      <w:r w:rsidR="00455DDC" w:rsidRPr="004678CC">
        <w:t>publish</w:t>
      </w:r>
      <w:r w:rsidR="00770592" w:rsidRPr="004678CC">
        <w:t>,</w:t>
      </w:r>
      <w:r w:rsidR="00300606" w:rsidRPr="004678CC">
        <w:t xml:space="preserve"> and keep up-to-date</w:t>
      </w:r>
      <w:r w:rsidR="00455DDC" w:rsidRPr="004678CC">
        <w:t xml:space="preserve"> </w:t>
      </w:r>
      <w:r w:rsidR="00EE24A2" w:rsidRPr="004678CC">
        <w:t xml:space="preserve">a </w:t>
      </w:r>
      <w:r w:rsidR="00B92D7E" w:rsidRPr="004678CC">
        <w:t>‘</w:t>
      </w:r>
      <w:r w:rsidR="00EE24A2" w:rsidRPr="004678CC">
        <w:rPr>
          <w:b/>
          <w:bCs/>
        </w:rPr>
        <w:t>Classification Master List</w:t>
      </w:r>
      <w:r w:rsidR="00B92D7E" w:rsidRPr="004678CC">
        <w:t>’</w:t>
      </w:r>
      <w:r w:rsidR="00EE24A2" w:rsidRPr="004678CC">
        <w:t xml:space="preserve">, which </w:t>
      </w:r>
      <w:r w:rsidR="00791D8B" w:rsidRPr="004678CC">
        <w:t>will</w:t>
      </w:r>
      <w:r w:rsidR="00EE24A2" w:rsidRPr="004678CC">
        <w:t xml:space="preserve"> include</w:t>
      </w:r>
      <w:r w:rsidR="00D6152D" w:rsidRPr="004678CC">
        <w:t xml:space="preserve"> (</w:t>
      </w:r>
      <w:r w:rsidR="00903AE5" w:rsidRPr="004678CC">
        <w:t>at a minimum</w:t>
      </w:r>
      <w:r w:rsidR="00D6152D" w:rsidRPr="004678CC">
        <w:t>)</w:t>
      </w:r>
      <w:r w:rsidR="00EE24A2" w:rsidRPr="004678CC">
        <w:t xml:space="preserve"> </w:t>
      </w:r>
      <w:r w:rsidR="00605878" w:rsidRPr="004678CC">
        <w:t xml:space="preserve">the following information regarding: (i) each </w:t>
      </w:r>
      <w:r w:rsidR="00B92D7E" w:rsidRPr="004678CC">
        <w:t>Athlete</w:t>
      </w:r>
      <w:r w:rsidR="00605878" w:rsidRPr="004678CC">
        <w:t xml:space="preserve">; and (ii) any </w:t>
      </w:r>
      <w:r w:rsidR="00B92D7E" w:rsidRPr="004678CC">
        <w:t>Participant</w:t>
      </w:r>
      <w:r w:rsidR="00605878" w:rsidRPr="004678CC">
        <w:t xml:space="preserve"> currently suspended</w:t>
      </w:r>
      <w:r w:rsidR="00B92D7E" w:rsidRPr="004678CC">
        <w:t xml:space="preserve"> </w:t>
      </w:r>
      <w:r w:rsidR="00605878" w:rsidRPr="004678CC">
        <w:t xml:space="preserve">by </w:t>
      </w:r>
      <w:r w:rsidR="007653AE" w:rsidRPr="00293DDD">
        <w:rPr>
          <w:highlight w:val="yellow"/>
        </w:rPr>
        <w:t>[IF]</w:t>
      </w:r>
      <w:r w:rsidR="00605878" w:rsidRPr="004678CC">
        <w:t xml:space="preserve"> for Intentional Misrepresentation:</w:t>
      </w:r>
    </w:p>
    <w:p w14:paraId="341C4A4F" w14:textId="7D76567E" w:rsidR="00324C7A" w:rsidRPr="004678CC" w:rsidRDefault="00605878" w:rsidP="00355308">
      <w:pPr>
        <w:pStyle w:val="IPCclause111"/>
        <w:keepNext/>
      </w:pPr>
      <w:r w:rsidRPr="004678CC">
        <w:t>name;</w:t>
      </w:r>
    </w:p>
    <w:p w14:paraId="378F4E6E" w14:textId="56D351F2" w:rsidR="00605878" w:rsidRPr="00817B1B" w:rsidRDefault="00605878" w:rsidP="00355308">
      <w:pPr>
        <w:pStyle w:val="IPCclause111"/>
        <w:keepNext/>
        <w:rPr>
          <w:bCs/>
        </w:rPr>
      </w:pPr>
      <w:r w:rsidRPr="00817B1B">
        <w:t>gender;</w:t>
      </w:r>
    </w:p>
    <w:p w14:paraId="0CA37026" w14:textId="759A10FB" w:rsidR="00213D9A" w:rsidRPr="00817B1B" w:rsidRDefault="00EE24A2" w:rsidP="009174E1">
      <w:pPr>
        <w:pStyle w:val="IPCclause111"/>
      </w:pPr>
      <w:r w:rsidRPr="00817B1B">
        <w:t>year of birth</w:t>
      </w:r>
      <w:r w:rsidR="00463E93" w:rsidRPr="00817B1B">
        <w:t>;</w:t>
      </w:r>
    </w:p>
    <w:p w14:paraId="0F14F520" w14:textId="328A5868" w:rsidR="000F41C4" w:rsidRPr="00817B1B" w:rsidRDefault="00EE24A2" w:rsidP="009174E1">
      <w:pPr>
        <w:pStyle w:val="IPCclause111"/>
      </w:pPr>
      <w:r w:rsidRPr="00817B1B">
        <w:t>nationality</w:t>
      </w:r>
      <w:r w:rsidR="00463E93" w:rsidRPr="00817B1B">
        <w:t>;</w:t>
      </w:r>
    </w:p>
    <w:p w14:paraId="3695C69E" w14:textId="7A77DA66" w:rsidR="00055D51" w:rsidRPr="008613EC" w:rsidRDefault="00EE24A2" w:rsidP="009174E1">
      <w:pPr>
        <w:pStyle w:val="IPCclause111"/>
      </w:pPr>
      <w:r w:rsidRPr="00817B1B">
        <w:t xml:space="preserve">Sport Class and Sport </w:t>
      </w:r>
      <w:r w:rsidRPr="008613EC">
        <w:t>Class Status</w:t>
      </w:r>
      <w:r w:rsidR="00463E93" w:rsidRPr="008613EC">
        <w:t>;</w:t>
      </w:r>
    </w:p>
    <w:p w14:paraId="526FBF75" w14:textId="7E6B5A9D" w:rsidR="00B434E3" w:rsidRPr="008613EC" w:rsidRDefault="00EE24A2" w:rsidP="226FC218">
      <w:pPr>
        <w:pStyle w:val="IPCclause111"/>
      </w:pPr>
      <w:r w:rsidRPr="008613EC">
        <w:t>any designations (including</w:t>
      </w:r>
      <w:r w:rsidR="008C23F9" w:rsidRPr="008613EC">
        <w:t xml:space="preserve"> ’New (N)’,</w:t>
      </w:r>
      <w:r w:rsidR="002D19AF" w:rsidRPr="008613EC">
        <w:t xml:space="preserve"> </w:t>
      </w:r>
      <w:r w:rsidR="002B2B13" w:rsidRPr="008613EC">
        <w:t>‘Not Eligible – Underlying Health Condition</w:t>
      </w:r>
      <w:r w:rsidR="006851A8" w:rsidRPr="008613EC">
        <w:t>’</w:t>
      </w:r>
      <w:r w:rsidR="002D19AF" w:rsidRPr="008613EC">
        <w:t>,</w:t>
      </w:r>
      <w:r w:rsidRPr="008613EC">
        <w:t xml:space="preserve"> ‘Not Eligible – Eligible Impairment’, ‘Not Eligible – Minimum Impairment Criteria’, and </w:t>
      </w:r>
      <w:r w:rsidR="00D728AA" w:rsidRPr="008613EC">
        <w:t>‘</w:t>
      </w:r>
      <w:r w:rsidRPr="008613EC">
        <w:t>Classification Not Completed</w:t>
      </w:r>
      <w:r w:rsidR="00F70B9B" w:rsidRPr="008613EC">
        <w:t xml:space="preserve"> (CNC)</w:t>
      </w:r>
      <w:r w:rsidR="00D728AA" w:rsidRPr="008613EC">
        <w:t>’</w:t>
      </w:r>
      <w:r w:rsidRPr="008613EC">
        <w:t>)</w:t>
      </w:r>
      <w:r w:rsidR="00287BD5" w:rsidRPr="008613EC">
        <w:t>, any ‘re-evaluation’ status attached to a designation,</w:t>
      </w:r>
      <w:r w:rsidRPr="008613EC">
        <w:t xml:space="preserve"> </w:t>
      </w:r>
      <w:r w:rsidR="00455DDC" w:rsidRPr="008613EC">
        <w:t xml:space="preserve">and </w:t>
      </w:r>
      <w:r w:rsidRPr="008613EC">
        <w:t xml:space="preserve">tracking codes (such as </w:t>
      </w:r>
      <w:r w:rsidR="00476A02" w:rsidRPr="008613EC">
        <w:t>‘</w:t>
      </w:r>
      <w:r w:rsidRPr="008613EC">
        <w:t>OA</w:t>
      </w:r>
      <w:r w:rsidR="00476A02" w:rsidRPr="008613EC">
        <w:t>’</w:t>
      </w:r>
      <w:r w:rsidRPr="008613EC">
        <w:t xml:space="preserve"> for Observation Assessment)</w:t>
      </w:r>
      <w:r w:rsidR="00463E93" w:rsidRPr="008613EC">
        <w:t>; and</w:t>
      </w:r>
    </w:p>
    <w:p w14:paraId="0401A7AF" w14:textId="4BAFB629" w:rsidR="00567710" w:rsidRPr="008613EC" w:rsidRDefault="00B434E3" w:rsidP="009174E1">
      <w:pPr>
        <w:pStyle w:val="IPCclause111"/>
      </w:pPr>
      <w:r w:rsidRPr="008613EC">
        <w:t xml:space="preserve">any </w:t>
      </w:r>
      <w:r w:rsidR="00B0739F" w:rsidRPr="008613EC">
        <w:t xml:space="preserve">current </w:t>
      </w:r>
      <w:r w:rsidRPr="008613EC">
        <w:t xml:space="preserve">designation </w:t>
      </w:r>
      <w:r w:rsidR="00105FC8" w:rsidRPr="008613EC">
        <w:t>for Intentional Misrepresentation</w:t>
      </w:r>
      <w:r w:rsidR="00FA142B" w:rsidRPr="008613EC">
        <w:t xml:space="preserve"> ('IM’)</w:t>
      </w:r>
      <w:r w:rsidR="00A25B92" w:rsidRPr="008613EC">
        <w:t xml:space="preserve">, together with the duration and </w:t>
      </w:r>
      <w:r w:rsidR="00725ACA" w:rsidRPr="008613EC">
        <w:t xml:space="preserve">commencement </w:t>
      </w:r>
      <w:r w:rsidR="00A25B92" w:rsidRPr="008613EC">
        <w:t>date</w:t>
      </w:r>
      <w:r w:rsidR="00725ACA" w:rsidRPr="008613EC">
        <w:t xml:space="preserve"> of the period of ineligibility</w:t>
      </w:r>
      <w:bookmarkEnd w:id="747"/>
      <w:r w:rsidR="00463E93" w:rsidRPr="008613EC">
        <w:t>.</w:t>
      </w:r>
    </w:p>
    <w:p w14:paraId="1C4173FD" w14:textId="047E79E6" w:rsidR="00791D8B" w:rsidRPr="00B03DB6" w:rsidRDefault="00791D8B" w:rsidP="009174E1">
      <w:pPr>
        <w:pStyle w:val="IPCclause111"/>
      </w:pPr>
      <w:r w:rsidRPr="00B03DB6">
        <w:rPr>
          <w:highlight w:val="lightGray"/>
        </w:rPr>
        <w:t>[</w:t>
      </w:r>
      <w:r w:rsidR="004D4A7C" w:rsidRPr="00B03DB6">
        <w:rPr>
          <w:b/>
          <w:bCs/>
          <w:highlight w:val="lightGray"/>
        </w:rPr>
        <w:t xml:space="preserve">NOTE: </w:t>
      </w:r>
      <w:r w:rsidRPr="00B03DB6">
        <w:rPr>
          <w:highlight w:val="lightGray"/>
        </w:rPr>
        <w:t>I</w:t>
      </w:r>
      <w:r w:rsidR="004D4A7C" w:rsidRPr="00B03DB6">
        <w:rPr>
          <w:highlight w:val="lightGray"/>
        </w:rPr>
        <w:t xml:space="preserve">nternational </w:t>
      </w:r>
      <w:r w:rsidRPr="00B03DB6">
        <w:rPr>
          <w:highlight w:val="lightGray"/>
        </w:rPr>
        <w:t>F</w:t>
      </w:r>
      <w:r w:rsidR="004D4A7C" w:rsidRPr="00B03DB6">
        <w:rPr>
          <w:highlight w:val="lightGray"/>
        </w:rPr>
        <w:t>ederations</w:t>
      </w:r>
      <w:r w:rsidRPr="00B03DB6">
        <w:rPr>
          <w:highlight w:val="lightGray"/>
        </w:rPr>
        <w:t xml:space="preserve"> </w:t>
      </w:r>
      <w:r w:rsidR="00404808" w:rsidRPr="00B03DB6">
        <w:rPr>
          <w:highlight w:val="lightGray"/>
        </w:rPr>
        <w:t>may</w:t>
      </w:r>
      <w:r w:rsidRPr="00B03DB6">
        <w:rPr>
          <w:highlight w:val="lightGray"/>
        </w:rPr>
        <w:t xml:space="preserve"> insert any further details to be included on their Classification Master Lists</w:t>
      </w:r>
      <w:r w:rsidR="00E9288F" w:rsidRPr="00B03DB6">
        <w:rPr>
          <w:highlight w:val="lightGray"/>
        </w:rPr>
        <w:t>.</w:t>
      </w:r>
      <w:r w:rsidRPr="00B03DB6">
        <w:rPr>
          <w:highlight w:val="lightGray"/>
        </w:rPr>
        <w:t>]</w:t>
      </w:r>
    </w:p>
    <w:p w14:paraId="634C5859" w14:textId="0DBAC598" w:rsidR="00DB2D60" w:rsidRPr="00AA3C54" w:rsidRDefault="00913EEA" w:rsidP="226FC218">
      <w:pPr>
        <w:pStyle w:val="IPCclauseheader"/>
      </w:pPr>
      <w:r w:rsidRPr="00AA3C54">
        <w:t xml:space="preserve">Publication </w:t>
      </w:r>
      <w:r w:rsidR="00CE18FE" w:rsidRPr="00AA3C54">
        <w:t>will</w:t>
      </w:r>
      <w:r w:rsidR="00192728" w:rsidRPr="00AA3C54">
        <w:t xml:space="preserve"> be accomplished </w:t>
      </w:r>
      <w:r w:rsidR="00CC6E25" w:rsidRPr="00AA3C54">
        <w:t xml:space="preserve">at a minimum </w:t>
      </w:r>
      <w:r w:rsidR="00192728" w:rsidRPr="00AA3C54">
        <w:t xml:space="preserve">by placing the required information on </w:t>
      </w:r>
      <w:r w:rsidR="00FC4AB1" w:rsidRPr="00AA3C54">
        <w:t>a</w:t>
      </w:r>
      <w:r w:rsidR="00300D76" w:rsidRPr="00AA3C54">
        <w:t xml:space="preserve"> publicly-available</w:t>
      </w:r>
      <w:r w:rsidR="00FC4AB1" w:rsidRPr="00AA3C54">
        <w:t xml:space="preserve"> website</w:t>
      </w:r>
      <w:r w:rsidRPr="00AA3C54">
        <w:t>.</w:t>
      </w:r>
      <w:r w:rsidR="00CE18FE" w:rsidRPr="00AA3C54">
        <w:t xml:space="preserve"> </w:t>
      </w:r>
      <w:r w:rsidR="00CE18FE" w:rsidRPr="00740D0B">
        <w:rPr>
          <w:highlight w:val="lightGray"/>
        </w:rPr>
        <w:t>[</w:t>
      </w:r>
      <w:r w:rsidR="004D4A7C" w:rsidRPr="00740D0B">
        <w:rPr>
          <w:b/>
          <w:bCs/>
          <w:highlight w:val="lightGray"/>
        </w:rPr>
        <w:t xml:space="preserve">NOTE: </w:t>
      </w:r>
      <w:r w:rsidR="00CE18FE" w:rsidRPr="00740D0B">
        <w:rPr>
          <w:highlight w:val="lightGray"/>
        </w:rPr>
        <w:t>I</w:t>
      </w:r>
      <w:r w:rsidR="004D4A7C" w:rsidRPr="00740D0B">
        <w:rPr>
          <w:highlight w:val="lightGray"/>
        </w:rPr>
        <w:t xml:space="preserve">nternational </w:t>
      </w:r>
      <w:r w:rsidR="00CE18FE" w:rsidRPr="00740D0B">
        <w:rPr>
          <w:highlight w:val="lightGray"/>
        </w:rPr>
        <w:t>F</w:t>
      </w:r>
      <w:r w:rsidR="004D4A7C" w:rsidRPr="00740D0B">
        <w:rPr>
          <w:highlight w:val="lightGray"/>
        </w:rPr>
        <w:t>ederation</w:t>
      </w:r>
      <w:r w:rsidR="00CE18FE" w:rsidRPr="00740D0B">
        <w:rPr>
          <w:highlight w:val="lightGray"/>
        </w:rPr>
        <w:t xml:space="preserve">s </w:t>
      </w:r>
      <w:r w:rsidR="00CB68C7" w:rsidRPr="00740D0B">
        <w:rPr>
          <w:highlight w:val="lightGray"/>
        </w:rPr>
        <w:t>may</w:t>
      </w:r>
      <w:r w:rsidR="00CE18FE" w:rsidRPr="00740D0B">
        <w:rPr>
          <w:highlight w:val="lightGray"/>
        </w:rPr>
        <w:t xml:space="preserve"> insert any additional publication requirements</w:t>
      </w:r>
      <w:r w:rsidR="00E9288F" w:rsidRPr="00740D0B">
        <w:rPr>
          <w:highlight w:val="lightGray"/>
        </w:rPr>
        <w:t>.</w:t>
      </w:r>
      <w:r w:rsidR="00CE18FE" w:rsidRPr="00740D0B">
        <w:rPr>
          <w:highlight w:val="lightGray"/>
        </w:rPr>
        <w:t>]</w:t>
      </w:r>
    </w:p>
    <w:bookmarkEnd w:id="748"/>
    <w:bookmarkEnd w:id="749"/>
    <w:bookmarkEnd w:id="750"/>
    <w:p w14:paraId="2B329860" w14:textId="1D3706DA" w:rsidR="005C6A25" w:rsidRPr="00ED67F0" w:rsidRDefault="007F11B6" w:rsidP="226FC218">
      <w:pPr>
        <w:pStyle w:val="IPCclauseheader"/>
        <w:rPr>
          <w:b/>
        </w:rPr>
      </w:pPr>
      <w:r w:rsidRPr="0030412E">
        <w:rPr>
          <w:highlight w:val="yellow"/>
        </w:rPr>
        <w:t>[IF]</w:t>
      </w:r>
      <w:r w:rsidR="00791D8B" w:rsidRPr="001E6EC6">
        <w:rPr>
          <w:bCs/>
        </w:rPr>
        <w:t xml:space="preserve"> will</w:t>
      </w:r>
      <w:r w:rsidR="005C6A25" w:rsidRPr="001E6EC6">
        <w:rPr>
          <w:bCs/>
        </w:rPr>
        <w:t xml:space="preserve"> update the Classification Master List</w:t>
      </w:r>
      <w:r w:rsidR="00FD0D64" w:rsidRPr="001E6EC6">
        <w:rPr>
          <w:bCs/>
        </w:rPr>
        <w:t xml:space="preserve"> as soon as reasonably practicable</w:t>
      </w:r>
      <w:r w:rsidR="005C6A25" w:rsidRPr="001E6EC6">
        <w:rPr>
          <w:bCs/>
        </w:rPr>
        <w:t xml:space="preserve"> following any </w:t>
      </w:r>
      <w:r w:rsidR="00FD0D64" w:rsidRPr="001E6EC6">
        <w:rPr>
          <w:bCs/>
        </w:rPr>
        <w:t xml:space="preserve">change to </w:t>
      </w:r>
      <w:r w:rsidR="006F15FD" w:rsidRPr="001E6EC6">
        <w:rPr>
          <w:bCs/>
        </w:rPr>
        <w:t xml:space="preserve">the </w:t>
      </w:r>
      <w:r w:rsidR="006F15FD" w:rsidRPr="00ED67F0">
        <w:rPr>
          <w:bCs/>
        </w:rPr>
        <w:t>information</w:t>
      </w:r>
      <w:r w:rsidR="005C6A25" w:rsidRPr="00ED67F0">
        <w:rPr>
          <w:bCs/>
        </w:rPr>
        <w:t xml:space="preserve">. </w:t>
      </w:r>
    </w:p>
    <w:p w14:paraId="25DE4D5B" w14:textId="5711E446" w:rsidR="00C46540" w:rsidRDefault="00B02256" w:rsidP="00C46540">
      <w:pPr>
        <w:pStyle w:val="2-Partheader"/>
      </w:pPr>
      <w:bookmarkStart w:id="751" w:name="_Toc99319499"/>
      <w:bookmarkStart w:id="752" w:name="_Toc193276016"/>
      <w:r w:rsidRPr="00ED67F0">
        <w:lastRenderedPageBreak/>
        <w:t>PART</w:t>
      </w:r>
      <w:r w:rsidR="00EE24A2" w:rsidRPr="00ED67F0">
        <w:t xml:space="preserve"> V</w:t>
      </w:r>
      <w:r w:rsidR="00EF6D37" w:rsidRPr="00ED67F0">
        <w:t>I</w:t>
      </w:r>
      <w:r w:rsidR="00EE24A2" w:rsidRPr="00ED67F0">
        <w:t>: Change in circumstances</w:t>
      </w:r>
      <w:bookmarkStart w:id="753" w:name="_Toc468716180"/>
      <w:bookmarkStart w:id="754" w:name="_Toc99319500"/>
      <w:bookmarkStart w:id="755" w:name="_Ref99458164"/>
      <w:bookmarkStart w:id="756" w:name="_Ref99459252"/>
      <w:bookmarkStart w:id="757" w:name="_Ref99459795"/>
      <w:bookmarkStart w:id="758" w:name="_Ref99553928"/>
      <w:bookmarkEnd w:id="751"/>
      <w:bookmarkEnd w:id="752"/>
    </w:p>
    <w:p w14:paraId="1C829B01" w14:textId="4A8149A6" w:rsidR="001260B2" w:rsidRPr="00C46540" w:rsidRDefault="00FA65B9" w:rsidP="00C46540">
      <w:pPr>
        <w:pStyle w:val="BBBodyTextIndent1"/>
        <w:ind w:left="0"/>
      </w:pPr>
      <w:r w:rsidRPr="007029C5">
        <w:rPr>
          <w:highlight w:val="lightGray"/>
        </w:rPr>
        <w:t>[</w:t>
      </w:r>
      <w:r w:rsidRPr="007029C5">
        <w:rPr>
          <w:b/>
          <w:bCs/>
          <w:highlight w:val="lightGray"/>
        </w:rPr>
        <w:t xml:space="preserve">NOTE: </w:t>
      </w:r>
      <w:r>
        <w:rPr>
          <w:highlight w:val="lightGray"/>
        </w:rPr>
        <w:t xml:space="preserve">The Articles below set out mandatory minimum </w:t>
      </w:r>
      <w:r w:rsidRPr="007029C5">
        <w:rPr>
          <w:highlight w:val="lightGray"/>
        </w:rPr>
        <w:t>procedures for requesting and conducting Medical Reviews</w:t>
      </w:r>
      <w:r>
        <w:rPr>
          <w:highlight w:val="lightGray"/>
        </w:rPr>
        <w:t xml:space="preserve">. International </w:t>
      </w:r>
      <w:r w:rsidRPr="007029C5">
        <w:rPr>
          <w:highlight w:val="lightGray"/>
        </w:rPr>
        <w:t>Federations</w:t>
      </w:r>
      <w:r>
        <w:rPr>
          <w:highlight w:val="lightGray"/>
        </w:rPr>
        <w:t xml:space="preserve"> may include additional provisions if they wish</w:t>
      </w:r>
      <w:r w:rsidRPr="007029C5">
        <w:rPr>
          <w:highlight w:val="lightGray"/>
        </w:rPr>
        <w:t>.]</w:t>
      </w:r>
    </w:p>
    <w:p w14:paraId="5C4A7107" w14:textId="3CC81014" w:rsidR="00EE24A2" w:rsidRPr="00D30F8D" w:rsidRDefault="00EE24A2" w:rsidP="009174E1">
      <w:pPr>
        <w:pStyle w:val="4-IPCArticleheader"/>
      </w:pPr>
      <w:bookmarkStart w:id="759" w:name="_Ref192260037"/>
      <w:bookmarkStart w:id="760" w:name="_Toc193276017"/>
      <w:r w:rsidRPr="00D30F8D">
        <w:t>Medical Review</w:t>
      </w:r>
      <w:bookmarkEnd w:id="753"/>
      <w:bookmarkEnd w:id="754"/>
      <w:bookmarkEnd w:id="755"/>
      <w:bookmarkEnd w:id="756"/>
      <w:bookmarkEnd w:id="757"/>
      <w:bookmarkEnd w:id="758"/>
      <w:bookmarkEnd w:id="759"/>
      <w:bookmarkEnd w:id="760"/>
    </w:p>
    <w:p w14:paraId="2EDEF2A2" w14:textId="28ED5B32" w:rsidR="00EE24A2" w:rsidRPr="00D30F8D" w:rsidRDefault="00EE24A2" w:rsidP="226FC218">
      <w:pPr>
        <w:pStyle w:val="IPCclauseheader"/>
      </w:pPr>
      <w:bookmarkStart w:id="761" w:name="_Ref99458141"/>
      <w:bookmarkStart w:id="762" w:name="_Ref460334060"/>
      <w:r w:rsidRPr="00D30F8D">
        <w:t xml:space="preserve">A change in the nature or degree of an Athlete’s </w:t>
      </w:r>
      <w:r w:rsidR="0078509A" w:rsidRPr="00D30F8D">
        <w:t>Eligible I</w:t>
      </w:r>
      <w:r w:rsidRPr="00D30F8D">
        <w:t xml:space="preserve">mpairment might mean that a </w:t>
      </w:r>
      <w:r w:rsidR="0017528E" w:rsidRPr="00D30F8D">
        <w:t xml:space="preserve">reassessment is required to </w:t>
      </w:r>
      <w:r w:rsidR="00DD418A" w:rsidRPr="00D30F8D">
        <w:t xml:space="preserve">ensure that </w:t>
      </w:r>
      <w:r w:rsidR="00C80514" w:rsidRPr="00D30F8D">
        <w:t xml:space="preserve">the outcome of the Athlete’s previous Classification </w:t>
      </w:r>
      <w:r w:rsidR="00BD6FF4" w:rsidRPr="00D30F8D">
        <w:t>remains correct</w:t>
      </w:r>
      <w:r w:rsidR="00E80EE7" w:rsidRPr="00D30F8D">
        <w:t xml:space="preserve"> </w:t>
      </w:r>
      <w:r w:rsidR="00BB1FB9" w:rsidRPr="00D30F8D">
        <w:t>(</w:t>
      </w:r>
      <w:r w:rsidR="005E4595" w:rsidRPr="00D30F8D">
        <w:t xml:space="preserve">for example, </w:t>
      </w:r>
      <w:r w:rsidR="00096C42" w:rsidRPr="00D30F8D">
        <w:t>to</w:t>
      </w:r>
      <w:r w:rsidR="00E10A87" w:rsidRPr="00D30F8D">
        <w:t xml:space="preserve"> ensure that an Athlete remains eligible or that the Sport Class allocated to an Athlete remains correct</w:t>
      </w:r>
      <w:r w:rsidR="00096C42" w:rsidRPr="00D30F8D">
        <w:t xml:space="preserve">, or </w:t>
      </w:r>
      <w:r w:rsidRPr="00D30F8D">
        <w:t xml:space="preserve">to reassess an Athlete previously </w:t>
      </w:r>
      <w:r w:rsidR="00082ABB" w:rsidRPr="00D30F8D">
        <w:t xml:space="preserve">found to be </w:t>
      </w:r>
      <w:r w:rsidR="00944A04" w:rsidRPr="00D30F8D">
        <w:t>not eligible</w:t>
      </w:r>
      <w:r w:rsidR="00B349C0" w:rsidRPr="00D30F8D">
        <w:t>).</w:t>
      </w:r>
      <w:r w:rsidRPr="00D30F8D">
        <w:t xml:space="preserve"> </w:t>
      </w:r>
      <w:r w:rsidR="00800EEF" w:rsidRPr="00D30F8D">
        <w:t xml:space="preserve">This is known as a </w:t>
      </w:r>
      <w:r w:rsidR="00770592" w:rsidRPr="002603F8">
        <w:t>‘</w:t>
      </w:r>
      <w:r w:rsidRPr="00D30F8D">
        <w:rPr>
          <w:b/>
          <w:bCs/>
        </w:rPr>
        <w:t>Medical Review</w:t>
      </w:r>
      <w:r w:rsidR="00770592" w:rsidRPr="002603F8">
        <w:t>’</w:t>
      </w:r>
      <w:r w:rsidRPr="00D30F8D">
        <w:t>.</w:t>
      </w:r>
      <w:bookmarkEnd w:id="761"/>
      <w:r w:rsidRPr="00D30F8D">
        <w:t xml:space="preserve"> </w:t>
      </w:r>
      <w:bookmarkEnd w:id="762"/>
    </w:p>
    <w:p w14:paraId="73B4CC16" w14:textId="4537BFA2" w:rsidR="00646EE3" w:rsidRPr="00B00B54" w:rsidRDefault="00EE24A2" w:rsidP="226FC218">
      <w:pPr>
        <w:widowControl w:val="0"/>
        <w:spacing w:before="115"/>
        <w:ind w:left="720" w:right="117"/>
        <w:rPr>
          <w:i/>
        </w:rPr>
      </w:pPr>
      <w:r w:rsidRPr="00D30F8D">
        <w:rPr>
          <w:iCs/>
        </w:rPr>
        <w:t>[</w:t>
      </w:r>
      <w:r w:rsidRPr="00D30F8D">
        <w:rPr>
          <w:i/>
        </w:rPr>
        <w:t xml:space="preserve">Comment to Article </w:t>
      </w:r>
      <w:r w:rsidR="00577267" w:rsidRPr="00D30F8D">
        <w:rPr>
          <w:i/>
        </w:rPr>
        <w:fldChar w:fldCharType="begin"/>
      </w:r>
      <w:r w:rsidR="00577267" w:rsidRPr="00D30F8D">
        <w:rPr>
          <w:i/>
        </w:rPr>
        <w:instrText xml:space="preserve"> REF _Ref99458141 \w \h  \* MERGEFORMAT </w:instrText>
      </w:r>
      <w:r w:rsidR="00577267" w:rsidRPr="00D30F8D">
        <w:rPr>
          <w:i/>
        </w:rPr>
      </w:r>
      <w:r w:rsidR="00577267" w:rsidRPr="00D30F8D">
        <w:rPr>
          <w:i/>
        </w:rPr>
        <w:fldChar w:fldCharType="separate"/>
      </w:r>
      <w:r w:rsidR="006561B4">
        <w:rPr>
          <w:i/>
        </w:rPr>
        <w:t>36.1</w:t>
      </w:r>
      <w:r w:rsidR="00577267" w:rsidRPr="00D30F8D">
        <w:rPr>
          <w:i/>
        </w:rPr>
        <w:fldChar w:fldCharType="end"/>
      </w:r>
      <w:r w:rsidRPr="00D30F8D">
        <w:rPr>
          <w:i/>
        </w:rPr>
        <w:t xml:space="preserve">: </w:t>
      </w:r>
      <w:r w:rsidR="00A1439C" w:rsidRPr="00D30F8D">
        <w:rPr>
          <w:i/>
        </w:rPr>
        <w:t>For example,</w:t>
      </w:r>
      <w:r w:rsidRPr="00D30F8D">
        <w:rPr>
          <w:i/>
        </w:rPr>
        <w:t xml:space="preserve"> a Medical Review </w:t>
      </w:r>
      <w:r w:rsidR="00883B6E" w:rsidRPr="00D30F8D">
        <w:rPr>
          <w:i/>
        </w:rPr>
        <w:t>r</w:t>
      </w:r>
      <w:r w:rsidRPr="00D30F8D">
        <w:rPr>
          <w:i/>
        </w:rPr>
        <w:t>equest would be appropriate where the effect of surgery</w:t>
      </w:r>
      <w:r w:rsidR="009662B1" w:rsidRPr="00D30F8D">
        <w:rPr>
          <w:i/>
        </w:rPr>
        <w:t>, a new medication or device</w:t>
      </w:r>
      <w:r w:rsidR="00D53417" w:rsidRPr="00D30F8D">
        <w:rPr>
          <w:i/>
        </w:rPr>
        <w:t>,</w:t>
      </w:r>
      <w:r w:rsidRPr="00D30F8D">
        <w:rPr>
          <w:i/>
        </w:rPr>
        <w:t xml:space="preserve"> or some other medical procedure has resulted in </w:t>
      </w:r>
      <w:r w:rsidR="009662B1" w:rsidRPr="00D30F8D">
        <w:rPr>
          <w:i/>
        </w:rPr>
        <w:t xml:space="preserve">changes to </w:t>
      </w:r>
      <w:r w:rsidRPr="00D30F8D">
        <w:rPr>
          <w:i/>
        </w:rPr>
        <w:t xml:space="preserve">an Athlete’s ability to execute the specific tasks and activities relevant to </w:t>
      </w:r>
      <w:r w:rsidR="00E97182" w:rsidRPr="00293DDD">
        <w:rPr>
          <w:i/>
          <w:highlight w:val="yellow"/>
        </w:rPr>
        <w:t>[Para sport]</w:t>
      </w:r>
      <w:r w:rsidRPr="00D30F8D">
        <w:rPr>
          <w:i/>
        </w:rPr>
        <w:t xml:space="preserve">. </w:t>
      </w:r>
      <w:r w:rsidR="00BF161F" w:rsidRPr="00D30F8D">
        <w:rPr>
          <w:i/>
        </w:rPr>
        <w:t xml:space="preserve">A </w:t>
      </w:r>
      <w:r w:rsidR="003E42CA" w:rsidRPr="00D30F8D">
        <w:rPr>
          <w:i/>
        </w:rPr>
        <w:t xml:space="preserve">request </w:t>
      </w:r>
      <w:r w:rsidR="00473D6E" w:rsidRPr="00D30F8D">
        <w:rPr>
          <w:i/>
        </w:rPr>
        <w:t>may</w:t>
      </w:r>
      <w:r w:rsidR="003E42CA" w:rsidRPr="00D30F8D">
        <w:rPr>
          <w:i/>
        </w:rPr>
        <w:t xml:space="preserve"> also be appropriate</w:t>
      </w:r>
      <w:r w:rsidRPr="00D30F8D">
        <w:rPr>
          <w:i/>
        </w:rPr>
        <w:t xml:space="preserve"> where an Athlete </w:t>
      </w:r>
      <w:r w:rsidR="009C4ED6" w:rsidRPr="00D30F8D">
        <w:rPr>
          <w:i/>
        </w:rPr>
        <w:t>has</w:t>
      </w:r>
      <w:r w:rsidRPr="00D30F8D">
        <w:rPr>
          <w:i/>
        </w:rPr>
        <w:t xml:space="preserve"> a new Underlying Health Condition.</w:t>
      </w:r>
      <w:r w:rsidRPr="00D30F8D">
        <w:rPr>
          <w:iCs/>
        </w:rPr>
        <w:t>]</w:t>
      </w:r>
    </w:p>
    <w:p w14:paraId="3AE7CF33" w14:textId="152041B1" w:rsidR="008805B6" w:rsidRPr="00464066" w:rsidRDefault="00B82E66" w:rsidP="00B64210">
      <w:pPr>
        <w:pStyle w:val="IPCclauseheader"/>
      </w:pPr>
      <w:r w:rsidRPr="007029C5">
        <w:rPr>
          <w:bCs/>
        </w:rPr>
        <w:t xml:space="preserve">A Medical Review </w:t>
      </w:r>
      <w:r w:rsidR="00897EE9" w:rsidRPr="007029C5">
        <w:rPr>
          <w:bCs/>
        </w:rPr>
        <w:t>request</w:t>
      </w:r>
      <w:r w:rsidRPr="007029C5">
        <w:rPr>
          <w:bCs/>
        </w:rPr>
        <w:t xml:space="preserve"> must be made by a National Federation on behalf of </w:t>
      </w:r>
      <w:r w:rsidRPr="00464066">
        <w:rPr>
          <w:bCs/>
        </w:rPr>
        <w:t>an Athlete</w:t>
      </w:r>
      <w:r w:rsidR="00204572" w:rsidRPr="00464066">
        <w:rPr>
          <w:b/>
        </w:rPr>
        <w:t>.</w:t>
      </w:r>
    </w:p>
    <w:p w14:paraId="7AAF054E" w14:textId="38562B0C" w:rsidR="00400343" w:rsidRPr="00464066" w:rsidRDefault="00EE24A2" w:rsidP="00B64210">
      <w:pPr>
        <w:pStyle w:val="IPCclauseheader"/>
      </w:pPr>
      <w:r w:rsidRPr="00464066">
        <w:t xml:space="preserve">A Medical Review </w:t>
      </w:r>
      <w:r w:rsidRPr="00464066">
        <w:rPr>
          <w:b/>
          <w:bCs/>
        </w:rPr>
        <w:t>must</w:t>
      </w:r>
      <w:r w:rsidRPr="00464066">
        <w:t xml:space="preserve"> be requested</w:t>
      </w:r>
      <w:r w:rsidR="003B31C1" w:rsidRPr="00464066">
        <w:t xml:space="preserve"> by a National Federation</w:t>
      </w:r>
      <w:r w:rsidRPr="00464066">
        <w:t xml:space="preserve"> if </w:t>
      </w:r>
      <w:r w:rsidR="005F541A" w:rsidRPr="00464066">
        <w:t xml:space="preserve">there is </w:t>
      </w:r>
      <w:r w:rsidRPr="00464066">
        <w:t>a change in the nature or degree of an Athlete’s Eligible Impairment</w:t>
      </w:r>
      <w:r w:rsidR="00831E70" w:rsidRPr="00464066">
        <w:t>.</w:t>
      </w:r>
      <w:r w:rsidR="008805B6" w:rsidRPr="00464066">
        <w:t xml:space="preserve"> </w:t>
      </w:r>
    </w:p>
    <w:p w14:paraId="572A11C7" w14:textId="36914B21" w:rsidR="00503443" w:rsidRPr="00464066" w:rsidRDefault="008805B6" w:rsidP="00B64210">
      <w:pPr>
        <w:pStyle w:val="IPCclauseheader"/>
      </w:pPr>
      <w:bookmarkStart w:id="763" w:name="_Ref163469125"/>
      <w:r w:rsidRPr="00464066">
        <w:t xml:space="preserve">A Medical Review </w:t>
      </w:r>
      <w:r w:rsidR="003B6446" w:rsidRPr="00464066">
        <w:t>request</w:t>
      </w:r>
      <w:r w:rsidRPr="00464066">
        <w:t xml:space="preserve"> must</w:t>
      </w:r>
      <w:r w:rsidR="005916DF" w:rsidRPr="00464066">
        <w:t>:</w:t>
      </w:r>
      <w:bookmarkEnd w:id="763"/>
    </w:p>
    <w:p w14:paraId="2FFF4BDE" w14:textId="77777777" w:rsidR="00503443" w:rsidRPr="00464066" w:rsidRDefault="0070712D" w:rsidP="226FC218">
      <w:pPr>
        <w:pStyle w:val="IPCclause111"/>
      </w:pPr>
      <w:r w:rsidRPr="00464066">
        <w:t>explain in detail why the request is being made</w:t>
      </w:r>
      <w:r w:rsidR="00F364D1" w:rsidRPr="00464066">
        <w:t xml:space="preserve"> (</w:t>
      </w:r>
      <w:r w:rsidR="005E154A" w:rsidRPr="00464066">
        <w:t xml:space="preserve">including how and to what extent the Athlete’s </w:t>
      </w:r>
      <w:r w:rsidR="005D29C4" w:rsidRPr="00464066">
        <w:t xml:space="preserve">Eligible Impairment </w:t>
      </w:r>
      <w:r w:rsidR="008960D7" w:rsidRPr="00464066">
        <w:t>has changed</w:t>
      </w:r>
      <w:r w:rsidR="005F7227" w:rsidRPr="00464066">
        <w:t>,</w:t>
      </w:r>
      <w:r w:rsidR="008960D7" w:rsidRPr="00464066">
        <w:t xml:space="preserve"> </w:t>
      </w:r>
      <w:r w:rsidR="00A6668F" w:rsidRPr="00464066">
        <w:t>and</w:t>
      </w:r>
      <w:r w:rsidR="00455F7B" w:rsidRPr="00464066">
        <w:t xml:space="preserve"> </w:t>
      </w:r>
      <w:r w:rsidR="00A139BD" w:rsidRPr="00464066">
        <w:t>whether and why it is believed that the outcome of the</w:t>
      </w:r>
      <w:r w:rsidR="007D6412" w:rsidRPr="00464066">
        <w:t xml:space="preserve"> </w:t>
      </w:r>
      <w:r w:rsidR="00C32105" w:rsidRPr="00464066">
        <w:t xml:space="preserve">Athlete’s </w:t>
      </w:r>
      <w:r w:rsidR="00DD7941" w:rsidRPr="00464066">
        <w:t>previous Classification is no longer correct</w:t>
      </w:r>
      <w:r w:rsidR="00F364D1" w:rsidRPr="00464066">
        <w:t>)</w:t>
      </w:r>
      <w:r w:rsidR="000C430E" w:rsidRPr="00464066">
        <w:t>;</w:t>
      </w:r>
      <w:r w:rsidR="00D64A31" w:rsidRPr="00464066">
        <w:t xml:space="preserve"> and</w:t>
      </w:r>
      <w:r w:rsidR="00A4474F" w:rsidRPr="00464066">
        <w:t xml:space="preserve"> </w:t>
      </w:r>
    </w:p>
    <w:p w14:paraId="52CAFB6E" w14:textId="7EACF221" w:rsidR="00EE11F0" w:rsidRPr="00464066" w:rsidRDefault="00A4474F" w:rsidP="226FC218">
      <w:pPr>
        <w:pStyle w:val="IPCclause111"/>
      </w:pPr>
      <w:r w:rsidRPr="00464066">
        <w:t>be acco</w:t>
      </w:r>
      <w:r w:rsidR="00F95FB5" w:rsidRPr="00464066">
        <w:t>mpanied by</w:t>
      </w:r>
      <w:r w:rsidR="00D64A31" w:rsidRPr="00464066">
        <w:t xml:space="preserve"> </w:t>
      </w:r>
      <w:r w:rsidR="00F7616D" w:rsidRPr="00464066">
        <w:t xml:space="preserve">all relevant supporting documentation, including updated </w:t>
      </w:r>
      <w:r w:rsidR="00F41B50" w:rsidRPr="00464066">
        <w:t xml:space="preserve">Diagnostic Information in accordance with Article </w:t>
      </w:r>
      <w:r w:rsidR="00503443" w:rsidRPr="00464066">
        <w:fldChar w:fldCharType="begin"/>
      </w:r>
      <w:r w:rsidR="00503443" w:rsidRPr="00464066">
        <w:instrText xml:space="preserve"> REF _Ref163469113 \w \h </w:instrText>
      </w:r>
      <w:r w:rsidR="00CE18FE" w:rsidRPr="00464066">
        <w:instrText xml:space="preserve"> \* MERGEFORMAT </w:instrText>
      </w:r>
      <w:r w:rsidR="00503443" w:rsidRPr="00464066">
        <w:fldChar w:fldCharType="separate"/>
      </w:r>
      <w:r w:rsidR="006561B4">
        <w:t>10</w:t>
      </w:r>
      <w:r w:rsidR="00503443" w:rsidRPr="00464066">
        <w:fldChar w:fldCharType="end"/>
      </w:r>
      <w:r w:rsidR="0070712D" w:rsidRPr="00464066">
        <w:t>.</w:t>
      </w:r>
    </w:p>
    <w:p w14:paraId="20BDEDD3" w14:textId="4D29F346" w:rsidR="001A3AEA" w:rsidRPr="00B00B54" w:rsidRDefault="00C255EB" w:rsidP="00B64210">
      <w:pPr>
        <w:ind w:left="720"/>
        <w:rPr>
          <w:i/>
          <w:iCs/>
          <w:szCs w:val="22"/>
        </w:rPr>
      </w:pPr>
      <w:r w:rsidRPr="00464066">
        <w:rPr>
          <w:szCs w:val="22"/>
        </w:rPr>
        <w:t>[</w:t>
      </w:r>
      <w:r w:rsidR="004544F2" w:rsidRPr="00464066">
        <w:rPr>
          <w:i/>
          <w:iCs/>
          <w:szCs w:val="22"/>
        </w:rPr>
        <w:t xml:space="preserve">Comment to Article </w:t>
      </w:r>
      <w:r w:rsidR="00503443" w:rsidRPr="00464066">
        <w:rPr>
          <w:i/>
          <w:iCs/>
          <w:szCs w:val="22"/>
        </w:rPr>
        <w:fldChar w:fldCharType="begin"/>
      </w:r>
      <w:r w:rsidR="00503443" w:rsidRPr="00464066">
        <w:rPr>
          <w:i/>
          <w:iCs/>
          <w:szCs w:val="22"/>
        </w:rPr>
        <w:instrText xml:space="preserve"> REF _Ref163469125 \w \h </w:instrText>
      </w:r>
      <w:r w:rsidR="00B64210" w:rsidRPr="00464066">
        <w:rPr>
          <w:i/>
          <w:iCs/>
          <w:szCs w:val="22"/>
        </w:rPr>
        <w:instrText xml:space="preserve"> \* MERGEFORMAT </w:instrText>
      </w:r>
      <w:r w:rsidR="00503443" w:rsidRPr="00464066">
        <w:rPr>
          <w:i/>
          <w:iCs/>
          <w:szCs w:val="22"/>
        </w:rPr>
      </w:r>
      <w:r w:rsidR="00503443" w:rsidRPr="00464066">
        <w:rPr>
          <w:i/>
          <w:iCs/>
          <w:szCs w:val="22"/>
        </w:rPr>
        <w:fldChar w:fldCharType="separate"/>
      </w:r>
      <w:r w:rsidR="006561B4">
        <w:rPr>
          <w:i/>
          <w:iCs/>
          <w:szCs w:val="22"/>
        </w:rPr>
        <w:t>36.4</w:t>
      </w:r>
      <w:r w:rsidR="00503443" w:rsidRPr="00464066">
        <w:rPr>
          <w:i/>
          <w:iCs/>
          <w:szCs w:val="22"/>
        </w:rPr>
        <w:fldChar w:fldCharType="end"/>
      </w:r>
      <w:r w:rsidR="004544F2" w:rsidRPr="00464066">
        <w:rPr>
          <w:i/>
          <w:iCs/>
          <w:szCs w:val="22"/>
        </w:rPr>
        <w:t xml:space="preserve">: Ordinarily, any Medical Review </w:t>
      </w:r>
      <w:r w:rsidR="00A648E6" w:rsidRPr="00464066">
        <w:rPr>
          <w:i/>
          <w:iCs/>
          <w:szCs w:val="22"/>
        </w:rPr>
        <w:t>request</w:t>
      </w:r>
      <w:r w:rsidR="004544F2" w:rsidRPr="00464066">
        <w:rPr>
          <w:i/>
          <w:iCs/>
          <w:szCs w:val="22"/>
        </w:rPr>
        <w:t xml:space="preserve"> will need to be accompanied by detailed medical records.</w:t>
      </w:r>
      <w:r w:rsidRPr="00464066">
        <w:rPr>
          <w:szCs w:val="22"/>
        </w:rPr>
        <w:t>]</w:t>
      </w:r>
    </w:p>
    <w:p w14:paraId="4133486E" w14:textId="45C12401" w:rsidR="00DE63F6" w:rsidRPr="00594BE7" w:rsidRDefault="006C1560" w:rsidP="226FC218">
      <w:pPr>
        <w:pStyle w:val="IPCclauseheader"/>
      </w:pPr>
      <w:r w:rsidRPr="00594BE7">
        <w:t xml:space="preserve">As set out in Article </w:t>
      </w:r>
      <w:r w:rsidR="00503443" w:rsidRPr="00594BE7">
        <w:fldChar w:fldCharType="begin"/>
      </w:r>
      <w:r w:rsidR="00503443" w:rsidRPr="00594BE7">
        <w:instrText xml:space="preserve"> REF _Ref163469162 \w \h </w:instrText>
      </w:r>
      <w:r w:rsidR="00CE18FE" w:rsidRPr="00594BE7">
        <w:instrText xml:space="preserve"> \* MERGEFORMAT </w:instrText>
      </w:r>
      <w:r w:rsidR="00503443" w:rsidRPr="00594BE7">
        <w:fldChar w:fldCharType="separate"/>
      </w:r>
      <w:r w:rsidR="006561B4">
        <w:t>10</w:t>
      </w:r>
      <w:r w:rsidR="00503443" w:rsidRPr="00594BE7">
        <w:fldChar w:fldCharType="end"/>
      </w:r>
      <w:r w:rsidRPr="00594BE7">
        <w:t xml:space="preserve">, </w:t>
      </w:r>
      <w:r w:rsidR="007F11B6" w:rsidRPr="00FC1D2C">
        <w:rPr>
          <w:highlight w:val="yellow"/>
        </w:rPr>
        <w:t>[IF]</w:t>
      </w:r>
      <w:r w:rsidRPr="00594BE7">
        <w:t xml:space="preserve"> </w:t>
      </w:r>
      <w:r w:rsidR="003D55A2" w:rsidRPr="00594BE7">
        <w:t>may request from the Athlete’s National Federation</w:t>
      </w:r>
      <w:r w:rsidR="00BE604F" w:rsidRPr="00594BE7">
        <w:t xml:space="preserve"> any additional information that it deems necessary to</w:t>
      </w:r>
      <w:r w:rsidR="00D921B1" w:rsidRPr="00594BE7">
        <w:t xml:space="preserve"> assess the </w:t>
      </w:r>
      <w:r w:rsidR="00BD273D" w:rsidRPr="00594BE7">
        <w:t>Medical Review request</w:t>
      </w:r>
      <w:r w:rsidR="0011378E" w:rsidRPr="00594BE7">
        <w:t xml:space="preserve">, including </w:t>
      </w:r>
      <w:r w:rsidR="00CC5637" w:rsidRPr="00594BE7">
        <w:t>Diagnostic Information</w:t>
      </w:r>
      <w:r w:rsidRPr="00594BE7">
        <w:t>.</w:t>
      </w:r>
    </w:p>
    <w:p w14:paraId="49CEA2B1" w14:textId="01E121E7" w:rsidR="00726001" w:rsidRPr="0070796B" w:rsidRDefault="00CE18FE" w:rsidP="00FA2563">
      <w:pPr>
        <w:pStyle w:val="IPCclauseheader"/>
      </w:pPr>
      <w:bookmarkStart w:id="764" w:name="_Ref163469340"/>
      <w:r w:rsidRPr="0070796B">
        <w:rPr>
          <w:highlight w:val="lightGray"/>
        </w:rPr>
        <w:t>[</w:t>
      </w:r>
      <w:r w:rsidR="00024699" w:rsidRPr="0070796B">
        <w:rPr>
          <w:b/>
          <w:bCs/>
          <w:highlight w:val="lightGray"/>
        </w:rPr>
        <w:t xml:space="preserve">NOTE: </w:t>
      </w:r>
      <w:r w:rsidR="005B5345" w:rsidRPr="0070796B">
        <w:rPr>
          <w:highlight w:val="lightGray"/>
        </w:rPr>
        <w:t>International Federations may</w:t>
      </w:r>
      <w:r w:rsidR="00254080" w:rsidRPr="0070796B">
        <w:rPr>
          <w:highlight w:val="lightGray"/>
        </w:rPr>
        <w:t xml:space="preserve"> require National Federations to pay a</w:t>
      </w:r>
      <w:r w:rsidRPr="0070796B">
        <w:rPr>
          <w:highlight w:val="lightGray"/>
        </w:rPr>
        <w:t xml:space="preserve"> non-refundable fee </w:t>
      </w:r>
      <w:r w:rsidR="00481CFF" w:rsidRPr="0070796B">
        <w:rPr>
          <w:highlight w:val="lightGray"/>
        </w:rPr>
        <w:t>when submitting a Medical Review</w:t>
      </w:r>
      <w:r w:rsidR="001B561C" w:rsidRPr="0070796B">
        <w:rPr>
          <w:highlight w:val="lightGray"/>
        </w:rPr>
        <w:t xml:space="preserve"> request</w:t>
      </w:r>
      <w:r w:rsidR="00481CFF" w:rsidRPr="0070796B">
        <w:rPr>
          <w:highlight w:val="lightGray"/>
        </w:rPr>
        <w:t>.</w:t>
      </w:r>
      <w:bookmarkEnd w:id="764"/>
      <w:r w:rsidR="003F1BB0">
        <w:rPr>
          <w:highlight w:val="lightGray"/>
        </w:rPr>
        <w:t xml:space="preserve"> For example, </w:t>
      </w:r>
      <w:r w:rsidR="003F1BB0">
        <w:rPr>
          <w:highlight w:val="lightGray"/>
        </w:rPr>
        <w:lastRenderedPageBreak/>
        <w:t>the</w:t>
      </w:r>
      <w:r w:rsidR="00A16A3F">
        <w:rPr>
          <w:highlight w:val="lightGray"/>
        </w:rPr>
        <w:t xml:space="preserve"> International Federation</w:t>
      </w:r>
      <w:r w:rsidR="007B4771">
        <w:rPr>
          <w:highlight w:val="lightGray"/>
        </w:rPr>
        <w:t xml:space="preserve"> may state that </w:t>
      </w:r>
      <w:r w:rsidR="007B4771" w:rsidRPr="00BE6ED7">
        <w:rPr>
          <w:i/>
          <w:iCs/>
          <w:highlight w:val="cyan"/>
        </w:rPr>
        <w:t>“</w:t>
      </w:r>
      <w:r w:rsidR="00FA2563" w:rsidRPr="00BE6ED7">
        <w:rPr>
          <w:i/>
          <w:iCs/>
          <w:highlight w:val="cyan"/>
        </w:rPr>
        <w:t>The National Federation must pay the applicable Medical Review request fee.</w:t>
      </w:r>
      <w:r w:rsidR="007B4771" w:rsidRPr="00BE6ED7">
        <w:rPr>
          <w:i/>
          <w:iCs/>
          <w:highlight w:val="cyan"/>
        </w:rPr>
        <w:t>”</w:t>
      </w:r>
      <w:r w:rsidRPr="0070796B">
        <w:rPr>
          <w:highlight w:val="lightGray"/>
        </w:rPr>
        <w:t>]</w:t>
      </w:r>
    </w:p>
    <w:p w14:paraId="3510560B" w14:textId="42A4D81E" w:rsidR="005676C1" w:rsidRPr="0006122F" w:rsidRDefault="00E12966" w:rsidP="00B64210">
      <w:pPr>
        <w:pStyle w:val="IPCclauseheader"/>
        <w:rPr>
          <w:b/>
        </w:rPr>
      </w:pPr>
      <w:r w:rsidRPr="0006122F">
        <w:t xml:space="preserve">A </w:t>
      </w:r>
      <w:r w:rsidR="00E569F3" w:rsidRPr="0006122F">
        <w:t>Medical Review request will be accept</w:t>
      </w:r>
      <w:r w:rsidR="00D92668" w:rsidRPr="0006122F">
        <w:t>ed</w:t>
      </w:r>
      <w:r w:rsidR="00B37E6E" w:rsidRPr="0006122F">
        <w:t xml:space="preserve"> where</w:t>
      </w:r>
      <w:r w:rsidR="00712263" w:rsidRPr="0006122F">
        <w:t xml:space="preserve"> </w:t>
      </w:r>
      <w:r w:rsidR="007F11B6" w:rsidRPr="00FC1D2C">
        <w:rPr>
          <w:highlight w:val="yellow"/>
        </w:rPr>
        <w:t>[IF]</w:t>
      </w:r>
      <w:r w:rsidR="00F102B7" w:rsidRPr="0006122F">
        <w:t xml:space="preserve"> </w:t>
      </w:r>
      <w:r w:rsidR="00B11B1B" w:rsidRPr="0006122F">
        <w:t xml:space="preserve">determines that the </w:t>
      </w:r>
      <w:r w:rsidR="00FC34A3" w:rsidRPr="0006122F">
        <w:t xml:space="preserve">National Federation has complied with Articles </w:t>
      </w:r>
      <w:r w:rsidR="00503443" w:rsidRPr="0006122F">
        <w:fldChar w:fldCharType="begin"/>
      </w:r>
      <w:r w:rsidR="00503443" w:rsidRPr="0006122F">
        <w:instrText xml:space="preserve"> REF _Ref163469125 \w \h </w:instrText>
      </w:r>
      <w:r w:rsidR="00B64210" w:rsidRPr="0006122F">
        <w:instrText xml:space="preserve"> \* MERGEFORMAT </w:instrText>
      </w:r>
      <w:r w:rsidR="00503443" w:rsidRPr="0006122F">
        <w:fldChar w:fldCharType="separate"/>
      </w:r>
      <w:r w:rsidR="006561B4">
        <w:t>36.4</w:t>
      </w:r>
      <w:r w:rsidR="00503443" w:rsidRPr="0006122F">
        <w:fldChar w:fldCharType="end"/>
      </w:r>
      <w:r w:rsidR="00503443" w:rsidRPr="0006122F">
        <w:t xml:space="preserve"> to </w:t>
      </w:r>
      <w:r w:rsidR="00503443" w:rsidRPr="0006122F">
        <w:fldChar w:fldCharType="begin"/>
      </w:r>
      <w:r w:rsidR="00503443" w:rsidRPr="0006122F">
        <w:instrText xml:space="preserve"> REF _Ref163469340 \w \h </w:instrText>
      </w:r>
      <w:r w:rsidR="00B64210" w:rsidRPr="0006122F">
        <w:instrText xml:space="preserve"> \* MERGEFORMAT </w:instrText>
      </w:r>
      <w:r w:rsidR="00503443" w:rsidRPr="0006122F">
        <w:fldChar w:fldCharType="separate"/>
      </w:r>
      <w:r w:rsidR="006561B4">
        <w:t>36.6</w:t>
      </w:r>
      <w:r w:rsidR="00503443" w:rsidRPr="0006122F">
        <w:fldChar w:fldCharType="end"/>
      </w:r>
      <w:r w:rsidR="004A45E1" w:rsidRPr="0006122F">
        <w:t>,</w:t>
      </w:r>
      <w:r w:rsidR="00AF7164" w:rsidRPr="0006122F">
        <w:t xml:space="preserve"> and </w:t>
      </w:r>
      <w:r w:rsidR="007F11B6" w:rsidRPr="00FC1D2C">
        <w:rPr>
          <w:highlight w:val="yellow"/>
        </w:rPr>
        <w:t>[IF]</w:t>
      </w:r>
      <w:r w:rsidR="00712263" w:rsidRPr="0006122F">
        <w:t xml:space="preserve"> is satisfied that</w:t>
      </w:r>
      <w:r w:rsidR="0098014F" w:rsidRPr="0006122F">
        <w:t xml:space="preserve"> there is a change in the nature or degree of an Athlete’s Eligible Impairment</w:t>
      </w:r>
      <w:r w:rsidR="00F9164F" w:rsidRPr="0006122F">
        <w:t>(s)</w:t>
      </w:r>
      <w:r w:rsidR="00EE24A2" w:rsidRPr="0006122F">
        <w:t xml:space="preserve"> </w:t>
      </w:r>
      <w:r w:rsidR="00D8256D" w:rsidRPr="0006122F">
        <w:t xml:space="preserve">that </w:t>
      </w:r>
      <w:r w:rsidR="00183B80" w:rsidRPr="0006122F">
        <w:t xml:space="preserve">may </w:t>
      </w:r>
      <w:r w:rsidR="000156AB" w:rsidRPr="0006122F">
        <w:t>impact</w:t>
      </w:r>
      <w:r w:rsidR="0051363A" w:rsidRPr="0006122F">
        <w:t xml:space="preserve"> </w:t>
      </w:r>
      <w:r w:rsidR="00EE24A2" w:rsidRPr="0006122F">
        <w:t xml:space="preserve">the Athlete’s ability to perform the specific tasks and activities </w:t>
      </w:r>
      <w:r w:rsidR="00476A02" w:rsidRPr="0006122F">
        <w:t>fundamental to</w:t>
      </w:r>
      <w:r w:rsidR="00EE24A2" w:rsidRPr="0006122F">
        <w:t xml:space="preserve"> </w:t>
      </w:r>
      <w:r w:rsidR="00CE18FE" w:rsidRPr="00FC1D2C">
        <w:rPr>
          <w:highlight w:val="yellow"/>
        </w:rPr>
        <w:t>[Para sport]</w:t>
      </w:r>
      <w:r w:rsidR="00EE24A2" w:rsidRPr="0006122F">
        <w:t xml:space="preserve"> in a manner that is clearly distinguishable from changes attributable to </w:t>
      </w:r>
      <w:r w:rsidR="00471F65" w:rsidRPr="0006122F">
        <w:t xml:space="preserve">age, </w:t>
      </w:r>
      <w:r w:rsidR="00EE24A2" w:rsidRPr="0006122F">
        <w:t xml:space="preserve">levels of training, fitness, and </w:t>
      </w:r>
      <w:r w:rsidR="003C0923" w:rsidRPr="0006122F">
        <w:t xml:space="preserve">technical </w:t>
      </w:r>
      <w:r w:rsidR="00EE24A2" w:rsidRPr="0006122F">
        <w:t>proficiency.</w:t>
      </w:r>
      <w:r w:rsidR="00522BD7" w:rsidRPr="0006122F">
        <w:t xml:space="preserve"> If this test is not met, the</w:t>
      </w:r>
      <w:r w:rsidR="003F7D4B" w:rsidRPr="0006122F">
        <w:t xml:space="preserve"> Medical Review request will be dismissed</w:t>
      </w:r>
      <w:r w:rsidR="00522BD7" w:rsidRPr="0006122F">
        <w:t>.</w:t>
      </w:r>
    </w:p>
    <w:p w14:paraId="4F9A6F9B" w14:textId="0F34B43D" w:rsidR="00EE24A2" w:rsidRPr="00534FAF" w:rsidRDefault="00CE18FE" w:rsidP="226FC218">
      <w:pPr>
        <w:pStyle w:val="IPCclauseheader"/>
        <w:rPr>
          <w:b/>
        </w:rPr>
      </w:pPr>
      <w:r w:rsidRPr="00FC1D2C">
        <w:rPr>
          <w:highlight w:val="yellow"/>
        </w:rPr>
        <w:t>[IF]</w:t>
      </w:r>
      <w:r w:rsidRPr="00534FAF">
        <w:t xml:space="preserve"> will</w:t>
      </w:r>
      <w:r w:rsidR="00EE24A2" w:rsidRPr="00534FAF">
        <w:t xml:space="preserve"> decide whether to </w:t>
      </w:r>
      <w:r w:rsidR="00391B2C" w:rsidRPr="00534FAF">
        <w:t>accept</w:t>
      </w:r>
      <w:r w:rsidR="00EE24A2" w:rsidRPr="00534FAF">
        <w:t xml:space="preserve"> a Medical Review </w:t>
      </w:r>
      <w:r w:rsidR="0069436E" w:rsidRPr="00534FAF">
        <w:t>request</w:t>
      </w:r>
      <w:r w:rsidR="00EE24A2" w:rsidRPr="00534FAF">
        <w:t xml:space="preserve"> as soon as reasonably practicable following receipt of </w:t>
      </w:r>
      <w:r w:rsidR="009C4584" w:rsidRPr="00534FAF">
        <w:t>a complete</w:t>
      </w:r>
      <w:r w:rsidR="00EE24A2" w:rsidRPr="00534FAF">
        <w:t xml:space="preserve"> request.</w:t>
      </w:r>
      <w:r w:rsidR="00476A02" w:rsidRPr="00534FAF">
        <w:t xml:space="preserve"> </w:t>
      </w:r>
    </w:p>
    <w:p w14:paraId="07F7B7B9" w14:textId="2906B558" w:rsidR="0054357E" w:rsidRPr="001F1674" w:rsidRDefault="00EE24A2" w:rsidP="00B64210">
      <w:pPr>
        <w:pStyle w:val="IPCclauseheader"/>
        <w:rPr>
          <w:b/>
        </w:rPr>
      </w:pPr>
      <w:bookmarkStart w:id="765" w:name="_Ref156235976"/>
      <w:r w:rsidRPr="001F1674">
        <w:t xml:space="preserve">If the Medical Review </w:t>
      </w:r>
      <w:r w:rsidR="00563BC1" w:rsidRPr="001F1674">
        <w:t>request</w:t>
      </w:r>
      <w:r w:rsidRPr="001F1674">
        <w:t xml:space="preserve"> is </w:t>
      </w:r>
      <w:r w:rsidR="00252ADB" w:rsidRPr="001F1674">
        <w:t>accepted</w:t>
      </w:r>
      <w:r w:rsidR="00476A02" w:rsidRPr="001F1674">
        <w:t xml:space="preserve"> by </w:t>
      </w:r>
      <w:r w:rsidR="00CE18FE" w:rsidRPr="00FC1D2C">
        <w:rPr>
          <w:highlight w:val="yellow"/>
        </w:rPr>
        <w:t>[IF]</w:t>
      </w:r>
      <w:r w:rsidRPr="001F1674">
        <w:t xml:space="preserve">, </w:t>
      </w:r>
      <w:r w:rsidR="0077051D" w:rsidRPr="001F1674">
        <w:t>where applicable</w:t>
      </w:r>
      <w:r w:rsidR="006033BA">
        <w:t>,</w:t>
      </w:r>
      <w:r w:rsidR="0077051D" w:rsidRPr="001F1674">
        <w:t xml:space="preserve"> </w:t>
      </w:r>
      <w:r w:rsidRPr="001F1674">
        <w:t xml:space="preserve">the Athlete’s Sport Class Status must be </w:t>
      </w:r>
      <w:r w:rsidR="00576138" w:rsidRPr="001F1674">
        <w:t>changed</w:t>
      </w:r>
      <w:r w:rsidRPr="001F1674">
        <w:t xml:space="preserve"> to ‘Re</w:t>
      </w:r>
      <w:r w:rsidR="00111C39" w:rsidRPr="001F1674">
        <w:t xml:space="preserve">view </w:t>
      </w:r>
      <w:r w:rsidR="00213310" w:rsidRPr="001F1674">
        <w:t>at the Next Available Opportunity</w:t>
      </w:r>
      <w:r w:rsidR="00431518" w:rsidRPr="001F1674">
        <w:t xml:space="preserve"> (R-NAO)</w:t>
      </w:r>
      <w:r w:rsidRPr="001F1674">
        <w:t>’ with immediate effect.</w:t>
      </w:r>
      <w:bookmarkEnd w:id="765"/>
    </w:p>
    <w:p w14:paraId="6C1A0BEF" w14:textId="07D12A43" w:rsidR="00CA3013" w:rsidRPr="00DC4BE2" w:rsidRDefault="00476A02" w:rsidP="226FC218">
      <w:pPr>
        <w:pStyle w:val="IPCclauseheader"/>
        <w:rPr>
          <w:b/>
        </w:rPr>
      </w:pPr>
      <w:r w:rsidRPr="00DC4BE2">
        <w:t xml:space="preserve">If the Medical Review </w:t>
      </w:r>
      <w:r w:rsidR="00A769C7" w:rsidRPr="00DC4BE2">
        <w:t>request</w:t>
      </w:r>
      <w:r w:rsidRPr="00DC4BE2">
        <w:t xml:space="preserve"> is </w:t>
      </w:r>
      <w:r w:rsidR="003D0CE0" w:rsidRPr="00DC4BE2">
        <w:t>dismissed</w:t>
      </w:r>
      <w:r w:rsidRPr="00DC4BE2">
        <w:t xml:space="preserve"> by </w:t>
      </w:r>
      <w:r w:rsidR="00CE18FE" w:rsidRPr="009B069F">
        <w:rPr>
          <w:highlight w:val="yellow"/>
        </w:rPr>
        <w:t>[IF]</w:t>
      </w:r>
      <w:r w:rsidRPr="00DC4BE2">
        <w:t xml:space="preserve">, </w:t>
      </w:r>
      <w:r w:rsidR="007F11B6" w:rsidRPr="009B069F">
        <w:rPr>
          <w:highlight w:val="yellow"/>
        </w:rPr>
        <w:t>[IF]</w:t>
      </w:r>
      <w:r w:rsidR="00CE18FE" w:rsidRPr="00DC4BE2">
        <w:t xml:space="preserve"> will</w:t>
      </w:r>
      <w:r w:rsidR="002A513A" w:rsidRPr="00DC4BE2">
        <w:t xml:space="preserve"> </w:t>
      </w:r>
      <w:r w:rsidR="00D271A1" w:rsidRPr="00DC4BE2">
        <w:t xml:space="preserve">notify the Athlete’s National Federation of the decision and </w:t>
      </w:r>
      <w:r w:rsidR="007D36BE" w:rsidRPr="00DC4BE2">
        <w:t>provide</w:t>
      </w:r>
      <w:r w:rsidR="002A513A" w:rsidRPr="00DC4BE2">
        <w:t xml:space="preserve"> a written explanation setting out the basis upon which the Medical Review </w:t>
      </w:r>
      <w:r w:rsidR="00705958" w:rsidRPr="00DC4BE2">
        <w:t>request</w:t>
      </w:r>
      <w:r w:rsidR="002A513A" w:rsidRPr="00DC4BE2">
        <w:t xml:space="preserve"> is dismissed. </w:t>
      </w:r>
      <w:r w:rsidR="007F11B6" w:rsidRPr="009B069F">
        <w:rPr>
          <w:highlight w:val="yellow"/>
        </w:rPr>
        <w:t>[IF]</w:t>
      </w:r>
      <w:r w:rsidR="00CE18FE" w:rsidRPr="00DC4BE2">
        <w:t xml:space="preserve">’s </w:t>
      </w:r>
      <w:r w:rsidR="00A757FB" w:rsidRPr="00DC4BE2">
        <w:t xml:space="preserve">decision is not subject to </w:t>
      </w:r>
      <w:r w:rsidR="00CA3013" w:rsidRPr="00DC4BE2">
        <w:t>review or Protest or Appeal</w:t>
      </w:r>
      <w:r w:rsidR="00A757FB" w:rsidRPr="00DC4BE2">
        <w:t>.</w:t>
      </w:r>
    </w:p>
    <w:p w14:paraId="0298F470" w14:textId="7E384CF4" w:rsidR="00503443" w:rsidRPr="00433AFF" w:rsidRDefault="00503443" w:rsidP="226FC218">
      <w:pPr>
        <w:pStyle w:val="IPCclauseheader"/>
        <w:rPr>
          <w:b/>
        </w:rPr>
      </w:pPr>
      <w:r w:rsidRPr="00433AFF">
        <w:t xml:space="preserve">If an Athlete or other Participant becomes aware of changes in their/the Athlete’s circumstances that would require a Medical Review but fails to draw those changes to </w:t>
      </w:r>
      <w:r w:rsidR="007F11B6" w:rsidRPr="009B069F">
        <w:rPr>
          <w:highlight w:val="yellow"/>
        </w:rPr>
        <w:t>[IF]</w:t>
      </w:r>
      <w:r w:rsidR="00CE18FE" w:rsidRPr="00433AFF">
        <w:t>’s</w:t>
      </w:r>
      <w:r w:rsidRPr="00433AFF">
        <w:t xml:space="preserve"> attention, the Athlete and/or other Participant may be investigated in respect of potential Intentional Misrepresentation. </w:t>
      </w:r>
    </w:p>
    <w:p w14:paraId="6BCFB59F" w14:textId="78E90459" w:rsidR="005C2164" w:rsidRPr="007863E1" w:rsidRDefault="005C2164" w:rsidP="00B47741">
      <w:pPr>
        <w:pStyle w:val="2-Partheader"/>
      </w:pPr>
      <w:bookmarkStart w:id="766" w:name="_Toc193276018"/>
      <w:r w:rsidRPr="007863E1">
        <w:t>PART V</w:t>
      </w:r>
      <w:r w:rsidR="00EF6D37" w:rsidRPr="007863E1">
        <w:t>I</w:t>
      </w:r>
      <w:r w:rsidRPr="007863E1">
        <w:t xml:space="preserve">I: </w:t>
      </w:r>
      <w:r w:rsidR="00176B7D" w:rsidRPr="007863E1">
        <w:t>Competition formats</w:t>
      </w:r>
      <w:bookmarkEnd w:id="766"/>
    </w:p>
    <w:p w14:paraId="4B1719D2" w14:textId="77777777" w:rsidR="005C2164" w:rsidRPr="007863E1" w:rsidRDefault="005C2164" w:rsidP="009174E1">
      <w:pPr>
        <w:pStyle w:val="4-IPCArticleheader"/>
      </w:pPr>
      <w:bookmarkStart w:id="767" w:name="_Ref158742873"/>
      <w:bookmarkStart w:id="768" w:name="_Toc193276019"/>
      <w:bookmarkStart w:id="769" w:name="_Ref101263018"/>
      <w:r w:rsidRPr="007863E1">
        <w:t>Combined Class Events</w:t>
      </w:r>
      <w:bookmarkEnd w:id="767"/>
      <w:bookmarkEnd w:id="768"/>
    </w:p>
    <w:p w14:paraId="50466B53" w14:textId="7DA128BF" w:rsidR="005C2164" w:rsidRPr="00450B9E" w:rsidRDefault="00CE18FE" w:rsidP="009174E1">
      <w:pPr>
        <w:pStyle w:val="IPCclauseheader"/>
        <w:rPr>
          <w:highlight w:val="lightGray"/>
        </w:rPr>
      </w:pPr>
      <w:bookmarkStart w:id="770" w:name="_Ref163476311"/>
      <w:r w:rsidRPr="00450B9E">
        <w:rPr>
          <w:highlight w:val="lightGray"/>
        </w:rPr>
        <w:t>[</w:t>
      </w:r>
      <w:r w:rsidR="00E338D4" w:rsidRPr="00450B9E">
        <w:rPr>
          <w:b/>
          <w:bCs/>
          <w:highlight w:val="lightGray"/>
        </w:rPr>
        <w:t xml:space="preserve">NOTE: </w:t>
      </w:r>
      <w:r w:rsidRPr="00450B9E">
        <w:rPr>
          <w:highlight w:val="lightGray"/>
        </w:rPr>
        <w:t>Where</w:t>
      </w:r>
      <w:r w:rsidR="00241A3A" w:rsidRPr="00450B9E">
        <w:rPr>
          <w:highlight w:val="lightGray"/>
        </w:rPr>
        <w:t xml:space="preserve"> </w:t>
      </w:r>
      <w:r w:rsidR="005C2164" w:rsidRPr="00450B9E">
        <w:rPr>
          <w:highlight w:val="lightGray"/>
        </w:rPr>
        <w:t xml:space="preserve">International Federations </w:t>
      </w:r>
      <w:r w:rsidR="00F0563A" w:rsidRPr="00450B9E">
        <w:rPr>
          <w:highlight w:val="lightGray"/>
        </w:rPr>
        <w:t xml:space="preserve">decide to </w:t>
      </w:r>
      <w:r w:rsidR="005C2164" w:rsidRPr="00450B9E">
        <w:rPr>
          <w:highlight w:val="lightGray"/>
        </w:rPr>
        <w:t>allow Athletes with different Sport Classes to compete against each other (</w:t>
      </w:r>
      <w:r w:rsidR="005C2164" w:rsidRPr="00450B9E">
        <w:rPr>
          <w:b/>
          <w:bCs/>
          <w:highlight w:val="lightGray"/>
        </w:rPr>
        <w:t>Combined Class Events</w:t>
      </w:r>
      <w:r w:rsidR="005C2164" w:rsidRPr="00450B9E">
        <w:rPr>
          <w:highlight w:val="lightGray"/>
        </w:rPr>
        <w:t xml:space="preserve">), </w:t>
      </w:r>
      <w:r w:rsidR="00B32679" w:rsidRPr="00450B9E">
        <w:rPr>
          <w:highlight w:val="lightGray"/>
        </w:rPr>
        <w:t>the</w:t>
      </w:r>
      <w:r w:rsidR="00057F3F" w:rsidRPr="00450B9E">
        <w:rPr>
          <w:highlight w:val="lightGray"/>
        </w:rPr>
        <w:t>ir rules</w:t>
      </w:r>
      <w:r w:rsidRPr="00450B9E">
        <w:rPr>
          <w:highlight w:val="lightGray"/>
        </w:rPr>
        <w:t xml:space="preserve"> must make clear</w:t>
      </w:r>
      <w:r w:rsidR="005C2164" w:rsidRPr="00450B9E">
        <w:rPr>
          <w:highlight w:val="lightGray"/>
        </w:rPr>
        <w:t>:</w:t>
      </w:r>
      <w:bookmarkEnd w:id="770"/>
    </w:p>
    <w:p w14:paraId="3890276B" w14:textId="77777777" w:rsidR="005C2164" w:rsidRPr="00450B9E" w:rsidRDefault="005C2164" w:rsidP="009174E1">
      <w:pPr>
        <w:pStyle w:val="IPCclause111"/>
        <w:rPr>
          <w:highlight w:val="lightGray"/>
        </w:rPr>
      </w:pPr>
      <w:r w:rsidRPr="00450B9E">
        <w:rPr>
          <w:highlight w:val="lightGray"/>
        </w:rPr>
        <w:t>which Sport Classes may be combined, and in respect of which Covered Competitions;</w:t>
      </w:r>
    </w:p>
    <w:p w14:paraId="0D450CAA" w14:textId="1FF8B559" w:rsidR="005C2164" w:rsidRPr="00450B9E" w:rsidRDefault="005C2164" w:rsidP="009174E1">
      <w:pPr>
        <w:pStyle w:val="IPCclause111"/>
        <w:rPr>
          <w:highlight w:val="lightGray"/>
        </w:rPr>
      </w:pPr>
      <w:r w:rsidRPr="00450B9E">
        <w:rPr>
          <w:highlight w:val="lightGray"/>
        </w:rPr>
        <w:t xml:space="preserve">any conditions or criteria applicable to such Combined Class Events (for example, </w:t>
      </w:r>
      <w:r w:rsidR="00241A3A" w:rsidRPr="00450B9E">
        <w:rPr>
          <w:highlight w:val="lightGray"/>
        </w:rPr>
        <w:t>that only</w:t>
      </w:r>
      <w:r w:rsidRPr="00450B9E">
        <w:rPr>
          <w:highlight w:val="lightGray"/>
        </w:rPr>
        <w:t xml:space="preserve"> specific combinations of Sport Classes </w:t>
      </w:r>
      <w:r w:rsidR="00241A3A" w:rsidRPr="00450B9E">
        <w:rPr>
          <w:highlight w:val="lightGray"/>
        </w:rPr>
        <w:t>are</w:t>
      </w:r>
      <w:r w:rsidRPr="00450B9E">
        <w:rPr>
          <w:highlight w:val="lightGray"/>
        </w:rPr>
        <w:t xml:space="preserve"> allowed</w:t>
      </w:r>
      <w:r w:rsidR="00E7067E" w:rsidRPr="00450B9E">
        <w:rPr>
          <w:highlight w:val="lightGray"/>
        </w:rPr>
        <w:t>)</w:t>
      </w:r>
      <w:r w:rsidRPr="00450B9E">
        <w:rPr>
          <w:highlight w:val="lightGray"/>
        </w:rPr>
        <w:t>; and</w:t>
      </w:r>
    </w:p>
    <w:p w14:paraId="2D03929A" w14:textId="23ADA6F5" w:rsidR="005C2164" w:rsidRDefault="005C2164" w:rsidP="009174E1">
      <w:pPr>
        <w:pStyle w:val="IPCclause111"/>
        <w:rPr>
          <w:highlight w:val="lightGray"/>
        </w:rPr>
      </w:pPr>
      <w:r w:rsidRPr="00450B9E">
        <w:rPr>
          <w:highlight w:val="lightGray"/>
        </w:rPr>
        <w:t xml:space="preserve">the </w:t>
      </w:r>
      <w:r w:rsidRPr="005412D4">
        <w:rPr>
          <w:highlight w:val="lightGray"/>
        </w:rPr>
        <w:t xml:space="preserve">reasons why the International Federation </w:t>
      </w:r>
      <w:r w:rsidR="00241A3A" w:rsidRPr="005412D4">
        <w:rPr>
          <w:highlight w:val="lightGray"/>
        </w:rPr>
        <w:t xml:space="preserve">has decided to allow such Combined Class Events, and why it considers </w:t>
      </w:r>
      <w:r w:rsidRPr="005412D4">
        <w:rPr>
          <w:highlight w:val="lightGray"/>
        </w:rPr>
        <w:t xml:space="preserve">that the </w:t>
      </w:r>
      <w:r w:rsidR="00241A3A" w:rsidRPr="005412D4">
        <w:rPr>
          <w:highlight w:val="lightGray"/>
        </w:rPr>
        <w:t xml:space="preserve">relevant </w:t>
      </w:r>
      <w:r w:rsidRPr="005412D4">
        <w:rPr>
          <w:highlight w:val="lightGray"/>
        </w:rPr>
        <w:lastRenderedPageBreak/>
        <w:t>Sport Classes may be combined in respect of such Covered Competitions and subject to the applicable conditions or criteria.</w:t>
      </w:r>
    </w:p>
    <w:p w14:paraId="7C12E805" w14:textId="473FEA48" w:rsidR="002F3A82" w:rsidRPr="00203A1E" w:rsidRDefault="000C6EAC" w:rsidP="00203A1E">
      <w:pPr>
        <w:pStyle w:val="IPCclause111"/>
        <w:numPr>
          <w:ilvl w:val="0"/>
          <w:numId w:val="0"/>
        </w:numPr>
        <w:ind w:left="720"/>
        <w:rPr>
          <w:highlight w:val="lightGray"/>
        </w:rPr>
      </w:pPr>
      <w:r w:rsidRPr="00203A1E">
        <w:rPr>
          <w:highlight w:val="lightGray"/>
        </w:rPr>
        <w:t xml:space="preserve">International Federations may decide to include </w:t>
      </w:r>
      <w:r>
        <w:rPr>
          <w:highlight w:val="lightGray"/>
        </w:rPr>
        <w:t xml:space="preserve">this </w:t>
      </w:r>
      <w:r w:rsidRPr="00203A1E">
        <w:rPr>
          <w:highlight w:val="lightGray"/>
        </w:rPr>
        <w:t>within their Classification rules or, alternatively, to include a reference to where those rules can be found</w:t>
      </w:r>
      <w:r>
        <w:rPr>
          <w:highlight w:val="lightGray"/>
        </w:rPr>
        <w:t>.</w:t>
      </w:r>
    </w:p>
    <w:p w14:paraId="7D1BE44D" w14:textId="33C784AF" w:rsidR="005C2164" w:rsidRPr="00662C81" w:rsidRDefault="00C255EB" w:rsidP="009174E1">
      <w:pPr>
        <w:ind w:left="709"/>
        <w:rPr>
          <w:i/>
          <w:iCs/>
          <w:highlight w:val="lightGray"/>
        </w:rPr>
      </w:pPr>
      <w:r w:rsidRPr="005412D4">
        <w:rPr>
          <w:highlight w:val="lightGray"/>
        </w:rPr>
        <w:t>[</w:t>
      </w:r>
      <w:r w:rsidR="00241A3A" w:rsidRPr="005412D4">
        <w:rPr>
          <w:i/>
          <w:iCs/>
          <w:highlight w:val="lightGray"/>
        </w:rPr>
        <w:t xml:space="preserve">Comment to Article </w:t>
      </w:r>
      <w:r w:rsidR="00241A3A" w:rsidRPr="005412D4">
        <w:rPr>
          <w:i/>
          <w:iCs/>
          <w:highlight w:val="lightGray"/>
        </w:rPr>
        <w:fldChar w:fldCharType="begin"/>
      </w:r>
      <w:r w:rsidR="00241A3A" w:rsidRPr="005412D4">
        <w:rPr>
          <w:i/>
          <w:iCs/>
          <w:highlight w:val="lightGray"/>
        </w:rPr>
        <w:instrText xml:space="preserve"> REF _Ref163476311 \w \h  \* MERGEFORMAT </w:instrText>
      </w:r>
      <w:r w:rsidR="00241A3A" w:rsidRPr="005412D4">
        <w:rPr>
          <w:i/>
          <w:iCs/>
          <w:highlight w:val="lightGray"/>
        </w:rPr>
      </w:r>
      <w:r w:rsidR="00241A3A" w:rsidRPr="005412D4">
        <w:rPr>
          <w:i/>
          <w:iCs/>
          <w:highlight w:val="lightGray"/>
        </w:rPr>
        <w:fldChar w:fldCharType="separate"/>
      </w:r>
      <w:r w:rsidR="006561B4">
        <w:rPr>
          <w:i/>
          <w:iCs/>
          <w:highlight w:val="lightGray"/>
        </w:rPr>
        <w:t>37.1</w:t>
      </w:r>
      <w:r w:rsidR="00241A3A" w:rsidRPr="005412D4">
        <w:rPr>
          <w:i/>
          <w:iCs/>
          <w:highlight w:val="lightGray"/>
        </w:rPr>
        <w:fldChar w:fldCharType="end"/>
      </w:r>
      <w:r w:rsidR="00241A3A" w:rsidRPr="005412D4">
        <w:rPr>
          <w:i/>
          <w:iCs/>
          <w:highlight w:val="lightGray"/>
        </w:rPr>
        <w:t xml:space="preserve">: For example, </w:t>
      </w:r>
      <w:r w:rsidR="005C2164" w:rsidRPr="005412D4">
        <w:rPr>
          <w:i/>
          <w:iCs/>
          <w:highlight w:val="lightGray"/>
        </w:rPr>
        <w:t xml:space="preserve">Combined Class Events may include the </w:t>
      </w:r>
      <w:r w:rsidR="005C2164" w:rsidRPr="00662C81">
        <w:rPr>
          <w:i/>
          <w:iCs/>
          <w:highlight w:val="lightGray"/>
        </w:rPr>
        <w:t xml:space="preserve">following: </w:t>
      </w:r>
    </w:p>
    <w:p w14:paraId="32124D51" w14:textId="4B9DAAF9" w:rsidR="005C2164" w:rsidRPr="00662C81" w:rsidRDefault="00241A3A" w:rsidP="009174E1">
      <w:pPr>
        <w:ind w:left="709"/>
        <w:rPr>
          <w:i/>
          <w:iCs/>
          <w:highlight w:val="lightGray"/>
        </w:rPr>
      </w:pPr>
      <w:r w:rsidRPr="00662C81">
        <w:rPr>
          <w:i/>
          <w:iCs/>
          <w:highlight w:val="lightGray"/>
        </w:rPr>
        <w:t>1.</w:t>
      </w:r>
      <w:r w:rsidR="009D1C69" w:rsidRPr="00662C81">
        <w:rPr>
          <w:i/>
          <w:iCs/>
          <w:highlight w:val="lightGray"/>
        </w:rPr>
        <w:t xml:space="preserve"> </w:t>
      </w:r>
      <w:r w:rsidR="005C2164" w:rsidRPr="00662C81">
        <w:rPr>
          <w:i/>
          <w:iCs/>
          <w:highlight w:val="lightGray"/>
        </w:rPr>
        <w:t>‘</w:t>
      </w:r>
      <w:r w:rsidRPr="00662C81">
        <w:rPr>
          <w:i/>
          <w:iCs/>
          <w:highlight w:val="lightGray"/>
        </w:rPr>
        <w:t>C</w:t>
      </w:r>
      <w:r w:rsidR="005C2164" w:rsidRPr="00662C81">
        <w:rPr>
          <w:i/>
          <w:iCs/>
          <w:highlight w:val="lightGray"/>
        </w:rPr>
        <w:t>ompeting up’</w:t>
      </w:r>
      <w:r w:rsidRPr="00662C81">
        <w:rPr>
          <w:i/>
          <w:iCs/>
          <w:highlight w:val="lightGray"/>
        </w:rPr>
        <w:t>: a mechanism where an Athlete can compete against Athletes from a different Sport Class in circumstances where the relationship between those Sport Classes is linear, hierarchical</w:t>
      </w:r>
      <w:r w:rsidR="0051363A" w:rsidRPr="00662C81">
        <w:rPr>
          <w:i/>
          <w:iCs/>
          <w:highlight w:val="lightGray"/>
        </w:rPr>
        <w:t>,</w:t>
      </w:r>
      <w:r w:rsidRPr="00662C81">
        <w:rPr>
          <w:i/>
          <w:iCs/>
          <w:highlight w:val="lightGray"/>
        </w:rPr>
        <w:t xml:space="preserve"> and comparable in relation to the impact of the Athlete’s impairment</w:t>
      </w:r>
      <w:r w:rsidR="00F9164F" w:rsidRPr="00662C81">
        <w:rPr>
          <w:i/>
          <w:iCs/>
          <w:highlight w:val="lightGray"/>
        </w:rPr>
        <w:t>(s)</w:t>
      </w:r>
      <w:r w:rsidRPr="00662C81">
        <w:rPr>
          <w:i/>
          <w:iCs/>
          <w:highlight w:val="lightGray"/>
        </w:rPr>
        <w:t xml:space="preserve"> on the sport activity. The Sport Classes can therefore be combined while still preserving the integrity and fairness of the competition (with an Athlete ‘competing up’ against Athletes whose impairments have a lesser impact on the sport activity). However, it cannot be assumed that the relationship between any given Sport Classes is linear, hierarchical</w:t>
      </w:r>
      <w:r w:rsidR="00E7067E" w:rsidRPr="00662C81">
        <w:rPr>
          <w:i/>
          <w:iCs/>
          <w:highlight w:val="lightGray"/>
        </w:rPr>
        <w:t>,</w:t>
      </w:r>
      <w:r w:rsidRPr="00662C81">
        <w:rPr>
          <w:i/>
          <w:iCs/>
          <w:highlight w:val="lightGray"/>
        </w:rPr>
        <w:t xml:space="preserve"> or comparable; indeed, that is often not the case as each Sport Class reflects fundamentally different sport activity limitations. It should also be noted that the Sport Class numbering used by certain International Federations does not necessarily mean that there is a linear, hierarchical</w:t>
      </w:r>
      <w:r w:rsidR="00E7067E" w:rsidRPr="00662C81">
        <w:rPr>
          <w:i/>
          <w:iCs/>
          <w:highlight w:val="lightGray"/>
        </w:rPr>
        <w:t>,</w:t>
      </w:r>
      <w:r w:rsidRPr="00662C81">
        <w:rPr>
          <w:i/>
          <w:iCs/>
          <w:highlight w:val="lightGray"/>
        </w:rPr>
        <w:t xml:space="preserve"> or comparable relationship between Sport Classes. The consecutive numbering is simply a system that is commonly used by International Federations for labelling their various Sport Classes, and it cannot be assumed that there is a linear, hierarchical</w:t>
      </w:r>
      <w:r w:rsidR="00E7067E" w:rsidRPr="00662C81">
        <w:rPr>
          <w:i/>
          <w:iCs/>
          <w:highlight w:val="lightGray"/>
        </w:rPr>
        <w:t>,</w:t>
      </w:r>
      <w:r w:rsidRPr="00662C81">
        <w:rPr>
          <w:i/>
          <w:iCs/>
          <w:highlight w:val="lightGray"/>
        </w:rPr>
        <w:t xml:space="preserve"> or comparable relationship between such Sport Classes</w:t>
      </w:r>
      <w:r w:rsidR="00E7067E" w:rsidRPr="00662C81">
        <w:rPr>
          <w:i/>
          <w:iCs/>
          <w:highlight w:val="lightGray"/>
        </w:rPr>
        <w:t>.</w:t>
      </w:r>
    </w:p>
    <w:p w14:paraId="57196DB9" w14:textId="0613D0E8" w:rsidR="00241A3A" w:rsidRPr="00662C81" w:rsidRDefault="00241A3A" w:rsidP="009174E1">
      <w:pPr>
        <w:ind w:left="709"/>
        <w:rPr>
          <w:i/>
          <w:iCs/>
          <w:highlight w:val="lightGray"/>
        </w:rPr>
      </w:pPr>
      <w:r w:rsidRPr="00662C81">
        <w:rPr>
          <w:i/>
          <w:iCs/>
          <w:highlight w:val="lightGray"/>
        </w:rPr>
        <w:t>2.</w:t>
      </w:r>
      <w:r w:rsidR="009D1C69" w:rsidRPr="00662C81">
        <w:rPr>
          <w:i/>
          <w:iCs/>
          <w:highlight w:val="lightGray"/>
        </w:rPr>
        <w:t xml:space="preserve"> </w:t>
      </w:r>
      <w:r w:rsidRPr="00662C81">
        <w:rPr>
          <w:i/>
          <w:iCs/>
          <w:highlight w:val="lightGray"/>
        </w:rPr>
        <w:t>Multi-class events: where, in certain circumstances, International Federations allow Athletes with different Sport Classes to compete against each other.</w:t>
      </w:r>
    </w:p>
    <w:p w14:paraId="272ABF8A" w14:textId="34084A5E" w:rsidR="00241A3A" w:rsidRPr="00B00B54" w:rsidRDefault="00241A3A" w:rsidP="226FC218">
      <w:pPr>
        <w:ind w:left="709"/>
        <w:rPr>
          <w:i/>
          <w:iCs/>
        </w:rPr>
      </w:pPr>
      <w:r w:rsidRPr="00662C81">
        <w:rPr>
          <w:i/>
          <w:iCs/>
          <w:highlight w:val="lightGray"/>
        </w:rPr>
        <w:t>3.</w:t>
      </w:r>
      <w:r w:rsidR="009D1C69" w:rsidRPr="00662C81">
        <w:rPr>
          <w:i/>
          <w:iCs/>
          <w:highlight w:val="lightGray"/>
        </w:rPr>
        <w:t xml:space="preserve"> </w:t>
      </w:r>
      <w:r w:rsidRPr="00662C81">
        <w:rPr>
          <w:i/>
          <w:iCs/>
          <w:highlight w:val="lightGray"/>
        </w:rPr>
        <w:t xml:space="preserve">Multi-class Team Sports and team events: where Athletes with different Sport Classes compete as part of a team. For example, where each Sport Class is allocated a fixed number of ‘points’, and the team is comprised of Athletes whose total cumulative number </w:t>
      </w:r>
      <w:r w:rsidR="00E7067E" w:rsidRPr="00662C81">
        <w:rPr>
          <w:i/>
          <w:iCs/>
          <w:highlight w:val="lightGray"/>
        </w:rPr>
        <w:t xml:space="preserve">of </w:t>
      </w:r>
      <w:r w:rsidRPr="00662C81">
        <w:rPr>
          <w:i/>
          <w:iCs/>
          <w:highlight w:val="lightGray"/>
        </w:rPr>
        <w:t>points must be below a certain number.</w:t>
      </w:r>
      <w:r w:rsidR="00C255EB" w:rsidRPr="00662C81">
        <w:rPr>
          <w:highlight w:val="lightGray"/>
        </w:rPr>
        <w:t>]</w:t>
      </w:r>
      <w:r w:rsidR="00724297" w:rsidRPr="00662C81">
        <w:rPr>
          <w:highlight w:val="lightGray"/>
        </w:rPr>
        <w:t>]</w:t>
      </w:r>
    </w:p>
    <w:p w14:paraId="2C92B9D2" w14:textId="2E867A3E" w:rsidR="005C2164" w:rsidRPr="001F4413" w:rsidRDefault="005C2164" w:rsidP="009174E1">
      <w:pPr>
        <w:pStyle w:val="4-IPCArticleheader"/>
      </w:pPr>
      <w:bookmarkStart w:id="771" w:name="_Toc193276020"/>
      <w:r w:rsidRPr="00C124D1">
        <w:rPr>
          <w:highlight w:val="cyan"/>
        </w:rPr>
        <w:t>Performance compensation mechanisms</w:t>
      </w:r>
      <w:bookmarkEnd w:id="771"/>
    </w:p>
    <w:p w14:paraId="2D186A24" w14:textId="3166331E" w:rsidR="00B849D5" w:rsidRPr="001F4413" w:rsidRDefault="0041666F" w:rsidP="00C07089">
      <w:pPr>
        <w:pStyle w:val="IPCclauseheader"/>
      </w:pPr>
      <w:bookmarkStart w:id="772" w:name="_Ref167211034"/>
      <w:bookmarkStart w:id="773" w:name="_Ref156970985"/>
      <w:r w:rsidRPr="001F4413">
        <w:rPr>
          <w:highlight w:val="lightGray"/>
        </w:rPr>
        <w:t>[</w:t>
      </w:r>
      <w:r w:rsidR="00E338D4" w:rsidRPr="001F4413">
        <w:rPr>
          <w:b/>
          <w:bCs/>
          <w:highlight w:val="lightGray"/>
        </w:rPr>
        <w:t xml:space="preserve">NOTE: </w:t>
      </w:r>
      <w:r w:rsidRPr="001F4413">
        <w:rPr>
          <w:highlight w:val="lightGray"/>
        </w:rPr>
        <w:t>I</w:t>
      </w:r>
      <w:r w:rsidR="00E338D4" w:rsidRPr="001F4413">
        <w:rPr>
          <w:highlight w:val="lightGray"/>
        </w:rPr>
        <w:t>nternational Federation</w:t>
      </w:r>
      <w:r w:rsidRPr="001F4413">
        <w:rPr>
          <w:highlight w:val="lightGray"/>
        </w:rPr>
        <w:t xml:space="preserve">s that </w:t>
      </w:r>
      <w:r w:rsidR="00E338D4" w:rsidRPr="001F4413">
        <w:rPr>
          <w:highlight w:val="lightGray"/>
        </w:rPr>
        <w:t>were</w:t>
      </w:r>
      <w:r w:rsidRPr="001F4413">
        <w:rPr>
          <w:highlight w:val="lightGray"/>
        </w:rPr>
        <w:t xml:space="preserve"> using </w:t>
      </w:r>
      <w:bookmarkStart w:id="774" w:name="_Ref163513141"/>
      <w:r w:rsidR="00241A3A" w:rsidRPr="001F4413">
        <w:rPr>
          <w:highlight w:val="lightGray"/>
        </w:rPr>
        <w:t>performance compensation mechanisms within</w:t>
      </w:r>
      <w:r w:rsidR="005C2164" w:rsidRPr="001F4413">
        <w:rPr>
          <w:highlight w:val="lightGray"/>
        </w:rPr>
        <w:t xml:space="preserve"> Covered Competitions as </w:t>
      </w:r>
      <w:r w:rsidR="00945BD0" w:rsidRPr="001F4413">
        <w:rPr>
          <w:highlight w:val="lightGray"/>
        </w:rPr>
        <w:t>of</w:t>
      </w:r>
      <w:r w:rsidR="005C2164" w:rsidRPr="001F4413">
        <w:rPr>
          <w:highlight w:val="lightGray"/>
        </w:rPr>
        <w:t xml:space="preserve"> </w:t>
      </w:r>
      <w:r w:rsidR="00241A3A" w:rsidRPr="001F4413">
        <w:rPr>
          <w:highlight w:val="lightGray"/>
        </w:rPr>
        <w:t>17 May 2024</w:t>
      </w:r>
      <w:r w:rsidR="00505F1C" w:rsidRPr="001F4413">
        <w:rPr>
          <w:highlight w:val="lightGray"/>
        </w:rPr>
        <w:t xml:space="preserve"> may continue</w:t>
      </w:r>
      <w:r w:rsidR="00AD1D9A" w:rsidRPr="001F4413">
        <w:rPr>
          <w:highlight w:val="lightGray"/>
        </w:rPr>
        <w:t xml:space="preserve"> to use</w:t>
      </w:r>
      <w:r w:rsidR="005D101F" w:rsidRPr="001F4413">
        <w:rPr>
          <w:highlight w:val="lightGray"/>
        </w:rPr>
        <w:t xml:space="preserve"> such mechanisms</w:t>
      </w:r>
      <w:r w:rsidR="00332C81" w:rsidRPr="001F4413">
        <w:rPr>
          <w:highlight w:val="lightGray"/>
        </w:rPr>
        <w:t xml:space="preserve">. </w:t>
      </w:r>
      <w:r w:rsidR="006D3B11" w:rsidRPr="001F4413">
        <w:rPr>
          <w:highlight w:val="lightGray"/>
        </w:rPr>
        <w:t>However, no other International Federations may use performance compensation mechanisms within Combined Class Events at Covered Competitions</w:t>
      </w:r>
      <w:r w:rsidR="00EC648E" w:rsidRPr="001F4413">
        <w:rPr>
          <w:highlight w:val="lightGray"/>
        </w:rPr>
        <w:t>.</w:t>
      </w:r>
      <w:r w:rsidR="00070BD2" w:rsidRPr="001F4413">
        <w:rPr>
          <w:highlight w:val="lightGray"/>
        </w:rPr>
        <w:t xml:space="preserve"> International Federations may </w:t>
      </w:r>
      <w:r w:rsidR="00FC63AC" w:rsidRPr="001F4413">
        <w:rPr>
          <w:highlight w:val="lightGray"/>
        </w:rPr>
        <w:t xml:space="preserve">decide to </w:t>
      </w:r>
      <w:r w:rsidR="00EB19F0" w:rsidRPr="001F4413">
        <w:rPr>
          <w:highlight w:val="lightGray"/>
        </w:rPr>
        <w:t xml:space="preserve">include any </w:t>
      </w:r>
      <w:r w:rsidR="0054625A" w:rsidRPr="001F4413">
        <w:rPr>
          <w:highlight w:val="lightGray"/>
        </w:rPr>
        <w:t xml:space="preserve">such </w:t>
      </w:r>
      <w:r w:rsidR="00150254" w:rsidRPr="001F4413">
        <w:rPr>
          <w:highlight w:val="lightGray"/>
        </w:rPr>
        <w:t>mechanisms</w:t>
      </w:r>
      <w:r w:rsidR="00EB19F0" w:rsidRPr="001F4413">
        <w:rPr>
          <w:highlight w:val="lightGray"/>
        </w:rPr>
        <w:t xml:space="preserve"> within their Classification </w:t>
      </w:r>
      <w:r w:rsidR="00BC170D" w:rsidRPr="001F4413">
        <w:rPr>
          <w:highlight w:val="lightGray"/>
        </w:rPr>
        <w:t>r</w:t>
      </w:r>
      <w:r w:rsidR="00EB19F0" w:rsidRPr="001F4413">
        <w:rPr>
          <w:highlight w:val="lightGray"/>
        </w:rPr>
        <w:t>ules</w:t>
      </w:r>
      <w:r w:rsidR="00CA24B0" w:rsidRPr="001F4413">
        <w:rPr>
          <w:highlight w:val="lightGray"/>
        </w:rPr>
        <w:t xml:space="preserve"> or, alternatively,</w:t>
      </w:r>
      <w:r w:rsidR="00EB19F0" w:rsidRPr="001F4413">
        <w:rPr>
          <w:highlight w:val="lightGray"/>
        </w:rPr>
        <w:t xml:space="preserve"> </w:t>
      </w:r>
      <w:r w:rsidR="00A06540" w:rsidRPr="001F4413">
        <w:rPr>
          <w:highlight w:val="lightGray"/>
        </w:rPr>
        <w:t xml:space="preserve">to include </w:t>
      </w:r>
      <w:r w:rsidR="0089374A" w:rsidRPr="001F4413">
        <w:rPr>
          <w:highlight w:val="lightGray"/>
        </w:rPr>
        <w:t xml:space="preserve">a </w:t>
      </w:r>
      <w:r w:rsidR="002400FE" w:rsidRPr="001F4413">
        <w:rPr>
          <w:highlight w:val="lightGray"/>
        </w:rPr>
        <w:t>reference to where those rules can be found</w:t>
      </w:r>
      <w:r w:rsidR="0054625A" w:rsidRPr="001F4413">
        <w:rPr>
          <w:highlight w:val="lightGray"/>
        </w:rPr>
        <w:t>.</w:t>
      </w:r>
      <w:r w:rsidRPr="001F4413">
        <w:rPr>
          <w:highlight w:val="lightGray"/>
        </w:rPr>
        <w:t>]</w:t>
      </w:r>
      <w:bookmarkEnd w:id="772"/>
    </w:p>
    <w:bookmarkEnd w:id="773"/>
    <w:bookmarkEnd w:id="774"/>
    <w:p w14:paraId="67846A22" w14:textId="352CDFD4" w:rsidR="005C2164" w:rsidRPr="00B00B54" w:rsidRDefault="00C255EB" w:rsidP="226FC218">
      <w:pPr>
        <w:ind w:left="720"/>
        <w:rPr>
          <w:i/>
          <w:iCs/>
        </w:rPr>
      </w:pPr>
      <w:r w:rsidRPr="226FC218">
        <w:rPr>
          <w:highlight w:val="cyan"/>
        </w:rPr>
        <w:t>[</w:t>
      </w:r>
      <w:r w:rsidR="005C2164" w:rsidRPr="226FC218">
        <w:rPr>
          <w:i/>
          <w:iCs/>
          <w:highlight w:val="cyan"/>
        </w:rPr>
        <w:t>Comment to Article</w:t>
      </w:r>
      <w:r w:rsidR="00605878" w:rsidRPr="226FC218">
        <w:rPr>
          <w:i/>
          <w:iCs/>
          <w:highlight w:val="cyan"/>
        </w:rPr>
        <w:t xml:space="preserve"> </w:t>
      </w:r>
      <w:r w:rsidR="00605878" w:rsidRPr="226FC218">
        <w:rPr>
          <w:i/>
          <w:iCs/>
          <w:highlight w:val="cyan"/>
        </w:rPr>
        <w:fldChar w:fldCharType="begin"/>
      </w:r>
      <w:r w:rsidR="00605878" w:rsidRPr="226FC218">
        <w:rPr>
          <w:i/>
          <w:iCs/>
          <w:highlight w:val="cyan"/>
        </w:rPr>
        <w:instrText xml:space="preserve"> REF _Ref163513141 \r \h </w:instrText>
      </w:r>
      <w:r w:rsidR="00B64210" w:rsidRPr="226FC218">
        <w:rPr>
          <w:i/>
          <w:iCs/>
          <w:highlight w:val="cyan"/>
        </w:rPr>
        <w:instrText xml:space="preserve"> \* MERGEFORMAT </w:instrText>
      </w:r>
      <w:r w:rsidR="00605878" w:rsidRPr="226FC218">
        <w:rPr>
          <w:i/>
          <w:iCs/>
          <w:highlight w:val="cyan"/>
        </w:rPr>
      </w:r>
      <w:r w:rsidR="00605878" w:rsidRPr="226FC218">
        <w:rPr>
          <w:i/>
          <w:iCs/>
          <w:highlight w:val="cyan"/>
        </w:rPr>
        <w:fldChar w:fldCharType="separate"/>
      </w:r>
      <w:r w:rsidR="006561B4">
        <w:rPr>
          <w:i/>
          <w:iCs/>
          <w:highlight w:val="cyan"/>
        </w:rPr>
        <w:t>38.1</w:t>
      </w:r>
      <w:r w:rsidR="00605878" w:rsidRPr="226FC218">
        <w:rPr>
          <w:i/>
          <w:iCs/>
          <w:highlight w:val="cyan"/>
        </w:rPr>
        <w:fldChar w:fldCharType="end"/>
      </w:r>
      <w:r w:rsidR="005C2164" w:rsidRPr="226FC218">
        <w:rPr>
          <w:i/>
          <w:iCs/>
          <w:highlight w:val="cyan"/>
        </w:rPr>
        <w:t xml:space="preserve">: </w:t>
      </w:r>
      <w:r w:rsidR="00241A3A" w:rsidRPr="226FC218">
        <w:rPr>
          <w:i/>
          <w:iCs/>
          <w:highlight w:val="cyan"/>
        </w:rPr>
        <w:t>T</w:t>
      </w:r>
      <w:r w:rsidR="005C2164" w:rsidRPr="226FC218">
        <w:rPr>
          <w:i/>
          <w:iCs/>
          <w:highlight w:val="cyan"/>
        </w:rPr>
        <w:t xml:space="preserve">he IPC considers that performance compensation mechanisms </w:t>
      </w:r>
      <w:r w:rsidR="00241A3A" w:rsidRPr="226FC218">
        <w:rPr>
          <w:i/>
          <w:iCs/>
          <w:highlight w:val="cyan"/>
        </w:rPr>
        <w:t>interfere</w:t>
      </w:r>
      <w:r w:rsidR="005C2164" w:rsidRPr="226FC218">
        <w:rPr>
          <w:i/>
          <w:iCs/>
          <w:highlight w:val="cyan"/>
        </w:rPr>
        <w:t xml:space="preserve"> with the </w:t>
      </w:r>
      <w:r w:rsidR="00241A3A" w:rsidRPr="226FC218">
        <w:rPr>
          <w:i/>
          <w:iCs/>
          <w:highlight w:val="cyan"/>
        </w:rPr>
        <w:t xml:space="preserve">purpose, </w:t>
      </w:r>
      <w:r w:rsidR="005C2164" w:rsidRPr="226FC218">
        <w:rPr>
          <w:i/>
          <w:iCs/>
          <w:highlight w:val="cyan"/>
        </w:rPr>
        <w:t>principles</w:t>
      </w:r>
      <w:r w:rsidR="00E7067E" w:rsidRPr="226FC218">
        <w:rPr>
          <w:i/>
          <w:iCs/>
          <w:highlight w:val="cyan"/>
        </w:rPr>
        <w:t>,</w:t>
      </w:r>
      <w:r w:rsidR="005C2164" w:rsidRPr="226FC218">
        <w:rPr>
          <w:i/>
          <w:iCs/>
          <w:highlight w:val="cyan"/>
        </w:rPr>
        <w:t xml:space="preserve"> and </w:t>
      </w:r>
      <w:r w:rsidR="00241A3A" w:rsidRPr="226FC218">
        <w:rPr>
          <w:i/>
          <w:iCs/>
          <w:highlight w:val="cyan"/>
        </w:rPr>
        <w:t>scientific rationale</w:t>
      </w:r>
      <w:r w:rsidR="005C2164" w:rsidRPr="226FC218">
        <w:rPr>
          <w:i/>
          <w:iCs/>
          <w:highlight w:val="cyan"/>
        </w:rPr>
        <w:t xml:space="preserve"> of </w:t>
      </w:r>
      <w:r w:rsidR="005C2164" w:rsidRPr="226FC218">
        <w:rPr>
          <w:i/>
          <w:iCs/>
          <w:highlight w:val="cyan"/>
        </w:rPr>
        <w:lastRenderedPageBreak/>
        <w:t xml:space="preserve">Classification. This is because performance compensation mechanisms use anticipated performance differences between </w:t>
      </w:r>
      <w:r w:rsidR="00241A3A" w:rsidRPr="226FC218">
        <w:rPr>
          <w:i/>
          <w:iCs/>
          <w:highlight w:val="cyan"/>
        </w:rPr>
        <w:t>A</w:t>
      </w:r>
      <w:r w:rsidR="005C2164" w:rsidRPr="226FC218">
        <w:rPr>
          <w:i/>
          <w:iCs/>
          <w:highlight w:val="cyan"/>
        </w:rPr>
        <w:t xml:space="preserve">thletes to: (i) group Athletes </w:t>
      </w:r>
      <w:r w:rsidR="00241A3A" w:rsidRPr="226FC218">
        <w:rPr>
          <w:i/>
          <w:iCs/>
          <w:highlight w:val="cyan"/>
        </w:rPr>
        <w:t>with</w:t>
      </w:r>
      <w:r w:rsidR="005C2164" w:rsidRPr="226FC218">
        <w:rPr>
          <w:i/>
          <w:iCs/>
          <w:highlight w:val="cyan"/>
        </w:rPr>
        <w:t xml:space="preserve"> different Sport Classes together for competition; and (ii) inform the rules of that competition </w:t>
      </w:r>
      <w:r w:rsidR="00241A3A" w:rsidRPr="226FC218">
        <w:rPr>
          <w:i/>
          <w:iCs/>
          <w:highlight w:val="cyan"/>
        </w:rPr>
        <w:t xml:space="preserve">to try and neutralise the </w:t>
      </w:r>
      <w:r w:rsidR="005C2164" w:rsidRPr="226FC218">
        <w:rPr>
          <w:i/>
          <w:iCs/>
          <w:highlight w:val="cyan"/>
        </w:rPr>
        <w:t>performance differences between Athletes of different Sport Classes.</w:t>
      </w:r>
      <w:r w:rsidR="00241A3A" w:rsidRPr="226FC218">
        <w:rPr>
          <w:i/>
          <w:iCs/>
          <w:highlight w:val="cyan"/>
        </w:rPr>
        <w:t xml:space="preserve"> However, such mechanisms are not based on the impact of an Athlete’s impairment</w:t>
      </w:r>
      <w:r w:rsidR="00F9164F" w:rsidRPr="226FC218">
        <w:rPr>
          <w:i/>
          <w:iCs/>
          <w:highlight w:val="cyan"/>
        </w:rPr>
        <w:t>(s)</w:t>
      </w:r>
      <w:r w:rsidR="00241A3A" w:rsidRPr="226FC218">
        <w:rPr>
          <w:i/>
          <w:iCs/>
          <w:highlight w:val="cyan"/>
        </w:rPr>
        <w:t xml:space="preserve"> on the sport activity, but on performance differences. This conceptual difference also adds a further layer of complexity and risks stakeholder confidence in fair and meaningful competition outcomes that are not determined by the degree of impact of an Athlete’s impairment</w:t>
      </w:r>
      <w:r w:rsidR="00F9164F" w:rsidRPr="226FC218">
        <w:rPr>
          <w:i/>
          <w:iCs/>
          <w:highlight w:val="cyan"/>
        </w:rPr>
        <w:t>(s)</w:t>
      </w:r>
      <w:r w:rsidR="00241A3A" w:rsidRPr="226FC218">
        <w:rPr>
          <w:i/>
          <w:iCs/>
          <w:highlight w:val="cyan"/>
        </w:rPr>
        <w:t>.</w:t>
      </w:r>
      <w:r w:rsidR="005C2164" w:rsidRPr="226FC218">
        <w:rPr>
          <w:i/>
          <w:iCs/>
          <w:highlight w:val="cyan"/>
        </w:rPr>
        <w:t xml:space="preserve"> The IPC’s current intention is therefore to prohibit </w:t>
      </w:r>
      <w:r w:rsidR="00241A3A" w:rsidRPr="226FC218">
        <w:rPr>
          <w:i/>
          <w:iCs/>
          <w:highlight w:val="cyan"/>
        </w:rPr>
        <w:t>the use of</w:t>
      </w:r>
      <w:r w:rsidR="005C2164" w:rsidRPr="226FC218">
        <w:rPr>
          <w:i/>
          <w:iCs/>
          <w:highlight w:val="cyan"/>
        </w:rPr>
        <w:t xml:space="preserve"> performance compensation mechanisms within Combined Class Events at Covered Competitions once a suitable </w:t>
      </w:r>
      <w:r w:rsidR="00241A3A" w:rsidRPr="226FC218">
        <w:rPr>
          <w:i/>
          <w:iCs/>
          <w:highlight w:val="cyan"/>
        </w:rPr>
        <w:t>alternative approach</w:t>
      </w:r>
      <w:r w:rsidR="005C2164" w:rsidRPr="226FC218">
        <w:rPr>
          <w:i/>
          <w:iCs/>
          <w:highlight w:val="cyan"/>
        </w:rPr>
        <w:t xml:space="preserve"> has been found and </w:t>
      </w:r>
      <w:r w:rsidR="00241A3A" w:rsidRPr="226FC218">
        <w:rPr>
          <w:i/>
          <w:iCs/>
          <w:highlight w:val="cyan"/>
        </w:rPr>
        <w:t xml:space="preserve">appropriate </w:t>
      </w:r>
      <w:r w:rsidR="005C2164" w:rsidRPr="226FC218">
        <w:rPr>
          <w:i/>
          <w:iCs/>
          <w:highlight w:val="cyan"/>
        </w:rPr>
        <w:t xml:space="preserve">transition provisions are put in place. </w:t>
      </w:r>
      <w:r w:rsidR="00241A3A" w:rsidRPr="226FC218">
        <w:rPr>
          <w:i/>
          <w:iCs/>
          <w:highlight w:val="cyan"/>
        </w:rPr>
        <w:t>Accordingly</w:t>
      </w:r>
      <w:r w:rsidR="005C2164" w:rsidRPr="226FC218">
        <w:rPr>
          <w:i/>
          <w:iCs/>
          <w:highlight w:val="cyan"/>
        </w:rPr>
        <w:t xml:space="preserve">, International Federations currently using performance compensation mechanisms </w:t>
      </w:r>
      <w:r w:rsidR="00241A3A" w:rsidRPr="226FC218">
        <w:rPr>
          <w:i/>
          <w:iCs/>
          <w:highlight w:val="cyan"/>
        </w:rPr>
        <w:t xml:space="preserve">are encouraged to consider </w:t>
      </w:r>
      <w:r w:rsidR="005C2164" w:rsidRPr="226FC218">
        <w:rPr>
          <w:i/>
          <w:iCs/>
          <w:highlight w:val="cyan"/>
        </w:rPr>
        <w:t xml:space="preserve">alternative </w:t>
      </w:r>
      <w:r w:rsidR="00241A3A" w:rsidRPr="226FC218">
        <w:rPr>
          <w:i/>
          <w:iCs/>
          <w:highlight w:val="cyan"/>
        </w:rPr>
        <w:t xml:space="preserve">approaches </w:t>
      </w:r>
      <w:r w:rsidR="005C2164" w:rsidRPr="226FC218">
        <w:rPr>
          <w:i/>
          <w:iCs/>
          <w:highlight w:val="cyan"/>
        </w:rPr>
        <w:t>that would be suitable for their sport.</w:t>
      </w:r>
      <w:r w:rsidRPr="226FC218">
        <w:rPr>
          <w:highlight w:val="cyan"/>
        </w:rPr>
        <w:t>]</w:t>
      </w:r>
    </w:p>
    <w:bookmarkEnd w:id="166"/>
    <w:bookmarkEnd w:id="167"/>
    <w:bookmarkEnd w:id="168"/>
    <w:bookmarkEnd w:id="484"/>
    <w:bookmarkEnd w:id="769"/>
    <w:p w14:paraId="3F6B9322" w14:textId="4D659078" w:rsidR="00024808" w:rsidRPr="00187F56" w:rsidRDefault="00B92D7E" w:rsidP="00B64210">
      <w:pPr>
        <w:pStyle w:val="1-Chapterheader"/>
      </w:pPr>
      <w:r w:rsidRPr="00B00B54">
        <w:br w:type="page"/>
      </w:r>
      <w:bookmarkStart w:id="775" w:name="_Toc193276021"/>
      <w:r w:rsidR="00B63345" w:rsidRPr="00187F56">
        <w:lastRenderedPageBreak/>
        <w:t xml:space="preserve">CHAPTER </w:t>
      </w:r>
      <w:r w:rsidR="005B51B7" w:rsidRPr="00187F56">
        <w:t>3</w:t>
      </w:r>
      <w:r w:rsidR="00953B79" w:rsidRPr="00187F56">
        <w:t xml:space="preserve">: </w:t>
      </w:r>
      <w:r w:rsidR="00A222FD" w:rsidRPr="00187F56">
        <w:t>P</w:t>
      </w:r>
      <w:r w:rsidR="00C06FAB" w:rsidRPr="00187F56">
        <w:t>ROTESTS</w:t>
      </w:r>
      <w:r w:rsidR="008A6EE6" w:rsidRPr="00187F56">
        <w:t xml:space="preserve"> AND APPEALS</w:t>
      </w:r>
      <w:bookmarkEnd w:id="775"/>
    </w:p>
    <w:p w14:paraId="22636E76" w14:textId="7564D769" w:rsidR="003D64B3" w:rsidRPr="00187F56" w:rsidRDefault="00B643CF" w:rsidP="00B47741">
      <w:pPr>
        <w:pStyle w:val="2-Partheader"/>
      </w:pPr>
      <w:bookmarkStart w:id="776" w:name="_Toc193276022"/>
      <w:r w:rsidRPr="00187F56">
        <w:t>PART I: Protests</w:t>
      </w:r>
      <w:bookmarkEnd w:id="776"/>
    </w:p>
    <w:p w14:paraId="5CF26A4F" w14:textId="2D485AB5" w:rsidR="00C72685" w:rsidRPr="00187F56" w:rsidRDefault="00C72685" w:rsidP="009174E1">
      <w:pPr>
        <w:pStyle w:val="4-IPCArticleheader"/>
      </w:pPr>
      <w:bookmarkStart w:id="777" w:name="_Toc193276023"/>
      <w:r w:rsidRPr="00187F56">
        <w:t>Scope of Protest</w:t>
      </w:r>
      <w:r w:rsidR="0088133A" w:rsidRPr="00187F56">
        <w:t>s</w:t>
      </w:r>
      <w:bookmarkEnd w:id="777"/>
      <w:r w:rsidRPr="00187F56">
        <w:t xml:space="preserve"> </w:t>
      </w:r>
    </w:p>
    <w:p w14:paraId="2BC8EFE9" w14:textId="5D0CE390" w:rsidR="00E726CA" w:rsidRPr="00EF7E32" w:rsidRDefault="0041666F" w:rsidP="226FC218">
      <w:pPr>
        <w:pStyle w:val="IPCclauseheader"/>
      </w:pPr>
      <w:bookmarkStart w:id="778" w:name="_Ref99733324"/>
      <w:bookmarkStart w:id="779" w:name="_Ref98173416"/>
      <w:bookmarkStart w:id="780" w:name="_Ref99045089"/>
      <w:r w:rsidRPr="00EF7E32">
        <w:t xml:space="preserve">A </w:t>
      </w:r>
      <w:r w:rsidRPr="002603F8">
        <w:t>‘</w:t>
      </w:r>
      <w:r w:rsidRPr="00EF7E32">
        <w:rPr>
          <w:b/>
        </w:rPr>
        <w:t>Protest</w:t>
      </w:r>
      <w:r w:rsidRPr="002603F8">
        <w:t>’</w:t>
      </w:r>
      <w:r w:rsidRPr="00EF7E32">
        <w:t xml:space="preserve"> is a challenge filed against the Sport Class allocated to an Athlete.</w:t>
      </w:r>
      <w:bookmarkEnd w:id="778"/>
      <w:r w:rsidR="00530E27" w:rsidRPr="00EF7E32">
        <w:t xml:space="preserve"> </w:t>
      </w:r>
    </w:p>
    <w:p w14:paraId="5AE54A4A" w14:textId="0F1F8F31" w:rsidR="00C72685" w:rsidRPr="00EF7E32" w:rsidRDefault="00530E27" w:rsidP="00B64210">
      <w:pPr>
        <w:pStyle w:val="IPCclauseheader"/>
        <w:rPr>
          <w:b/>
          <w:i/>
          <w:iCs/>
          <w:sz w:val="20"/>
        </w:rPr>
      </w:pPr>
      <w:bookmarkStart w:id="781" w:name="_Hlk105485005"/>
      <w:r w:rsidRPr="00EF7E32">
        <w:t xml:space="preserve">For the avoidance of doubt, </w:t>
      </w:r>
      <w:bookmarkEnd w:id="779"/>
      <w:bookmarkEnd w:id="780"/>
      <w:r w:rsidR="00431518" w:rsidRPr="00EF7E32">
        <w:t>a</w:t>
      </w:r>
      <w:r w:rsidR="008D0C51" w:rsidRPr="00EF7E32">
        <w:t xml:space="preserve"> </w:t>
      </w:r>
      <w:r w:rsidR="0029678A" w:rsidRPr="00EF7E32">
        <w:t>Protest</w:t>
      </w:r>
      <w:r w:rsidR="00F33232" w:rsidRPr="00EF7E32">
        <w:t xml:space="preserve"> can</w:t>
      </w:r>
      <w:r w:rsidR="00431518" w:rsidRPr="00EF7E32">
        <w:t>not</w:t>
      </w:r>
      <w:r w:rsidR="0029678A" w:rsidRPr="00EF7E32">
        <w:t xml:space="preserve"> be made in respect of </w:t>
      </w:r>
      <w:r w:rsidR="000D4A88" w:rsidRPr="00EF7E32">
        <w:t xml:space="preserve">(i) </w:t>
      </w:r>
      <w:r w:rsidR="0029678A" w:rsidRPr="00EF7E32">
        <w:t>an Athlete’s Sport Class Status</w:t>
      </w:r>
      <w:r w:rsidR="000D4A88" w:rsidRPr="00EF7E32">
        <w:t>,</w:t>
      </w:r>
      <w:r w:rsidR="0029678A" w:rsidRPr="00EF7E32">
        <w:t xml:space="preserve"> </w:t>
      </w:r>
      <w:r w:rsidR="000D4A88" w:rsidRPr="00EF7E32">
        <w:t xml:space="preserve">(ii) </w:t>
      </w:r>
      <w:r w:rsidR="0029678A" w:rsidRPr="00EF7E32">
        <w:t>any designation of</w:t>
      </w:r>
      <w:r w:rsidR="00C72685" w:rsidRPr="00EF7E32">
        <w:t xml:space="preserve"> </w:t>
      </w:r>
      <w:r w:rsidR="00431518" w:rsidRPr="00EF7E32">
        <w:t xml:space="preserve">‘Not Eligible – Underlying Health Condition’, </w:t>
      </w:r>
      <w:r w:rsidR="00C72685" w:rsidRPr="00EF7E32">
        <w:t xml:space="preserve">‘Not Eligible </w:t>
      </w:r>
      <w:r w:rsidRPr="00EF7E32">
        <w:t xml:space="preserve">– </w:t>
      </w:r>
      <w:r w:rsidR="00C72685" w:rsidRPr="00EF7E32">
        <w:t>Eligible Impairment’</w:t>
      </w:r>
      <w:r w:rsidR="00431518" w:rsidRPr="00EF7E32">
        <w:t xml:space="preserve"> or</w:t>
      </w:r>
      <w:r w:rsidR="00C72685" w:rsidRPr="00EF7E32">
        <w:t xml:space="preserve"> ‘Not Eligible</w:t>
      </w:r>
      <w:r w:rsidRPr="00EF7E32">
        <w:t xml:space="preserve"> – </w:t>
      </w:r>
      <w:r w:rsidR="00C72685" w:rsidRPr="00EF7E32">
        <w:t>Minimum Impairment Criteria’</w:t>
      </w:r>
      <w:r w:rsidR="00431518" w:rsidRPr="00EF7E32">
        <w:t xml:space="preserve"> (as in those cases the Athlete already receives an automatic second assessment), (iii) any designation of</w:t>
      </w:r>
      <w:r w:rsidR="00C72685" w:rsidRPr="00EF7E32">
        <w:t xml:space="preserve"> ‘Classification Not Completed</w:t>
      </w:r>
      <w:r w:rsidR="00EF1581" w:rsidRPr="00EF7E32">
        <w:t xml:space="preserve"> (CNC)</w:t>
      </w:r>
      <w:r w:rsidR="00C72685" w:rsidRPr="00EF7E32">
        <w:t>’</w:t>
      </w:r>
      <w:r w:rsidR="000D4A88" w:rsidRPr="00EF7E32">
        <w:t>, or (i</w:t>
      </w:r>
      <w:r w:rsidR="00431518" w:rsidRPr="00EF7E32">
        <w:t>v</w:t>
      </w:r>
      <w:r w:rsidR="000D4A88" w:rsidRPr="00EF7E32">
        <w:t xml:space="preserve">) any other matter where Protests are expressly excluded under the </w:t>
      </w:r>
      <w:r w:rsidR="007420FA" w:rsidRPr="00EF7E32">
        <w:t xml:space="preserve">IPC </w:t>
      </w:r>
      <w:r w:rsidR="000D4A88" w:rsidRPr="00EF7E32">
        <w:t>Classification Code</w:t>
      </w:r>
      <w:bookmarkEnd w:id="781"/>
      <w:r w:rsidR="000D4A88" w:rsidRPr="00EF7E32">
        <w:t xml:space="preserve">. </w:t>
      </w:r>
      <w:r w:rsidR="0029678A" w:rsidRPr="00EF7E32">
        <w:t xml:space="preserve"> </w:t>
      </w:r>
    </w:p>
    <w:p w14:paraId="373D5DAB" w14:textId="77777777" w:rsidR="00E726CA" w:rsidRPr="00EF7E32" w:rsidRDefault="00E726CA" w:rsidP="226FC218">
      <w:pPr>
        <w:pStyle w:val="4-IPCArticleheader"/>
      </w:pPr>
      <w:bookmarkStart w:id="782" w:name="_Toc193276024"/>
      <w:r w:rsidRPr="00EF7E32">
        <w:t>Parties permitted to make a Protest</w:t>
      </w:r>
      <w:bookmarkStart w:id="783" w:name="_Ref98243881"/>
      <w:bookmarkEnd w:id="782"/>
    </w:p>
    <w:p w14:paraId="483F3BC4" w14:textId="77777777" w:rsidR="00E726CA" w:rsidRPr="004F7241" w:rsidRDefault="00E726CA" w:rsidP="00DB59D4">
      <w:pPr>
        <w:pStyle w:val="IPCclauseheader"/>
        <w:keepNext/>
        <w:rPr>
          <w:b/>
        </w:rPr>
      </w:pPr>
      <w:bookmarkStart w:id="784" w:name="_Ref454805674"/>
      <w:r w:rsidRPr="00EF7E32">
        <w:t xml:space="preserve">A Protest may </w:t>
      </w:r>
      <w:r w:rsidRPr="004F7241">
        <w:t>only be made by one of the following bodies:</w:t>
      </w:r>
      <w:bookmarkEnd w:id="784"/>
      <w:r w:rsidRPr="004F7241">
        <w:t xml:space="preserve"> </w:t>
      </w:r>
    </w:p>
    <w:p w14:paraId="3CE4B574" w14:textId="77777777" w:rsidR="00E726CA" w:rsidRPr="004F7241" w:rsidRDefault="00E726CA" w:rsidP="00DB59D4">
      <w:pPr>
        <w:pStyle w:val="IPCclause111"/>
        <w:keepNext/>
      </w:pPr>
      <w:r w:rsidRPr="004F7241">
        <w:t xml:space="preserve">a National Federation; or </w:t>
      </w:r>
    </w:p>
    <w:p w14:paraId="2D120885" w14:textId="21B33194" w:rsidR="00E726CA" w:rsidRPr="004F7241" w:rsidRDefault="007F11B6" w:rsidP="009174E1">
      <w:pPr>
        <w:pStyle w:val="IPCclause111"/>
        <w:rPr>
          <w:b/>
        </w:rPr>
      </w:pPr>
      <w:r w:rsidRPr="000C3BC4">
        <w:rPr>
          <w:highlight w:val="yellow"/>
        </w:rPr>
        <w:t>[IF]</w:t>
      </w:r>
      <w:r w:rsidR="00E726CA" w:rsidRPr="004F7241">
        <w:t xml:space="preserve">. </w:t>
      </w:r>
    </w:p>
    <w:p w14:paraId="78DEEA45" w14:textId="58FA9FA8" w:rsidR="00E726CA" w:rsidRPr="004F7241" w:rsidRDefault="00E726CA" w:rsidP="00B64210">
      <w:pPr>
        <w:pStyle w:val="IPCclauseheader"/>
      </w:pPr>
      <w:r w:rsidRPr="004F7241">
        <w:t xml:space="preserve">For the avoidance of doubt, an Athlete </w:t>
      </w:r>
      <w:r w:rsidR="00F33232" w:rsidRPr="004F7241">
        <w:t>cannot</w:t>
      </w:r>
      <w:r w:rsidRPr="004F7241">
        <w:t xml:space="preserve"> make a Protest</w:t>
      </w:r>
      <w:r w:rsidR="008D0C51" w:rsidRPr="004F7241">
        <w:t xml:space="preserve"> themselves</w:t>
      </w:r>
      <w:r w:rsidR="00847F61" w:rsidRPr="004F7241">
        <w:t>. A</w:t>
      </w:r>
      <w:r w:rsidRPr="004F7241">
        <w:t xml:space="preserve"> Protest may only be made on behalf of the Athlete by one of the bodies listed under Article </w:t>
      </w:r>
      <w:r w:rsidRPr="004F7241">
        <w:fldChar w:fldCharType="begin"/>
      </w:r>
      <w:r w:rsidRPr="004F7241">
        <w:instrText xml:space="preserve"> REF _Ref454805674 \r \h  \* MERGEFORMAT </w:instrText>
      </w:r>
      <w:r w:rsidRPr="004F7241">
        <w:fldChar w:fldCharType="separate"/>
      </w:r>
      <w:r w:rsidR="006561B4">
        <w:t>40.1</w:t>
      </w:r>
      <w:r w:rsidRPr="004F7241">
        <w:fldChar w:fldCharType="end"/>
      </w:r>
      <w:r w:rsidRPr="004F7241">
        <w:t xml:space="preserve">.  </w:t>
      </w:r>
    </w:p>
    <w:p w14:paraId="78C2307F" w14:textId="448DECE6" w:rsidR="0031243F" w:rsidRPr="004F7241" w:rsidRDefault="00C55BF2" w:rsidP="009174E1">
      <w:pPr>
        <w:pStyle w:val="4-IPCArticleheader"/>
      </w:pPr>
      <w:bookmarkStart w:id="785" w:name="_Ref99734364"/>
      <w:bookmarkStart w:id="786" w:name="_Toc193276025"/>
      <w:bookmarkEnd w:id="783"/>
      <w:r w:rsidRPr="004F7241">
        <w:t>National Federation Protest</w:t>
      </w:r>
      <w:bookmarkEnd w:id="785"/>
      <w:bookmarkEnd w:id="786"/>
    </w:p>
    <w:p w14:paraId="012ED62D" w14:textId="243F7647" w:rsidR="00431518" w:rsidRPr="00A41FAF" w:rsidRDefault="00431518" w:rsidP="226FC218">
      <w:pPr>
        <w:pStyle w:val="IPCclauseheader"/>
      </w:pPr>
      <w:bookmarkStart w:id="787" w:name="_Ref157759848"/>
      <w:bookmarkStart w:id="788" w:name="_Hlk161333622"/>
      <w:bookmarkStart w:id="789" w:name="_Hlk105485447"/>
      <w:bookmarkStart w:id="790" w:name="_Ref98165336"/>
      <w:bookmarkStart w:id="791" w:name="_Ref454805648"/>
      <w:bookmarkStart w:id="792" w:name="_Ref454809783"/>
      <w:r w:rsidRPr="00A41FAF">
        <w:t xml:space="preserve">A National Federation may only make a Protest in respect of an Athlete under its jurisdiction. In particular, it cannot make a Protest in respect of a Sport Class allocated to an Athlete from another National Federation. However, it can raise any such concerns about the Sport Class allocated to such Athletes with </w:t>
      </w:r>
      <w:r w:rsidR="007F11B6" w:rsidRPr="000C3BC4">
        <w:rPr>
          <w:highlight w:val="yellow"/>
        </w:rPr>
        <w:t>[IF]</w:t>
      </w:r>
      <w:r w:rsidRPr="00A41FAF">
        <w:t xml:space="preserve">, so that </w:t>
      </w:r>
      <w:r w:rsidR="007F11B6" w:rsidRPr="000C3BC4">
        <w:rPr>
          <w:highlight w:val="yellow"/>
        </w:rPr>
        <w:t>[IF]</w:t>
      </w:r>
      <w:r w:rsidRPr="00A41FAF">
        <w:t xml:space="preserve"> can consider if it wishes to make an </w:t>
      </w:r>
      <w:r w:rsidR="001C2D35" w:rsidRPr="00A41FAF">
        <w:t>International Federation</w:t>
      </w:r>
      <w:r w:rsidRPr="00A41FAF">
        <w:t xml:space="preserve"> Protest.</w:t>
      </w:r>
      <w:bookmarkEnd w:id="787"/>
    </w:p>
    <w:p w14:paraId="298D067B" w14:textId="22935B9B" w:rsidR="00431518" w:rsidRPr="00B00B54" w:rsidRDefault="00C255EB" w:rsidP="00B64210">
      <w:pPr>
        <w:ind w:left="709"/>
        <w:rPr>
          <w:i/>
          <w:iCs/>
        </w:rPr>
      </w:pPr>
      <w:r w:rsidRPr="00A41FAF">
        <w:t>[</w:t>
      </w:r>
      <w:r w:rsidR="00431518" w:rsidRPr="00A41FAF">
        <w:rPr>
          <w:i/>
          <w:iCs/>
        </w:rPr>
        <w:t xml:space="preserve">Comment to Article </w:t>
      </w:r>
      <w:r w:rsidR="00431518" w:rsidRPr="00A41FAF">
        <w:rPr>
          <w:i/>
          <w:iCs/>
        </w:rPr>
        <w:fldChar w:fldCharType="begin"/>
      </w:r>
      <w:r w:rsidR="00431518" w:rsidRPr="00A41FAF">
        <w:rPr>
          <w:i/>
          <w:iCs/>
        </w:rPr>
        <w:instrText xml:space="preserve"> REF _Ref157759848 \w \h </w:instrText>
      </w:r>
      <w:r w:rsidR="00B64210" w:rsidRPr="00A41FAF">
        <w:rPr>
          <w:i/>
          <w:iCs/>
        </w:rPr>
        <w:instrText xml:space="preserve"> \* MERGEFORMAT </w:instrText>
      </w:r>
      <w:r w:rsidR="00431518" w:rsidRPr="00A41FAF">
        <w:rPr>
          <w:i/>
          <w:iCs/>
        </w:rPr>
      </w:r>
      <w:r w:rsidR="00431518" w:rsidRPr="00A41FAF">
        <w:rPr>
          <w:i/>
          <w:iCs/>
        </w:rPr>
        <w:fldChar w:fldCharType="separate"/>
      </w:r>
      <w:r w:rsidR="006561B4">
        <w:rPr>
          <w:i/>
          <w:iCs/>
        </w:rPr>
        <w:t>41.1</w:t>
      </w:r>
      <w:r w:rsidR="00431518" w:rsidRPr="00A41FAF">
        <w:rPr>
          <w:i/>
          <w:iCs/>
        </w:rPr>
        <w:fldChar w:fldCharType="end"/>
      </w:r>
      <w:r w:rsidR="00431518" w:rsidRPr="00A41FAF">
        <w:rPr>
          <w:i/>
          <w:iCs/>
        </w:rPr>
        <w:t>: Th</w:t>
      </w:r>
      <w:r w:rsidR="00F600DB" w:rsidRPr="00A41FAF">
        <w:rPr>
          <w:i/>
          <w:iCs/>
        </w:rPr>
        <w:t xml:space="preserve">is </w:t>
      </w:r>
      <w:r w:rsidR="00764D13" w:rsidRPr="00A41FAF">
        <w:rPr>
          <w:i/>
          <w:iCs/>
        </w:rPr>
        <w:t>approach</w:t>
      </w:r>
      <w:r w:rsidR="00F600DB" w:rsidRPr="00A41FAF">
        <w:rPr>
          <w:i/>
          <w:iCs/>
        </w:rPr>
        <w:t xml:space="preserve"> </w:t>
      </w:r>
      <w:r w:rsidR="00165147" w:rsidRPr="00A41FAF">
        <w:rPr>
          <w:i/>
          <w:iCs/>
        </w:rPr>
        <w:t>is intended to strike</w:t>
      </w:r>
      <w:r w:rsidR="00431518" w:rsidRPr="00A41FAF">
        <w:rPr>
          <w:i/>
          <w:iCs/>
        </w:rPr>
        <w:t xml:space="preserve"> a balance between the rights of the various stakeholders</w:t>
      </w:r>
      <w:r w:rsidR="00165147" w:rsidRPr="00A41FAF">
        <w:rPr>
          <w:i/>
          <w:iCs/>
        </w:rPr>
        <w:t xml:space="preserve"> (</w:t>
      </w:r>
      <w:r w:rsidR="007F11B6" w:rsidRPr="000C3BC4">
        <w:rPr>
          <w:i/>
          <w:highlight w:val="yellow"/>
        </w:rPr>
        <w:t>[IF]</w:t>
      </w:r>
      <w:r w:rsidR="00165147" w:rsidRPr="00A41FAF">
        <w:rPr>
          <w:i/>
          <w:iCs/>
        </w:rPr>
        <w:t>, National Federations, Athletes, and others),</w:t>
      </w:r>
      <w:r w:rsidR="00431518" w:rsidRPr="00A41FAF">
        <w:rPr>
          <w:i/>
          <w:iCs/>
        </w:rPr>
        <w:t xml:space="preserve"> and forms part of a number of carefully balanced mechanisms in the</w:t>
      </w:r>
      <w:r w:rsidR="0041666F" w:rsidRPr="00A41FAF">
        <w:rPr>
          <w:i/>
          <w:iCs/>
        </w:rPr>
        <w:t>se</w:t>
      </w:r>
      <w:r w:rsidR="00431518" w:rsidRPr="00A41FAF">
        <w:rPr>
          <w:i/>
          <w:iCs/>
        </w:rPr>
        <w:t xml:space="preserve"> Classification </w:t>
      </w:r>
      <w:r w:rsidR="0041666F" w:rsidRPr="00A41FAF">
        <w:rPr>
          <w:i/>
          <w:iCs/>
        </w:rPr>
        <w:t>Rules</w:t>
      </w:r>
      <w:r w:rsidR="00431518" w:rsidRPr="00A41FAF">
        <w:rPr>
          <w:i/>
          <w:iCs/>
        </w:rPr>
        <w:t xml:space="preserve"> that provide appropriate tools aimed at ensuring that Athletes are allocated the correct Sport Class.</w:t>
      </w:r>
      <w:r w:rsidRPr="00A41FAF">
        <w:t>]</w:t>
      </w:r>
    </w:p>
    <w:bookmarkEnd w:id="788"/>
    <w:p w14:paraId="674FA1F6" w14:textId="54B44FF0" w:rsidR="00E726CA" w:rsidRPr="001E330B" w:rsidRDefault="00E726CA" w:rsidP="226FC218">
      <w:pPr>
        <w:pStyle w:val="IPCclauseheader"/>
      </w:pPr>
      <w:r w:rsidRPr="001E330B">
        <w:t xml:space="preserve">A National Federation Protest may be made where </w:t>
      </w:r>
      <w:r w:rsidR="00431518" w:rsidRPr="001E330B">
        <w:t>there is</w:t>
      </w:r>
      <w:r w:rsidRPr="001E330B">
        <w:t xml:space="preserve"> a reasonable basis to believe that the Athlete </w:t>
      </w:r>
      <w:r w:rsidR="00C6340D" w:rsidRPr="001E330B">
        <w:t>may have</w:t>
      </w:r>
      <w:r w:rsidRPr="001E330B">
        <w:t xml:space="preserve"> been allocated an incorrect Sport Class. </w:t>
      </w:r>
      <w:bookmarkEnd w:id="789"/>
    </w:p>
    <w:p w14:paraId="194A49F1" w14:textId="26AE1E7D" w:rsidR="00E726CA" w:rsidRPr="00D877F1" w:rsidRDefault="00E726CA" w:rsidP="226FC218">
      <w:pPr>
        <w:pStyle w:val="IPCclauseheader"/>
      </w:pPr>
      <w:bookmarkStart w:id="793" w:name="_Ref99734023"/>
      <w:bookmarkStart w:id="794" w:name="_Ref163469503"/>
      <w:r w:rsidRPr="00D877F1">
        <w:lastRenderedPageBreak/>
        <w:t xml:space="preserve">National Federation Protests will be upheld where </w:t>
      </w:r>
      <w:r w:rsidR="007F11B6" w:rsidRPr="006A28D6">
        <w:rPr>
          <w:highlight w:val="yellow"/>
        </w:rPr>
        <w:t>[IF]</w:t>
      </w:r>
      <w:r w:rsidR="00C6340D" w:rsidRPr="00D877F1">
        <w:t xml:space="preserve"> </w:t>
      </w:r>
      <w:r w:rsidRPr="00D877F1">
        <w:t xml:space="preserve">determines that the National Federation has complied with the requirements </w:t>
      </w:r>
      <w:r w:rsidR="002E2A69" w:rsidRPr="00D877F1">
        <w:t>of</w:t>
      </w:r>
      <w:r w:rsidRPr="00D877F1">
        <w:t xml:space="preserve"> Article </w:t>
      </w:r>
      <w:r w:rsidRPr="00D877F1">
        <w:fldChar w:fldCharType="begin"/>
      </w:r>
      <w:r w:rsidRPr="00D877F1">
        <w:instrText xml:space="preserve"> REF _Ref99044544 \r \h  \* MERGEFORMAT </w:instrText>
      </w:r>
      <w:r w:rsidRPr="00D877F1">
        <w:fldChar w:fldCharType="separate"/>
      </w:r>
      <w:r w:rsidR="006561B4">
        <w:t>41.6</w:t>
      </w:r>
      <w:r w:rsidRPr="00D877F1">
        <w:fldChar w:fldCharType="end"/>
      </w:r>
      <w:r w:rsidRPr="00D877F1">
        <w:t xml:space="preserve"> and </w:t>
      </w:r>
      <w:r w:rsidR="007F11B6" w:rsidRPr="006A28D6">
        <w:rPr>
          <w:highlight w:val="yellow"/>
        </w:rPr>
        <w:t>[IF]</w:t>
      </w:r>
      <w:r w:rsidR="0041666F" w:rsidRPr="00D877F1">
        <w:t xml:space="preserve"> </w:t>
      </w:r>
      <w:r w:rsidRPr="00D877F1">
        <w:t xml:space="preserve">is satisfied that </w:t>
      </w:r>
      <w:bookmarkEnd w:id="793"/>
      <w:r w:rsidR="00431518" w:rsidRPr="00D877F1">
        <w:t>there is a reasonable basis to believe that the Athlete may have been allocated an incorrect Sport Class. If this test is not met, the National Federation Protest will be dismissed.</w:t>
      </w:r>
      <w:bookmarkEnd w:id="794"/>
    </w:p>
    <w:p w14:paraId="32E69F7F" w14:textId="568ADEE1" w:rsidR="00E44564" w:rsidRPr="00753669" w:rsidRDefault="00C62961" w:rsidP="226FC218">
      <w:pPr>
        <w:pStyle w:val="IPCclauseheader"/>
      </w:pPr>
      <w:bookmarkStart w:id="795" w:name="_Hlk105485535"/>
      <w:r w:rsidRPr="00753669">
        <w:t xml:space="preserve">A </w:t>
      </w:r>
      <w:r w:rsidR="00C55BF2" w:rsidRPr="00753669">
        <w:t>National Federation Protest</w:t>
      </w:r>
      <w:r w:rsidRPr="00753669">
        <w:t xml:space="preserve"> must be submitted in connection with an Evaluation Session</w:t>
      </w:r>
      <w:r w:rsidR="00F97D09" w:rsidRPr="00753669">
        <w:t xml:space="preserve"> and by the deadline specified by </w:t>
      </w:r>
      <w:r w:rsidR="00F97D09" w:rsidRPr="006A28D6">
        <w:rPr>
          <w:highlight w:val="yellow"/>
        </w:rPr>
        <w:t>[IF]</w:t>
      </w:r>
      <w:r w:rsidR="008166CE">
        <w:t xml:space="preserve"> in Article </w:t>
      </w:r>
      <w:r w:rsidR="008166CE" w:rsidRPr="00242703">
        <w:rPr>
          <w:highlight w:val="lightGray"/>
        </w:rPr>
        <w:t>41.6.2</w:t>
      </w:r>
      <w:r w:rsidR="008166CE">
        <w:t xml:space="preserve"> below</w:t>
      </w:r>
      <w:r w:rsidRPr="00753669">
        <w:t>.</w:t>
      </w:r>
      <w:bookmarkEnd w:id="795"/>
    </w:p>
    <w:p w14:paraId="1FC30AC3" w14:textId="57B64CF8" w:rsidR="001364C1" w:rsidRPr="00753669" w:rsidRDefault="00CF2992" w:rsidP="226FC218">
      <w:pPr>
        <w:pStyle w:val="IPCclauseheader"/>
        <w:rPr>
          <w:rStyle w:val="IPCclauseheaderChar"/>
          <w:b/>
        </w:rPr>
      </w:pPr>
      <w:bookmarkStart w:id="796" w:name="_Ref99635746"/>
      <w:r w:rsidRPr="00753669">
        <w:t xml:space="preserve">If </w:t>
      </w:r>
      <w:r w:rsidR="001364C1" w:rsidRPr="00753669">
        <w:t xml:space="preserve">an Athlete is allocated a </w:t>
      </w:r>
      <w:r w:rsidR="00F87FEE" w:rsidRPr="00753669">
        <w:t xml:space="preserve">provisional </w:t>
      </w:r>
      <w:r w:rsidR="001364C1" w:rsidRPr="00753669">
        <w:t xml:space="preserve">Sport Class that is subject to confirmation at an Observation Assessment, the </w:t>
      </w:r>
      <w:bookmarkEnd w:id="796"/>
      <w:r w:rsidR="001364C1" w:rsidRPr="00753669">
        <w:t xml:space="preserve">National Federation may: </w:t>
      </w:r>
    </w:p>
    <w:p w14:paraId="18809C1B" w14:textId="0CCAD705" w:rsidR="001364C1" w:rsidRPr="00753669" w:rsidRDefault="001364C1" w:rsidP="009174E1">
      <w:pPr>
        <w:pStyle w:val="IPCclause111"/>
      </w:pPr>
      <w:bookmarkStart w:id="797" w:name="_Ref99635415"/>
      <w:bookmarkStart w:id="798" w:name="_Hlk161333927"/>
      <w:r w:rsidRPr="00753669">
        <w:t>make a Protest both prior</w:t>
      </w:r>
      <w:r w:rsidR="00F87FEE" w:rsidRPr="00753669">
        <w:t xml:space="preserve"> to and following</w:t>
      </w:r>
      <w:r w:rsidRPr="00753669">
        <w:t xml:space="preserve"> the Observation Assessment, in which cas</w:t>
      </w:r>
      <w:r w:rsidR="006C5330" w:rsidRPr="00753669">
        <w:t xml:space="preserve">e </w:t>
      </w:r>
      <w:r w:rsidRPr="00753669">
        <w:t>the Protest made</w:t>
      </w:r>
      <w:r w:rsidR="006C5330" w:rsidRPr="00753669">
        <w:t xml:space="preserve"> </w:t>
      </w:r>
      <w:r w:rsidRPr="00753669">
        <w:t xml:space="preserve">following the Observation Assessment </w:t>
      </w:r>
      <w:r w:rsidR="00F33232" w:rsidRPr="00753669">
        <w:t>cannot</w:t>
      </w:r>
      <w:r w:rsidRPr="00753669">
        <w:t xml:space="preserve"> relate to any aspect of the Evaluation Session that preceded the Observation Assessment</w:t>
      </w:r>
      <w:bookmarkEnd w:id="797"/>
      <w:r w:rsidRPr="00753669">
        <w:t>; or</w:t>
      </w:r>
    </w:p>
    <w:p w14:paraId="18F1734E" w14:textId="67DF1184" w:rsidR="001364C1" w:rsidRPr="00E62361" w:rsidRDefault="001364C1" w:rsidP="226FC218">
      <w:pPr>
        <w:pStyle w:val="IPCclause111"/>
        <w:rPr>
          <w:b/>
        </w:rPr>
      </w:pPr>
      <w:r w:rsidRPr="00753669">
        <w:t>make a Protest only</w:t>
      </w:r>
      <w:r w:rsidR="00431518" w:rsidRPr="00753669">
        <w:t xml:space="preserve"> prior to the Observation Assessment, or only</w:t>
      </w:r>
      <w:r w:rsidRPr="00753669">
        <w:t xml:space="preserve"> following the Observation Assessment </w:t>
      </w:r>
      <w:r w:rsidR="00431518" w:rsidRPr="00753669">
        <w:t>(</w:t>
      </w:r>
      <w:r w:rsidRPr="00753669">
        <w:t xml:space="preserve">in which case the Protest may relate to both the aspects of the Evaluation Session that preceded the Observation Assessment and the </w:t>
      </w:r>
      <w:r w:rsidRPr="00E62361">
        <w:t>Observation Assessment itself</w:t>
      </w:r>
      <w:bookmarkEnd w:id="798"/>
      <w:r w:rsidR="00431518" w:rsidRPr="00E62361">
        <w:t>)</w:t>
      </w:r>
      <w:r w:rsidRPr="00E62361">
        <w:t xml:space="preserve">.  </w:t>
      </w:r>
    </w:p>
    <w:p w14:paraId="14C1EDD6" w14:textId="2225BFE4" w:rsidR="000B4BEE" w:rsidRPr="00E45CDE" w:rsidRDefault="00C21F48" w:rsidP="226FC218">
      <w:pPr>
        <w:pStyle w:val="IPCclauseheader"/>
        <w:rPr>
          <w:b/>
        </w:rPr>
      </w:pPr>
      <w:bookmarkStart w:id="799" w:name="_Ref99044544"/>
      <w:bookmarkStart w:id="800" w:name="_Ref99637289"/>
      <w:bookmarkStart w:id="801" w:name="_Ref454807945"/>
      <w:bookmarkEnd w:id="790"/>
      <w:bookmarkEnd w:id="791"/>
      <w:bookmarkEnd w:id="792"/>
      <w:r w:rsidRPr="00E62361">
        <w:t>To submit a</w:t>
      </w:r>
      <w:r w:rsidR="009B3434" w:rsidRPr="00E62361">
        <w:t xml:space="preserve"> </w:t>
      </w:r>
      <w:r w:rsidRPr="00E62361">
        <w:t xml:space="preserve">Protest, a </w:t>
      </w:r>
      <w:r w:rsidR="0082788E" w:rsidRPr="00E62361">
        <w:t>National Fede</w:t>
      </w:r>
      <w:r w:rsidR="0082788E" w:rsidRPr="00E45CDE">
        <w:t>ration</w:t>
      </w:r>
      <w:r w:rsidRPr="00E45CDE">
        <w:t xml:space="preserve"> </w:t>
      </w:r>
      <w:r w:rsidR="000B4BEE" w:rsidRPr="00E45CDE">
        <w:t>must:</w:t>
      </w:r>
      <w:bookmarkEnd w:id="799"/>
      <w:bookmarkEnd w:id="800"/>
      <w:r w:rsidR="000B4BEE" w:rsidRPr="00E45CDE">
        <w:t xml:space="preserve"> </w:t>
      </w:r>
    </w:p>
    <w:p w14:paraId="60733F94" w14:textId="40225F37" w:rsidR="00FE1B34" w:rsidRPr="00E45CDE" w:rsidRDefault="00FE1B34" w:rsidP="009174E1">
      <w:pPr>
        <w:pStyle w:val="IPCclause111"/>
      </w:pPr>
      <w:bookmarkStart w:id="802" w:name="_Ref99312880"/>
      <w:r w:rsidRPr="00E45CDE">
        <w:t xml:space="preserve">complete a Protest </w:t>
      </w:r>
      <w:r w:rsidR="00BC23CE" w:rsidRPr="00E45CDE">
        <w:rPr>
          <w:bCs/>
          <w:szCs w:val="22"/>
        </w:rPr>
        <w:t>f</w:t>
      </w:r>
      <w:r w:rsidRPr="00E45CDE">
        <w:rPr>
          <w:bCs/>
          <w:szCs w:val="22"/>
        </w:rPr>
        <w:t>orm</w:t>
      </w:r>
      <w:r w:rsidRPr="00E45CDE">
        <w:t xml:space="preserve"> in the form</w:t>
      </w:r>
      <w:r w:rsidR="00BC23CE" w:rsidRPr="00E45CDE">
        <w:t>at</w:t>
      </w:r>
      <w:r w:rsidRPr="00E45CDE">
        <w:t xml:space="preserve"> prescribed by </w:t>
      </w:r>
      <w:r w:rsidR="002201E0" w:rsidRPr="006A28D6">
        <w:rPr>
          <w:highlight w:val="yellow"/>
        </w:rPr>
        <w:t>[IF]</w:t>
      </w:r>
      <w:r w:rsidRPr="00E45CDE">
        <w:t xml:space="preserve">, </w:t>
      </w:r>
      <w:r w:rsidR="000E70A1" w:rsidRPr="00E45CDE">
        <w:t>including</w:t>
      </w:r>
      <w:r w:rsidRPr="00E45CDE">
        <w:t xml:space="preserve"> the following</w:t>
      </w:r>
      <w:r w:rsidR="002201E0" w:rsidRPr="00E45CDE">
        <w:t xml:space="preserve"> information</w:t>
      </w:r>
      <w:r w:rsidRPr="00E45CDE">
        <w:t>:</w:t>
      </w:r>
      <w:r w:rsidR="00BF2388">
        <w:t xml:space="preserve"> </w:t>
      </w:r>
      <w:r w:rsidR="00BF2388" w:rsidRPr="00380F90">
        <w:rPr>
          <w:highlight w:val="lightGray"/>
        </w:rPr>
        <w:t>[</w:t>
      </w:r>
      <w:r w:rsidR="00BF2388" w:rsidRPr="00380F90">
        <w:rPr>
          <w:b/>
          <w:highlight w:val="lightGray"/>
        </w:rPr>
        <w:t>NOTE:</w:t>
      </w:r>
      <w:r w:rsidR="00BF2388" w:rsidRPr="00380F90">
        <w:rPr>
          <w:highlight w:val="lightGray"/>
        </w:rPr>
        <w:t xml:space="preserve"> International Federations to specify any further information required here</w:t>
      </w:r>
      <w:r w:rsidR="0068167F">
        <w:rPr>
          <w:highlight w:val="lightGray"/>
        </w:rPr>
        <w:t>.</w:t>
      </w:r>
      <w:r w:rsidR="00BF2388" w:rsidRPr="00380F90">
        <w:rPr>
          <w:highlight w:val="lightGray"/>
        </w:rPr>
        <w:t>]</w:t>
      </w:r>
      <w:r w:rsidRPr="00E45CDE">
        <w:t xml:space="preserve"> </w:t>
      </w:r>
    </w:p>
    <w:p w14:paraId="263C13B2" w14:textId="6EFA9F28" w:rsidR="00FE1B34" w:rsidRPr="00E45CDE" w:rsidRDefault="00FE1B34" w:rsidP="00246671">
      <w:pPr>
        <w:pStyle w:val="BBClause4"/>
      </w:pPr>
      <w:r w:rsidRPr="00E45CDE">
        <w:t xml:space="preserve">the name and sport of the </w:t>
      </w:r>
      <w:r w:rsidR="00B92D7E" w:rsidRPr="00E45CDE">
        <w:t>p</w:t>
      </w:r>
      <w:r w:rsidRPr="00E45CDE">
        <w:t xml:space="preserve">rotested </w:t>
      </w:r>
      <w:r w:rsidR="00B92D7E" w:rsidRPr="00E45CDE">
        <w:t>A</w:t>
      </w:r>
      <w:r w:rsidRPr="00E45CDE">
        <w:t xml:space="preserve">thlete; </w:t>
      </w:r>
    </w:p>
    <w:p w14:paraId="69CC52C0" w14:textId="5A3F0390" w:rsidR="00FE1B34" w:rsidRPr="00E45CDE" w:rsidRDefault="00FE1B34" w:rsidP="00246671">
      <w:pPr>
        <w:pStyle w:val="BBClause4"/>
      </w:pPr>
      <w:r w:rsidRPr="00E45CDE">
        <w:t xml:space="preserve">the details of and/or a copy of the </w:t>
      </w:r>
      <w:r w:rsidR="00B92D7E" w:rsidRPr="00E45CDE">
        <w:t>p</w:t>
      </w:r>
      <w:r w:rsidRPr="00E45CDE">
        <w:t xml:space="preserve">rotested </w:t>
      </w:r>
      <w:r w:rsidR="00B92D7E" w:rsidRPr="00E45CDE">
        <w:t>d</w:t>
      </w:r>
      <w:r w:rsidRPr="00E45CDE">
        <w:t>ecision;</w:t>
      </w:r>
      <w:r w:rsidR="00845210">
        <w:t xml:space="preserve"> and</w:t>
      </w:r>
      <w:r w:rsidRPr="00E45CDE">
        <w:t xml:space="preserve"> </w:t>
      </w:r>
    </w:p>
    <w:p w14:paraId="2EA0204B" w14:textId="1B175AD5" w:rsidR="002201E0" w:rsidRPr="00380F90" w:rsidRDefault="00FE1B34" w:rsidP="00246671">
      <w:pPr>
        <w:pStyle w:val="BBClause4"/>
      </w:pPr>
      <w:r w:rsidRPr="00E45CDE">
        <w:t>a</w:t>
      </w:r>
      <w:r w:rsidR="008829A6" w:rsidRPr="00E45CDE">
        <w:t xml:space="preserve"> detailed explanation of the basis for the National Federation’s belief that the Athlete </w:t>
      </w:r>
      <w:r w:rsidR="005B3129" w:rsidRPr="00E45CDE">
        <w:t xml:space="preserve">may have </w:t>
      </w:r>
      <w:r w:rsidR="008829A6" w:rsidRPr="00E45CDE">
        <w:t>been allocated an incorrect Sport Class, including</w:t>
      </w:r>
      <w:r w:rsidR="00583E4E" w:rsidRPr="00E45CDE">
        <w:t xml:space="preserve"> (where applicable)</w:t>
      </w:r>
      <w:r w:rsidR="008829A6" w:rsidRPr="00E45CDE">
        <w:t xml:space="preserve"> (i) </w:t>
      </w:r>
      <w:bookmarkStart w:id="803" w:name="_Hlk161333993"/>
      <w:r w:rsidR="00431518" w:rsidRPr="00E45CDE">
        <w:t xml:space="preserve">reference to any specific rule(s) alleged to have been breached or misapplied, and (ii) </w:t>
      </w:r>
      <w:r w:rsidR="008829A6" w:rsidRPr="00E45CDE">
        <w:t>any supporting evidence for that belief</w:t>
      </w:r>
      <w:bookmarkEnd w:id="803"/>
      <w:r w:rsidR="00596D07">
        <w:t>;</w:t>
      </w:r>
    </w:p>
    <w:p w14:paraId="42605308" w14:textId="6E9DE50E" w:rsidR="00B94115" w:rsidRPr="00BD4AC5" w:rsidRDefault="008829A6" w:rsidP="00FC6116">
      <w:pPr>
        <w:pStyle w:val="IPCclause111"/>
        <w:rPr>
          <w:rStyle w:val="IPCclauseheaderChar"/>
          <w:szCs w:val="20"/>
        </w:rPr>
      </w:pPr>
      <w:bookmarkStart w:id="804" w:name="_Ref165986260"/>
      <w:r w:rsidRPr="00BD4AC5">
        <w:t>submit</w:t>
      </w:r>
      <w:r w:rsidRPr="00BD4AC5">
        <w:rPr>
          <w:rStyle w:val="IPCclauseheaderChar"/>
        </w:rPr>
        <w:t xml:space="preserve"> </w:t>
      </w:r>
      <w:r w:rsidR="00431518" w:rsidRPr="00BD4AC5">
        <w:rPr>
          <w:rStyle w:val="IPCclauseheaderChar"/>
        </w:rPr>
        <w:t xml:space="preserve">the </w:t>
      </w:r>
      <w:r w:rsidRPr="00BD4AC5">
        <w:rPr>
          <w:rStyle w:val="IPCclauseheaderChar"/>
        </w:rPr>
        <w:t xml:space="preserve">completed Protest </w:t>
      </w:r>
      <w:r w:rsidR="00431518" w:rsidRPr="00BD4AC5">
        <w:rPr>
          <w:rStyle w:val="IPCclauseheaderChar"/>
        </w:rPr>
        <w:t>f</w:t>
      </w:r>
      <w:r w:rsidRPr="00BD4AC5">
        <w:rPr>
          <w:rStyle w:val="IPCclauseheaderChar"/>
        </w:rPr>
        <w:t xml:space="preserve">orm </w:t>
      </w:r>
      <w:r w:rsidRPr="00BD4AC5">
        <w:t>by</w:t>
      </w:r>
      <w:r w:rsidR="000216D7" w:rsidRPr="00BD4AC5">
        <w:t xml:space="preserve"> no later than</w:t>
      </w:r>
      <w:r w:rsidR="00461791">
        <w:t xml:space="preserve"> </w:t>
      </w:r>
      <w:r w:rsidR="00461791" w:rsidRPr="00C07BAF">
        <w:rPr>
          <w:highlight w:val="yellow"/>
        </w:rPr>
        <w:t>[International Federations to specify deadline]</w:t>
      </w:r>
      <w:r w:rsidRPr="00BD4AC5">
        <w:t xml:space="preserve"> </w:t>
      </w:r>
      <w:r w:rsidR="004C5F64" w:rsidRPr="00BD4AC5">
        <w:rPr>
          <w:highlight w:val="lightGray"/>
        </w:rPr>
        <w:t>[</w:t>
      </w:r>
      <w:r w:rsidR="002201E0" w:rsidRPr="00BD4AC5">
        <w:rPr>
          <w:b/>
          <w:highlight w:val="lightGray"/>
        </w:rPr>
        <w:t xml:space="preserve">NOTE: </w:t>
      </w:r>
      <w:r w:rsidR="00AD31DB" w:rsidRPr="00BD4AC5">
        <w:rPr>
          <w:highlight w:val="lightGray"/>
        </w:rPr>
        <w:t>It is important to consider when the deadline will run from</w:t>
      </w:r>
      <w:r w:rsidR="004F767F" w:rsidRPr="00BD4AC5">
        <w:rPr>
          <w:highlight w:val="lightGray"/>
        </w:rPr>
        <w:t xml:space="preserve">, including how it </w:t>
      </w:r>
      <w:r w:rsidR="003C789A" w:rsidRPr="00BD4AC5">
        <w:rPr>
          <w:highlight w:val="lightGray"/>
        </w:rPr>
        <w:t xml:space="preserve">interacts with </w:t>
      </w:r>
      <w:r w:rsidR="00E15693" w:rsidRPr="00BD4AC5">
        <w:rPr>
          <w:highlight w:val="lightGray"/>
        </w:rPr>
        <w:t xml:space="preserve">the procedure for </w:t>
      </w:r>
      <w:r w:rsidR="00990814" w:rsidRPr="00BD4AC5">
        <w:rPr>
          <w:highlight w:val="lightGray"/>
        </w:rPr>
        <w:t>notification of Classification outcome</w:t>
      </w:r>
      <w:r w:rsidR="00A851C1" w:rsidRPr="00BD4AC5">
        <w:rPr>
          <w:highlight w:val="lightGray"/>
        </w:rPr>
        <w:t>s</w:t>
      </w:r>
      <w:r w:rsidR="00990814" w:rsidRPr="00BD4AC5">
        <w:rPr>
          <w:highlight w:val="lightGray"/>
        </w:rPr>
        <w:t xml:space="preserve"> in </w:t>
      </w:r>
      <w:r w:rsidR="003C789A" w:rsidRPr="00BD4AC5">
        <w:rPr>
          <w:highlight w:val="lightGray"/>
        </w:rPr>
        <w:t xml:space="preserve">Article </w:t>
      </w:r>
      <w:r w:rsidR="000E0A15" w:rsidRPr="00BD4AC5">
        <w:rPr>
          <w:highlight w:val="lightGray"/>
        </w:rPr>
        <w:fldChar w:fldCharType="begin"/>
      </w:r>
      <w:r w:rsidR="000E0A15" w:rsidRPr="00BD4AC5">
        <w:rPr>
          <w:highlight w:val="lightGray"/>
        </w:rPr>
        <w:instrText xml:space="preserve"> REF _Ref188518742 \w \h </w:instrText>
      </w:r>
      <w:r w:rsidR="00B00B54" w:rsidRPr="00BD4AC5">
        <w:rPr>
          <w:highlight w:val="lightGray"/>
        </w:rPr>
        <w:instrText xml:space="preserve"> \* MERGEFORMAT </w:instrText>
      </w:r>
      <w:r w:rsidR="000E0A15" w:rsidRPr="00BD4AC5">
        <w:rPr>
          <w:highlight w:val="lightGray"/>
        </w:rPr>
      </w:r>
      <w:r w:rsidR="000E0A15" w:rsidRPr="00BD4AC5">
        <w:rPr>
          <w:highlight w:val="lightGray"/>
        </w:rPr>
        <w:fldChar w:fldCharType="separate"/>
      </w:r>
      <w:r w:rsidR="006561B4">
        <w:rPr>
          <w:highlight w:val="lightGray"/>
        </w:rPr>
        <w:t>34.1</w:t>
      </w:r>
      <w:r w:rsidR="000E0A15" w:rsidRPr="00BD4AC5">
        <w:rPr>
          <w:highlight w:val="lightGray"/>
        </w:rPr>
        <w:fldChar w:fldCharType="end"/>
      </w:r>
      <w:r w:rsidR="000E0A15" w:rsidRPr="00BD4AC5">
        <w:rPr>
          <w:highlight w:val="lightGray"/>
        </w:rPr>
        <w:t>.</w:t>
      </w:r>
      <w:r w:rsidR="00E97182" w:rsidRPr="00BD4AC5">
        <w:rPr>
          <w:highlight w:val="lightGray"/>
        </w:rPr>
        <w:t xml:space="preserve"> </w:t>
      </w:r>
      <w:r w:rsidR="00AD31DB" w:rsidRPr="00BD4AC5">
        <w:rPr>
          <w:highlight w:val="lightGray"/>
        </w:rPr>
        <w:t xml:space="preserve">For example, for Classification that takes place In-Competition, for operational reasons the International Federation may wish to specify that its deadline for Protests runs from the time when the </w:t>
      </w:r>
      <w:r w:rsidR="00AD31DB" w:rsidRPr="00BD4AC5">
        <w:rPr>
          <w:highlight w:val="lightGray"/>
        </w:rPr>
        <w:lastRenderedPageBreak/>
        <w:t xml:space="preserve">Classification outcomes are officially </w:t>
      </w:r>
      <w:r w:rsidR="00144B22" w:rsidRPr="00BD4AC5">
        <w:rPr>
          <w:highlight w:val="lightGray"/>
        </w:rPr>
        <w:t>shared</w:t>
      </w:r>
      <w:r w:rsidR="00AD31DB" w:rsidRPr="00BD4AC5">
        <w:rPr>
          <w:highlight w:val="lightGray"/>
        </w:rPr>
        <w:t xml:space="preserve"> at the competition</w:t>
      </w:r>
      <w:r w:rsidR="007631A6" w:rsidRPr="00BD4AC5">
        <w:rPr>
          <w:highlight w:val="lightGray"/>
        </w:rPr>
        <w:t xml:space="preserve">, </w:t>
      </w:r>
      <w:r w:rsidR="00456ECA" w:rsidRPr="00BD4AC5">
        <w:rPr>
          <w:highlight w:val="lightGray"/>
        </w:rPr>
        <w:t>at the end of</w:t>
      </w:r>
      <w:r w:rsidR="00D70AFB" w:rsidRPr="00BD4AC5">
        <w:rPr>
          <w:highlight w:val="lightGray"/>
        </w:rPr>
        <w:t xml:space="preserve"> all</w:t>
      </w:r>
      <w:r w:rsidR="00456ECA" w:rsidRPr="00BD4AC5">
        <w:rPr>
          <w:highlight w:val="lightGray"/>
        </w:rPr>
        <w:t xml:space="preserve"> Classification assessments for that day</w:t>
      </w:r>
      <w:r w:rsidR="00AD31DB" w:rsidRPr="00BD4AC5">
        <w:rPr>
          <w:highlight w:val="lightGray"/>
        </w:rPr>
        <w:t>.</w:t>
      </w:r>
      <w:r w:rsidR="004C5F64" w:rsidRPr="00BD4AC5">
        <w:rPr>
          <w:highlight w:val="lightGray"/>
        </w:rPr>
        <w:t>]</w:t>
      </w:r>
      <w:r w:rsidRPr="00BD4AC5">
        <w:t>;</w:t>
      </w:r>
      <w:r w:rsidRPr="00BD4AC5">
        <w:rPr>
          <w:rStyle w:val="IPCclauseheaderChar"/>
        </w:rPr>
        <w:t xml:space="preserve"> and</w:t>
      </w:r>
      <w:bookmarkEnd w:id="804"/>
    </w:p>
    <w:p w14:paraId="71F77C40" w14:textId="5C78368D" w:rsidR="005F2ACC" w:rsidRPr="00C13547" w:rsidRDefault="008829A6" w:rsidP="226FC218">
      <w:pPr>
        <w:pStyle w:val="IPCclause111"/>
        <w:rPr>
          <w:rStyle w:val="IPCclauseheaderChar"/>
        </w:rPr>
      </w:pPr>
      <w:bookmarkStart w:id="805" w:name="_Ref153384673"/>
      <w:bookmarkStart w:id="806" w:name="_Ref165986246"/>
      <w:r w:rsidRPr="00C13547">
        <w:rPr>
          <w:rStyle w:val="IPCclauseheaderChar"/>
        </w:rPr>
        <w:t xml:space="preserve">pay the </w:t>
      </w:r>
      <w:r w:rsidRPr="00C13547">
        <w:t>applicable</w:t>
      </w:r>
      <w:r w:rsidRPr="00C13547">
        <w:rPr>
          <w:rStyle w:val="IPCclauseheaderChar"/>
        </w:rPr>
        <w:t xml:space="preserve"> Protest </w:t>
      </w:r>
      <w:r w:rsidR="00431518" w:rsidRPr="00C13547">
        <w:rPr>
          <w:rStyle w:val="IPCclauseheaderChar"/>
        </w:rPr>
        <w:t>f</w:t>
      </w:r>
      <w:r w:rsidRPr="00C13547">
        <w:rPr>
          <w:rStyle w:val="IPCclauseheaderChar"/>
        </w:rPr>
        <w:t>ee</w:t>
      </w:r>
      <w:r w:rsidR="0019190E" w:rsidRPr="00C13547">
        <w:rPr>
          <w:rStyle w:val="IPCclauseheaderChar"/>
        </w:rPr>
        <w:t>.</w:t>
      </w:r>
      <w:bookmarkEnd w:id="805"/>
      <w:r w:rsidR="0019190E" w:rsidRPr="00C13547">
        <w:rPr>
          <w:rStyle w:val="IPCclauseheaderChar"/>
        </w:rPr>
        <w:t xml:space="preserve"> </w:t>
      </w:r>
      <w:r w:rsidR="004C5F64" w:rsidRPr="000653E5">
        <w:rPr>
          <w:rStyle w:val="IPCclauseheaderChar"/>
          <w:highlight w:val="lightGray"/>
        </w:rPr>
        <w:t>[</w:t>
      </w:r>
      <w:r w:rsidR="002201E0" w:rsidRPr="000653E5">
        <w:rPr>
          <w:rStyle w:val="IPCclauseheaderChar"/>
          <w:b/>
          <w:highlight w:val="lightGray"/>
        </w:rPr>
        <w:t xml:space="preserve">NOTE: </w:t>
      </w:r>
      <w:r w:rsidR="005F2ACC" w:rsidRPr="000653E5">
        <w:rPr>
          <w:rStyle w:val="IPCclauseheaderChar"/>
          <w:highlight w:val="lightGray"/>
        </w:rPr>
        <w:t xml:space="preserve">International Federations </w:t>
      </w:r>
      <w:r w:rsidR="00FF4F56" w:rsidRPr="000653E5">
        <w:rPr>
          <w:rStyle w:val="IPCclauseheaderChar"/>
          <w:highlight w:val="lightGray"/>
        </w:rPr>
        <w:t>should consider</w:t>
      </w:r>
      <w:r w:rsidR="00D765BA" w:rsidRPr="000653E5">
        <w:rPr>
          <w:rStyle w:val="IPCclauseheaderChar"/>
          <w:highlight w:val="lightGray"/>
        </w:rPr>
        <w:t xml:space="preserve"> </w:t>
      </w:r>
      <w:r w:rsidR="008978B4" w:rsidRPr="000653E5">
        <w:rPr>
          <w:rStyle w:val="IPCclauseheaderChar"/>
          <w:highlight w:val="lightGray"/>
        </w:rPr>
        <w:t xml:space="preserve">how best to provide </w:t>
      </w:r>
      <w:r w:rsidR="000375C8" w:rsidRPr="000653E5">
        <w:rPr>
          <w:rStyle w:val="IPCclauseheaderChar"/>
          <w:highlight w:val="lightGray"/>
        </w:rPr>
        <w:t>appropriate</w:t>
      </w:r>
      <w:r w:rsidR="0023202D" w:rsidRPr="000653E5">
        <w:rPr>
          <w:rStyle w:val="IPCclauseheaderChar"/>
          <w:highlight w:val="lightGray"/>
        </w:rPr>
        <w:t xml:space="preserve"> and </w:t>
      </w:r>
      <w:r w:rsidR="00E82901" w:rsidRPr="000653E5">
        <w:rPr>
          <w:rStyle w:val="IPCclauseheaderChar"/>
          <w:highlight w:val="lightGray"/>
        </w:rPr>
        <w:t>practical</w:t>
      </w:r>
      <w:r w:rsidR="0023202D" w:rsidRPr="000653E5">
        <w:rPr>
          <w:rStyle w:val="IPCclauseheaderChar"/>
          <w:highlight w:val="lightGray"/>
        </w:rPr>
        <w:t xml:space="preserve"> payment options</w:t>
      </w:r>
      <w:r w:rsidR="00FC4685" w:rsidRPr="000653E5">
        <w:rPr>
          <w:rStyle w:val="IPCclauseheaderChar"/>
          <w:highlight w:val="lightGray"/>
        </w:rPr>
        <w:t xml:space="preserve"> that can interact</w:t>
      </w:r>
      <w:r w:rsidR="00C8187B" w:rsidRPr="000653E5">
        <w:rPr>
          <w:rStyle w:val="IPCclauseheaderChar"/>
          <w:highlight w:val="lightGray"/>
        </w:rPr>
        <w:t xml:space="preserve"> </w:t>
      </w:r>
      <w:r w:rsidR="00E63988" w:rsidRPr="000653E5">
        <w:rPr>
          <w:rStyle w:val="IPCclauseheaderChar"/>
          <w:highlight w:val="lightGray"/>
        </w:rPr>
        <w:t xml:space="preserve">with their </w:t>
      </w:r>
      <w:r w:rsidR="00DC7CF7" w:rsidRPr="000653E5">
        <w:rPr>
          <w:rStyle w:val="IPCclauseheaderChar"/>
          <w:highlight w:val="lightGray"/>
        </w:rPr>
        <w:t>chosen deadlines</w:t>
      </w:r>
      <w:r w:rsidR="005F2ACC" w:rsidRPr="000653E5">
        <w:rPr>
          <w:rStyle w:val="IPCclauseheaderChar"/>
          <w:highlight w:val="lightGray"/>
        </w:rPr>
        <w:t>.</w:t>
      </w:r>
      <w:r w:rsidR="005F2ACC" w:rsidRPr="000653E5">
        <w:rPr>
          <w:rStyle w:val="IPCclauseheaderChar"/>
          <w:b/>
          <w:highlight w:val="lightGray"/>
        </w:rPr>
        <w:t xml:space="preserve"> </w:t>
      </w:r>
      <w:r w:rsidR="004C5F64" w:rsidRPr="000653E5">
        <w:rPr>
          <w:rStyle w:val="IPCclauseheaderChar"/>
          <w:highlight w:val="lightGray"/>
        </w:rPr>
        <w:t>International Federations may</w:t>
      </w:r>
      <w:r w:rsidR="002912D1" w:rsidRPr="000653E5">
        <w:rPr>
          <w:rStyle w:val="IPCclauseheaderChar"/>
          <w:highlight w:val="lightGray"/>
        </w:rPr>
        <w:t xml:space="preserve"> also</w:t>
      </w:r>
      <w:r w:rsidR="004C5F64" w:rsidRPr="000653E5">
        <w:rPr>
          <w:rStyle w:val="IPCclauseheaderChar"/>
          <w:highlight w:val="lightGray"/>
        </w:rPr>
        <w:t xml:space="preserve"> specify in their rules whether (and if so, in what circumstances) the Protest fee will be refunded on the conclusion of the Protest.]</w:t>
      </w:r>
      <w:bookmarkEnd w:id="806"/>
    </w:p>
    <w:p w14:paraId="65355535" w14:textId="7154589F" w:rsidR="00EE18E9" w:rsidRPr="007A4919" w:rsidRDefault="00EE18E9" w:rsidP="226FC218">
      <w:pPr>
        <w:pStyle w:val="IPCclauseheader"/>
      </w:pPr>
      <w:bookmarkStart w:id="807" w:name="_Ref188629858"/>
      <w:bookmarkStart w:id="808" w:name="_Hlk99637031"/>
      <w:bookmarkEnd w:id="801"/>
      <w:bookmarkEnd w:id="802"/>
      <w:r w:rsidRPr="007A4919">
        <w:t xml:space="preserve">Upon receipt of the Protest </w:t>
      </w:r>
      <w:r w:rsidR="000654A1" w:rsidRPr="007A4919">
        <w:t>f</w:t>
      </w:r>
      <w:r w:rsidRPr="007A4919">
        <w:t xml:space="preserve">orm, </w:t>
      </w:r>
      <w:r w:rsidR="007F11B6" w:rsidRPr="006A28D6">
        <w:rPr>
          <w:highlight w:val="yellow"/>
        </w:rPr>
        <w:t>[IF]</w:t>
      </w:r>
      <w:r w:rsidR="004C5F64" w:rsidRPr="007A4919">
        <w:t xml:space="preserve"> will</w:t>
      </w:r>
      <w:r w:rsidRPr="007A4919">
        <w:t xml:space="preserve"> conduct a review of the Protest in accordance with Article </w:t>
      </w:r>
      <w:r w:rsidR="00C5622F" w:rsidRPr="007A4919">
        <w:fldChar w:fldCharType="begin"/>
      </w:r>
      <w:r w:rsidR="00C5622F" w:rsidRPr="007A4919">
        <w:instrText xml:space="preserve"> REF _Ref99734023 \r \h  \* MERGEFORMAT </w:instrText>
      </w:r>
      <w:r w:rsidR="00C5622F" w:rsidRPr="007A4919">
        <w:fldChar w:fldCharType="separate"/>
      </w:r>
      <w:r w:rsidR="006561B4">
        <w:t>41.3</w:t>
      </w:r>
      <w:r w:rsidR="00C5622F" w:rsidRPr="007A4919">
        <w:fldChar w:fldCharType="end"/>
      </w:r>
      <w:r w:rsidRPr="007A4919">
        <w:t xml:space="preserve">. </w:t>
      </w:r>
      <w:r w:rsidR="00F277D8" w:rsidRPr="007A4919">
        <w:t xml:space="preserve">If a Chief Classifier </w:t>
      </w:r>
      <w:r w:rsidR="00FB7504" w:rsidRPr="007A4919">
        <w:t>was</w:t>
      </w:r>
      <w:r w:rsidR="00F277D8" w:rsidRPr="007A4919">
        <w:t xml:space="preserve"> a member of </w:t>
      </w:r>
      <w:r w:rsidR="00B90DC1" w:rsidRPr="007A4919">
        <w:t>the</w:t>
      </w:r>
      <w:r w:rsidR="00F277D8" w:rsidRPr="007A4919">
        <w:t xml:space="preserve"> Classification Panel</w:t>
      </w:r>
      <w:r w:rsidR="002A55D5" w:rsidRPr="007A4919">
        <w:t xml:space="preserve"> whose decision is being protested</w:t>
      </w:r>
      <w:r w:rsidR="00F277D8" w:rsidRPr="007A4919">
        <w:t>, th</w:t>
      </w:r>
      <w:r w:rsidR="0023103C" w:rsidRPr="007A4919">
        <w:t>at Chief Classifier</w:t>
      </w:r>
      <w:r w:rsidR="00F277D8" w:rsidRPr="007A4919">
        <w:t xml:space="preserve"> cannot have any involvement in </w:t>
      </w:r>
      <w:r w:rsidR="007F11B6" w:rsidRPr="006A28D6">
        <w:rPr>
          <w:highlight w:val="yellow"/>
        </w:rPr>
        <w:t>[IF]</w:t>
      </w:r>
      <w:r w:rsidR="00F277D8" w:rsidRPr="007A4919">
        <w:t xml:space="preserve">’s review of </w:t>
      </w:r>
      <w:r w:rsidR="00B90DC1" w:rsidRPr="007A4919">
        <w:t>the</w:t>
      </w:r>
      <w:r w:rsidR="00F277D8" w:rsidRPr="007A4919">
        <w:t xml:space="preserve"> Protest.</w:t>
      </w:r>
      <w:bookmarkEnd w:id="807"/>
      <w:r w:rsidRPr="007A4919">
        <w:t xml:space="preserve"> </w:t>
      </w:r>
    </w:p>
    <w:p w14:paraId="0D36BEEB" w14:textId="65D354BE" w:rsidR="00C21F48" w:rsidRPr="007A4919" w:rsidRDefault="007F11B6" w:rsidP="226FC218">
      <w:pPr>
        <w:pStyle w:val="IPCclauseheader"/>
        <w:rPr>
          <w:b/>
        </w:rPr>
      </w:pPr>
      <w:r w:rsidRPr="006A28D6">
        <w:rPr>
          <w:highlight w:val="yellow"/>
        </w:rPr>
        <w:t>[IF]</w:t>
      </w:r>
      <w:r w:rsidR="004C5F64" w:rsidRPr="007A4919">
        <w:t xml:space="preserve"> will</w:t>
      </w:r>
      <w:r w:rsidR="00C21F48" w:rsidRPr="007A4919">
        <w:t xml:space="preserve"> </w:t>
      </w:r>
      <w:r w:rsidR="00282DFF" w:rsidRPr="007A4919">
        <w:t xml:space="preserve">notify the National Federation </w:t>
      </w:r>
      <w:r w:rsidR="00760335" w:rsidRPr="007A4919">
        <w:t>of the outcome of the Protest</w:t>
      </w:r>
      <w:r w:rsidR="00431518" w:rsidRPr="007A4919">
        <w:t xml:space="preserve"> as soon as reasonably </w:t>
      </w:r>
      <w:r w:rsidR="004032C1" w:rsidRPr="007A4919">
        <w:t>practicable</w:t>
      </w:r>
      <w:r w:rsidR="00760335" w:rsidRPr="007A4919">
        <w:t xml:space="preserve">, and </w:t>
      </w:r>
      <w:r w:rsidR="00A1656D" w:rsidRPr="007A4919">
        <w:t>(</w:t>
      </w:r>
      <w:r w:rsidR="00847F61" w:rsidRPr="007A4919">
        <w:t xml:space="preserve">if </w:t>
      </w:r>
      <w:r w:rsidR="00760335" w:rsidRPr="007A4919">
        <w:t xml:space="preserve">the Protest </w:t>
      </w:r>
      <w:r w:rsidR="00AA6B22" w:rsidRPr="007A4919">
        <w:t xml:space="preserve">is </w:t>
      </w:r>
      <w:r w:rsidR="00760335" w:rsidRPr="007A4919">
        <w:t>dismissed</w:t>
      </w:r>
      <w:r w:rsidR="00A1656D" w:rsidRPr="007A4919">
        <w:t>)</w:t>
      </w:r>
      <w:r w:rsidR="00760335" w:rsidRPr="007A4919">
        <w:t xml:space="preserve"> </w:t>
      </w:r>
      <w:r w:rsidR="008F206A" w:rsidRPr="007A4919">
        <w:t>will</w:t>
      </w:r>
      <w:r w:rsidR="00760335" w:rsidRPr="007A4919">
        <w:t xml:space="preserve"> also prov</w:t>
      </w:r>
      <w:r w:rsidR="00282DFF" w:rsidRPr="007A4919">
        <w:t>ide a written explanation</w:t>
      </w:r>
      <w:r w:rsidR="00C21F48" w:rsidRPr="007A4919">
        <w:t xml:space="preserve"> </w:t>
      </w:r>
      <w:r w:rsidR="00AA0F1E" w:rsidRPr="007A4919">
        <w:t>for the dismissal</w:t>
      </w:r>
      <w:r w:rsidR="00C21F48" w:rsidRPr="007A4919">
        <w:t xml:space="preserve">. </w:t>
      </w:r>
    </w:p>
    <w:p w14:paraId="5665986E" w14:textId="38A07437" w:rsidR="00C21F48" w:rsidRPr="007A4919" w:rsidRDefault="003C4557" w:rsidP="009174E1">
      <w:pPr>
        <w:pStyle w:val="4-IPCArticleheader"/>
      </w:pPr>
      <w:bookmarkStart w:id="809" w:name="_Ref99734360"/>
      <w:bookmarkStart w:id="810" w:name="_Toc193276026"/>
      <w:bookmarkEnd w:id="808"/>
      <w:r w:rsidRPr="007A4919">
        <w:t>International Federation</w:t>
      </w:r>
      <w:r w:rsidR="00C55BF2" w:rsidRPr="007A4919">
        <w:t xml:space="preserve"> Protest</w:t>
      </w:r>
      <w:bookmarkEnd w:id="809"/>
      <w:bookmarkEnd w:id="810"/>
    </w:p>
    <w:p w14:paraId="73AF0026" w14:textId="6D9D2CEE" w:rsidR="00431518" w:rsidRPr="00963C99" w:rsidRDefault="00870AC7" w:rsidP="226FC218">
      <w:pPr>
        <w:pStyle w:val="IPCclauseheader"/>
      </w:pPr>
      <w:bookmarkStart w:id="811" w:name="_Ref136880615"/>
      <w:bookmarkStart w:id="812" w:name="_Ref98174761"/>
      <w:bookmarkStart w:id="813" w:name="_Ref454809458"/>
      <w:r w:rsidRPr="00331BD9">
        <w:t>International Federation</w:t>
      </w:r>
      <w:r w:rsidR="00431518" w:rsidRPr="00331BD9">
        <w:t xml:space="preserve"> Protests may be made where </w:t>
      </w:r>
      <w:r w:rsidR="007F11B6" w:rsidRPr="006A28D6">
        <w:rPr>
          <w:highlight w:val="yellow"/>
        </w:rPr>
        <w:t>[IF]</w:t>
      </w:r>
      <w:r w:rsidR="00431518" w:rsidRPr="00331BD9">
        <w:t xml:space="preserve"> considers that the Athlete may have been allocated an incorre</w:t>
      </w:r>
      <w:r w:rsidR="00431518" w:rsidRPr="00963C99">
        <w:t>ct Sport Class.</w:t>
      </w:r>
      <w:bookmarkEnd w:id="811"/>
      <w:r w:rsidR="00431518" w:rsidRPr="00963C99">
        <w:t xml:space="preserve"> </w:t>
      </w:r>
    </w:p>
    <w:p w14:paraId="738E06C2" w14:textId="05C9DA52" w:rsidR="00431518" w:rsidRPr="00105333" w:rsidRDefault="00C255EB" w:rsidP="004C5F64">
      <w:pPr>
        <w:ind w:left="709"/>
        <w:rPr>
          <w:i/>
          <w:iCs/>
        </w:rPr>
      </w:pPr>
      <w:r w:rsidRPr="00963C99">
        <w:t>[</w:t>
      </w:r>
      <w:r w:rsidR="00431518" w:rsidRPr="00963C99">
        <w:rPr>
          <w:i/>
        </w:rPr>
        <w:t xml:space="preserve">Comment to Article </w:t>
      </w:r>
      <w:r w:rsidR="00431518" w:rsidRPr="00963C99">
        <w:rPr>
          <w:i/>
        </w:rPr>
        <w:fldChar w:fldCharType="begin"/>
      </w:r>
      <w:r w:rsidR="00431518" w:rsidRPr="00963C99">
        <w:rPr>
          <w:i/>
        </w:rPr>
        <w:instrText xml:space="preserve"> REF _Ref136880615 \r \h  \* MERGEFORMAT </w:instrText>
      </w:r>
      <w:r w:rsidR="00431518" w:rsidRPr="00963C99">
        <w:rPr>
          <w:i/>
        </w:rPr>
      </w:r>
      <w:r w:rsidR="00431518" w:rsidRPr="00963C99">
        <w:rPr>
          <w:i/>
        </w:rPr>
        <w:fldChar w:fldCharType="separate"/>
      </w:r>
      <w:r w:rsidR="006561B4">
        <w:rPr>
          <w:i/>
        </w:rPr>
        <w:t>42.1</w:t>
      </w:r>
      <w:r w:rsidR="00431518" w:rsidRPr="00963C99">
        <w:rPr>
          <w:i/>
        </w:rPr>
        <w:fldChar w:fldCharType="end"/>
      </w:r>
      <w:r w:rsidR="00431518" w:rsidRPr="00963C99">
        <w:rPr>
          <w:i/>
        </w:rPr>
        <w:t xml:space="preserve">: As </w:t>
      </w:r>
      <w:bookmarkStart w:id="814" w:name="_Hlk161334322"/>
      <w:r w:rsidR="00431518" w:rsidRPr="00963C99">
        <w:rPr>
          <w:i/>
        </w:rPr>
        <w:t xml:space="preserve">indicated in Article </w:t>
      </w:r>
      <w:r w:rsidR="00431518" w:rsidRPr="00963C99">
        <w:rPr>
          <w:i/>
        </w:rPr>
        <w:fldChar w:fldCharType="begin"/>
      </w:r>
      <w:r w:rsidR="00431518" w:rsidRPr="00963C99">
        <w:rPr>
          <w:i/>
        </w:rPr>
        <w:instrText xml:space="preserve"> REF _Ref157759848 \w \h </w:instrText>
      </w:r>
      <w:r w:rsidR="00B64210" w:rsidRPr="00963C99">
        <w:rPr>
          <w:i/>
        </w:rPr>
        <w:instrText xml:space="preserve"> \* MERGEFORMAT </w:instrText>
      </w:r>
      <w:r w:rsidR="00431518" w:rsidRPr="00963C99">
        <w:rPr>
          <w:i/>
        </w:rPr>
      </w:r>
      <w:r w:rsidR="00431518" w:rsidRPr="00963C99">
        <w:rPr>
          <w:i/>
        </w:rPr>
        <w:fldChar w:fldCharType="separate"/>
      </w:r>
      <w:r w:rsidR="006561B4">
        <w:rPr>
          <w:i/>
        </w:rPr>
        <w:t>41.1</w:t>
      </w:r>
      <w:r w:rsidR="00431518" w:rsidRPr="00963C99">
        <w:rPr>
          <w:i/>
        </w:rPr>
        <w:fldChar w:fldCharType="end"/>
      </w:r>
      <w:r w:rsidR="00431518" w:rsidRPr="00963C99">
        <w:rPr>
          <w:i/>
        </w:rPr>
        <w:t xml:space="preserve"> above, if a National Federation (or any other third party) has concerns that an Athlete from another National</w:t>
      </w:r>
      <w:r w:rsidR="00431518" w:rsidRPr="00963C99">
        <w:rPr>
          <w:i/>
          <w:iCs/>
        </w:rPr>
        <w:t xml:space="preserve"> Federation has been allocated an incorrect Sport Class, it can raise such concerns with </w:t>
      </w:r>
      <w:r w:rsidR="00E77035" w:rsidRPr="006A28D6">
        <w:rPr>
          <w:i/>
          <w:highlight w:val="yellow"/>
        </w:rPr>
        <w:t>[IF]</w:t>
      </w:r>
      <w:r w:rsidR="00431518" w:rsidRPr="00963C99">
        <w:rPr>
          <w:i/>
          <w:iCs/>
        </w:rPr>
        <w:t xml:space="preserve"> so that </w:t>
      </w:r>
      <w:r w:rsidR="00E77035" w:rsidRPr="006A28D6">
        <w:rPr>
          <w:i/>
          <w:highlight w:val="yellow"/>
        </w:rPr>
        <w:t>[IF]</w:t>
      </w:r>
      <w:r w:rsidR="00431518" w:rsidRPr="00963C99">
        <w:rPr>
          <w:i/>
          <w:iCs/>
        </w:rPr>
        <w:t xml:space="preserve"> can consider if it wishes</w:t>
      </w:r>
      <w:r w:rsidR="00431518" w:rsidRPr="00963C99">
        <w:rPr>
          <w:i/>
        </w:rPr>
        <w:t xml:space="preserve"> to make an </w:t>
      </w:r>
      <w:r w:rsidR="00BC01ED" w:rsidRPr="00963C99">
        <w:rPr>
          <w:i/>
        </w:rPr>
        <w:t>International Federation</w:t>
      </w:r>
      <w:r w:rsidR="004C5F64" w:rsidRPr="00963C99">
        <w:rPr>
          <w:i/>
        </w:rPr>
        <w:t xml:space="preserve"> </w:t>
      </w:r>
      <w:r w:rsidR="004C5F64" w:rsidRPr="00105333">
        <w:rPr>
          <w:i/>
        </w:rPr>
        <w:t>Protest</w:t>
      </w:r>
      <w:r w:rsidR="00431518" w:rsidRPr="00105333">
        <w:rPr>
          <w:i/>
        </w:rPr>
        <w:t>.</w:t>
      </w:r>
      <w:bookmarkEnd w:id="814"/>
      <w:r w:rsidRPr="00105333">
        <w:t>]</w:t>
      </w:r>
    </w:p>
    <w:p w14:paraId="5E6B9D0E" w14:textId="6D914554" w:rsidR="00DF3071" w:rsidRPr="00105333" w:rsidRDefault="00E77035" w:rsidP="00B64210">
      <w:pPr>
        <w:pStyle w:val="IPCclauseheader"/>
      </w:pPr>
      <w:r w:rsidRPr="006A28D6">
        <w:rPr>
          <w:highlight w:val="yellow"/>
        </w:rPr>
        <w:t>[IF]</w:t>
      </w:r>
      <w:r w:rsidR="005B3129" w:rsidRPr="00105333">
        <w:t xml:space="preserve"> may make a Protest at any time. </w:t>
      </w:r>
    </w:p>
    <w:p w14:paraId="0FB55BE3" w14:textId="44A30438" w:rsidR="00F6130D" w:rsidRPr="00283636" w:rsidRDefault="00093D3C" w:rsidP="226FC218">
      <w:pPr>
        <w:pStyle w:val="IPCclauseheader"/>
        <w:rPr>
          <w:b/>
        </w:rPr>
      </w:pPr>
      <w:bookmarkStart w:id="815" w:name="_Ref98173953"/>
      <w:bookmarkEnd w:id="812"/>
      <w:bookmarkEnd w:id="813"/>
      <w:r w:rsidRPr="00105333">
        <w:t xml:space="preserve">If </w:t>
      </w:r>
      <w:r w:rsidR="00E77035" w:rsidRPr="006A28D6">
        <w:rPr>
          <w:highlight w:val="yellow"/>
        </w:rPr>
        <w:t>[IF]</w:t>
      </w:r>
      <w:r w:rsidRPr="00105333">
        <w:t xml:space="preserve"> </w:t>
      </w:r>
      <w:r w:rsidR="00F6130D" w:rsidRPr="00105333">
        <w:t>submits a</w:t>
      </w:r>
      <w:r w:rsidR="00C463DB" w:rsidRPr="00105333">
        <w:t xml:space="preserve"> Protest</w:t>
      </w:r>
      <w:r w:rsidRPr="00105333">
        <w:t xml:space="preserve">, </w:t>
      </w:r>
      <w:r w:rsidR="0088133A" w:rsidRPr="00105333">
        <w:t>it</w:t>
      </w:r>
      <w:r w:rsidR="00E609DA" w:rsidRPr="00105333">
        <w:t xml:space="preserve"> </w:t>
      </w:r>
      <w:r w:rsidR="0030446A" w:rsidRPr="00283636">
        <w:t>will</w:t>
      </w:r>
      <w:r w:rsidR="00F6130D" w:rsidRPr="00283636">
        <w:t>:</w:t>
      </w:r>
    </w:p>
    <w:p w14:paraId="711E8717" w14:textId="6F244C05" w:rsidR="00F6130D" w:rsidRPr="00283636" w:rsidRDefault="00F6130D" w:rsidP="226FC218">
      <w:pPr>
        <w:pStyle w:val="IPCclause111"/>
        <w:rPr>
          <w:rStyle w:val="IPCclauseheaderChar"/>
        </w:rPr>
      </w:pPr>
      <w:r w:rsidRPr="00283636">
        <w:rPr>
          <w:rStyle w:val="IPCclauseheaderChar"/>
        </w:rPr>
        <w:t>notify</w:t>
      </w:r>
      <w:r w:rsidR="00993A9E" w:rsidRPr="00283636">
        <w:rPr>
          <w:rStyle w:val="IPCclauseheaderChar"/>
        </w:rPr>
        <w:t xml:space="preserve"> the </w:t>
      </w:r>
      <w:r w:rsidR="002A38B5" w:rsidRPr="00283636">
        <w:rPr>
          <w:rStyle w:val="IPCclauseheaderChar"/>
        </w:rPr>
        <w:t xml:space="preserve">relevant </w:t>
      </w:r>
      <w:r w:rsidR="00993A9E" w:rsidRPr="00283636">
        <w:rPr>
          <w:rStyle w:val="IPCclauseheaderChar"/>
        </w:rPr>
        <w:t xml:space="preserve">National Federation </w:t>
      </w:r>
      <w:r w:rsidRPr="00283636">
        <w:rPr>
          <w:rStyle w:val="IPCclauseheaderChar"/>
        </w:rPr>
        <w:t xml:space="preserve">of the </w:t>
      </w:r>
      <w:r w:rsidR="00E22517" w:rsidRPr="00283636">
        <w:rPr>
          <w:rStyle w:val="IPCclauseheaderChar"/>
        </w:rPr>
        <w:t>Protest</w:t>
      </w:r>
      <w:r w:rsidRPr="00283636">
        <w:rPr>
          <w:rStyle w:val="IPCclauseheaderChar"/>
        </w:rPr>
        <w:t xml:space="preserve"> as soon as reasonably practicable; and</w:t>
      </w:r>
    </w:p>
    <w:p w14:paraId="166CAE84" w14:textId="03A9CDD4" w:rsidR="00993A9E" w:rsidRPr="00283636" w:rsidRDefault="00F6130D" w:rsidP="009174E1">
      <w:pPr>
        <w:pStyle w:val="IPCclause111"/>
        <w:rPr>
          <w:b/>
        </w:rPr>
      </w:pPr>
      <w:r w:rsidRPr="00283636">
        <w:rPr>
          <w:rStyle w:val="IPCclauseheaderChar"/>
        </w:rPr>
        <w:t>provide a written explanation as to why the Protest has been made</w:t>
      </w:r>
      <w:r w:rsidR="00A568D5" w:rsidRPr="00283636">
        <w:t xml:space="preserve">. </w:t>
      </w:r>
    </w:p>
    <w:p w14:paraId="335A4296" w14:textId="6C2C9013" w:rsidR="00431518" w:rsidRPr="00B237C9" w:rsidRDefault="00431518" w:rsidP="009174E1">
      <w:pPr>
        <w:pStyle w:val="4-IPCArticleheader"/>
      </w:pPr>
      <w:bookmarkStart w:id="816" w:name="_Toc193276027"/>
      <w:bookmarkStart w:id="817" w:name="_Toc436129967"/>
      <w:bookmarkStart w:id="818" w:name="_Toc468716144"/>
      <w:bookmarkStart w:id="819" w:name="_Toc436129977"/>
      <w:bookmarkStart w:id="820" w:name="_Toc468716145"/>
      <w:bookmarkEnd w:id="815"/>
      <w:r w:rsidRPr="00B237C9">
        <w:t>Protest Panel procedures</w:t>
      </w:r>
      <w:bookmarkEnd w:id="816"/>
    </w:p>
    <w:p w14:paraId="28B95646" w14:textId="3886CADE" w:rsidR="00431518" w:rsidRPr="00B237C9" w:rsidRDefault="00431518" w:rsidP="00B64210">
      <w:pPr>
        <w:pStyle w:val="IPCclauseheader"/>
      </w:pPr>
      <w:r w:rsidRPr="00B237C9">
        <w:t xml:space="preserve">If a National Federation Protest is accepted or if an </w:t>
      </w:r>
      <w:r w:rsidR="00FA5712" w:rsidRPr="00B237C9">
        <w:t>International Federation</w:t>
      </w:r>
      <w:r w:rsidR="004C5F64" w:rsidRPr="00B237C9">
        <w:t xml:space="preserve"> </w:t>
      </w:r>
      <w:r w:rsidRPr="00B237C9">
        <w:t xml:space="preserve">Protest is made: </w:t>
      </w:r>
    </w:p>
    <w:p w14:paraId="692F96D7" w14:textId="158A4DC0" w:rsidR="00431518" w:rsidRPr="00C66034" w:rsidRDefault="00431518" w:rsidP="226FC218">
      <w:pPr>
        <w:pStyle w:val="IPCclause111"/>
        <w:rPr>
          <w:rStyle w:val="IPCclauseheaderChar"/>
        </w:rPr>
      </w:pPr>
      <w:bookmarkStart w:id="821" w:name="_Ref156236158"/>
      <w:r w:rsidRPr="0006697A">
        <w:t xml:space="preserve">the </w:t>
      </w:r>
      <w:r w:rsidRPr="0006697A">
        <w:rPr>
          <w:rStyle w:val="IPCclauseheaderChar"/>
        </w:rPr>
        <w:t xml:space="preserve">protested Athlete’s Sport Class </w:t>
      </w:r>
      <w:r w:rsidR="0030446A" w:rsidRPr="0006697A">
        <w:rPr>
          <w:rStyle w:val="IPCclauseheaderChar"/>
        </w:rPr>
        <w:t>will</w:t>
      </w:r>
      <w:r w:rsidRPr="0006697A">
        <w:rPr>
          <w:rStyle w:val="IPCclauseheaderChar"/>
        </w:rPr>
        <w:t xml:space="preserve"> remain unchanged pending the outcome of the Protest, and their Sport Class Status must immediately be changed to </w:t>
      </w:r>
      <w:bookmarkStart w:id="822" w:name="_Hlk161334481"/>
      <w:r w:rsidRPr="0006697A">
        <w:rPr>
          <w:rStyle w:val="IPCclauseheaderChar"/>
        </w:rPr>
        <w:t xml:space="preserve">‘Review at the Next Available Opportunity </w:t>
      </w:r>
      <w:r w:rsidRPr="0006697A">
        <w:rPr>
          <w:rStyle w:val="IPCclauseheaderChar"/>
        </w:rPr>
        <w:lastRenderedPageBreak/>
        <w:t>(R-NAO)’</w:t>
      </w:r>
      <w:r w:rsidR="000947B9" w:rsidRPr="0006697A">
        <w:rPr>
          <w:rStyle w:val="IPCclauseheaderChar"/>
        </w:rPr>
        <w:t xml:space="preserve">, </w:t>
      </w:r>
      <w:r w:rsidRPr="0006697A">
        <w:rPr>
          <w:rStyle w:val="IPCclauseheaderChar"/>
        </w:rPr>
        <w:t xml:space="preserve">unless that is already their Sport Class </w:t>
      </w:r>
      <w:r w:rsidRPr="00C66034">
        <w:rPr>
          <w:rStyle w:val="IPCclauseheaderChar"/>
        </w:rPr>
        <w:t>Status</w:t>
      </w:r>
      <w:bookmarkEnd w:id="822"/>
      <w:r w:rsidR="008166CE">
        <w:rPr>
          <w:rStyle w:val="IPCclauseheaderChar"/>
        </w:rPr>
        <w:t xml:space="preserve"> </w:t>
      </w:r>
      <w:r w:rsidR="009405B3">
        <w:rPr>
          <w:rStyle w:val="IPCclauseheaderChar"/>
        </w:rPr>
        <w:t>(</w:t>
      </w:r>
      <w:r w:rsidR="008166CE">
        <w:rPr>
          <w:rStyle w:val="IPCclauseheaderChar"/>
        </w:rPr>
        <w:t>in which case it will remain unchanged</w:t>
      </w:r>
      <w:r w:rsidR="009405B3">
        <w:rPr>
          <w:rStyle w:val="IPCclauseheaderChar"/>
        </w:rPr>
        <w:t>)</w:t>
      </w:r>
      <w:r w:rsidRPr="00C66034">
        <w:rPr>
          <w:rStyle w:val="IPCclauseheaderChar"/>
        </w:rPr>
        <w:t>;</w:t>
      </w:r>
      <w:bookmarkEnd w:id="821"/>
      <w:r w:rsidRPr="00C66034">
        <w:rPr>
          <w:rStyle w:val="IPCclauseheaderChar"/>
        </w:rPr>
        <w:t xml:space="preserve"> </w:t>
      </w:r>
    </w:p>
    <w:p w14:paraId="61BAA705" w14:textId="77777777" w:rsidR="00431518" w:rsidRPr="00C66034" w:rsidRDefault="00431518" w:rsidP="226FC218">
      <w:pPr>
        <w:pStyle w:val="IPCclause111"/>
        <w:rPr>
          <w:rStyle w:val="IPCclauseheaderChar"/>
        </w:rPr>
      </w:pPr>
      <w:bookmarkStart w:id="823" w:name="_Hlk161334491"/>
      <w:r w:rsidRPr="00C66034">
        <w:rPr>
          <w:rStyle w:val="IPCclauseheaderChar"/>
        </w:rPr>
        <w:t>if an Athlete is required to undergo Observation Assessment and a National Federation Protest is accepted before the Athlete’s First Appearance, the Athlete cannot compete at that Competition until the National Federation Protest has been resolved</w:t>
      </w:r>
      <w:bookmarkEnd w:id="823"/>
      <w:r w:rsidRPr="00C66034">
        <w:rPr>
          <w:rStyle w:val="IPCclauseheaderChar"/>
        </w:rPr>
        <w:t>;</w:t>
      </w:r>
    </w:p>
    <w:p w14:paraId="50A660C1" w14:textId="62A258CB" w:rsidR="00431518" w:rsidRPr="00C66034" w:rsidRDefault="004C5F64" w:rsidP="226FC218">
      <w:pPr>
        <w:pStyle w:val="IPCclause111"/>
        <w:rPr>
          <w:rStyle w:val="IPCclauseheaderChar"/>
        </w:rPr>
      </w:pPr>
      <w:r w:rsidRPr="00C269A8">
        <w:rPr>
          <w:rStyle w:val="IPCclauseheaderChar"/>
          <w:highlight w:val="yellow"/>
        </w:rPr>
        <w:t>[IF]</w:t>
      </w:r>
      <w:r w:rsidRPr="00C66034">
        <w:rPr>
          <w:rStyle w:val="IPCclauseheaderChar"/>
        </w:rPr>
        <w:t xml:space="preserve"> will</w:t>
      </w:r>
      <w:r w:rsidR="00431518" w:rsidRPr="00C66034">
        <w:rPr>
          <w:rStyle w:val="IPCclauseheaderChar"/>
        </w:rPr>
        <w:t xml:space="preserve"> appoint a Protest Panel in accordance with Article </w:t>
      </w:r>
      <w:r w:rsidR="00431518" w:rsidRPr="00C66034">
        <w:rPr>
          <w:rStyle w:val="IPCclauseheaderChar"/>
        </w:rPr>
        <w:fldChar w:fldCharType="begin"/>
      </w:r>
      <w:r w:rsidR="00431518" w:rsidRPr="00C66034">
        <w:rPr>
          <w:rStyle w:val="IPCclauseheaderChar"/>
        </w:rPr>
        <w:instrText xml:space="preserve"> REF _Ref157764762 \w \h </w:instrText>
      </w:r>
      <w:r w:rsidRPr="00C66034">
        <w:rPr>
          <w:rStyle w:val="IPCclauseheaderChar"/>
        </w:rPr>
        <w:instrText xml:space="preserve"> \* MERGEFORMAT </w:instrText>
      </w:r>
      <w:r w:rsidR="00431518" w:rsidRPr="00C66034">
        <w:rPr>
          <w:rStyle w:val="IPCclauseheaderChar"/>
        </w:rPr>
      </w:r>
      <w:r w:rsidR="00431518" w:rsidRPr="00C66034">
        <w:rPr>
          <w:rStyle w:val="IPCclauseheaderChar"/>
        </w:rPr>
        <w:fldChar w:fldCharType="separate"/>
      </w:r>
      <w:r w:rsidR="006561B4">
        <w:rPr>
          <w:rStyle w:val="IPCclauseheaderChar"/>
        </w:rPr>
        <w:t>43.2</w:t>
      </w:r>
      <w:r w:rsidR="00431518" w:rsidRPr="00C66034">
        <w:rPr>
          <w:rStyle w:val="IPCclauseheaderChar"/>
        </w:rPr>
        <w:fldChar w:fldCharType="end"/>
      </w:r>
      <w:r w:rsidR="00431518" w:rsidRPr="00C66034">
        <w:rPr>
          <w:rStyle w:val="IPCclauseheaderChar"/>
        </w:rPr>
        <w:t xml:space="preserve"> to conduct a new Evaluation Session as soon as reasonably practicable, and notify all relevant parties of the time and date that the new Evaluation Session will be conducted; and</w:t>
      </w:r>
    </w:p>
    <w:p w14:paraId="19DAA235" w14:textId="77777777" w:rsidR="00431518" w:rsidRPr="00647FF8" w:rsidRDefault="00431518" w:rsidP="226FC218">
      <w:pPr>
        <w:pStyle w:val="IPCclause111"/>
        <w:rPr>
          <w:b/>
        </w:rPr>
      </w:pPr>
      <w:r w:rsidRPr="00C66034">
        <w:rPr>
          <w:rStyle w:val="IPCclauseheaderChar"/>
        </w:rPr>
        <w:t xml:space="preserve">if the Protest was made In-Competition, the new Evaluation Session should be </w:t>
      </w:r>
      <w:r w:rsidRPr="00647FF8">
        <w:rPr>
          <w:rStyle w:val="IPCclauseheaderChar"/>
        </w:rPr>
        <w:t>conducted at that Competition if</w:t>
      </w:r>
      <w:r w:rsidRPr="00647FF8">
        <w:t xml:space="preserve"> reasonably practicable.</w:t>
      </w:r>
    </w:p>
    <w:p w14:paraId="738D99C7" w14:textId="543FBAFC" w:rsidR="00431518" w:rsidRPr="00647FF8" w:rsidRDefault="00E77035" w:rsidP="00B64210">
      <w:pPr>
        <w:pStyle w:val="IPCclauseheader"/>
      </w:pPr>
      <w:bookmarkStart w:id="824" w:name="_Ref157764762"/>
      <w:bookmarkStart w:id="825" w:name="_Hlk161334590"/>
      <w:bookmarkStart w:id="826" w:name="_Ref459712370"/>
      <w:r w:rsidRPr="00C269A8">
        <w:rPr>
          <w:highlight w:val="yellow"/>
        </w:rPr>
        <w:t>[IF]</w:t>
      </w:r>
      <w:r w:rsidR="004C5F64" w:rsidRPr="00647FF8">
        <w:t xml:space="preserve"> will</w:t>
      </w:r>
      <w:r w:rsidR="00431518" w:rsidRPr="00647FF8">
        <w:t xml:space="preserve"> </w:t>
      </w:r>
      <w:r w:rsidR="004C5F64" w:rsidRPr="00647FF8">
        <w:t>a</w:t>
      </w:r>
      <w:r w:rsidR="00431518" w:rsidRPr="00647FF8">
        <w:t>ppoint a Protest Panel in a manner consistent with the provisions for appointing a Classification Panel in Article </w:t>
      </w:r>
      <w:r w:rsidR="00431518" w:rsidRPr="00647FF8">
        <w:fldChar w:fldCharType="begin"/>
      </w:r>
      <w:r w:rsidR="00431518" w:rsidRPr="00647FF8">
        <w:instrText xml:space="preserve"> REF _Ref99639341 \w \h  \* MERGEFORMAT </w:instrText>
      </w:r>
      <w:r w:rsidR="00431518" w:rsidRPr="00647FF8">
        <w:fldChar w:fldCharType="separate"/>
      </w:r>
      <w:r w:rsidR="006561B4">
        <w:t>8</w:t>
      </w:r>
      <w:r w:rsidR="00431518" w:rsidRPr="00647FF8">
        <w:fldChar w:fldCharType="end"/>
      </w:r>
      <w:r w:rsidR="00431518" w:rsidRPr="00647FF8">
        <w:t xml:space="preserve">. A Protest Panel must not include any </w:t>
      </w:r>
      <w:r w:rsidR="006136FD" w:rsidRPr="00647FF8">
        <w:t>Classifier</w:t>
      </w:r>
      <w:r w:rsidR="00431518" w:rsidRPr="00647FF8">
        <w:t xml:space="preserve"> who:</w:t>
      </w:r>
      <w:bookmarkEnd w:id="824"/>
    </w:p>
    <w:p w14:paraId="1A514EEC" w14:textId="77777777" w:rsidR="00431518" w:rsidRPr="00647FF8" w:rsidRDefault="00431518" w:rsidP="009174E1">
      <w:pPr>
        <w:pStyle w:val="IPCclause111"/>
        <w:rPr>
          <w:rStyle w:val="IPCclauseheaderChar"/>
          <w:szCs w:val="20"/>
        </w:rPr>
      </w:pPr>
      <w:r w:rsidRPr="00647FF8">
        <w:rPr>
          <w:bCs/>
        </w:rPr>
        <w:t xml:space="preserve">was a </w:t>
      </w:r>
      <w:r w:rsidRPr="00647FF8">
        <w:rPr>
          <w:rStyle w:val="IPCclauseheaderChar"/>
        </w:rPr>
        <w:t>member of the Classification Panel that made the protested decision;</w:t>
      </w:r>
    </w:p>
    <w:p w14:paraId="5A7B0A73" w14:textId="3DDC2848" w:rsidR="006136FD" w:rsidRPr="00587366" w:rsidRDefault="00431518" w:rsidP="009174E1">
      <w:pPr>
        <w:pStyle w:val="IPCclause111"/>
        <w:rPr>
          <w:rStyle w:val="IPCclauseheaderChar"/>
        </w:rPr>
      </w:pPr>
      <w:r w:rsidRPr="00587366">
        <w:rPr>
          <w:rStyle w:val="IPCclauseheaderChar"/>
        </w:rPr>
        <w:t xml:space="preserve">in the case of a National Federation Protest, was involved in </w:t>
      </w:r>
      <w:r w:rsidR="00E77035" w:rsidRPr="00C269A8">
        <w:rPr>
          <w:highlight w:val="yellow"/>
        </w:rPr>
        <w:t>[IF]</w:t>
      </w:r>
      <w:r w:rsidRPr="00587366">
        <w:rPr>
          <w:rStyle w:val="IPCclauseheaderChar"/>
        </w:rPr>
        <w:t xml:space="preserve">’s review of that Protest; </w:t>
      </w:r>
    </w:p>
    <w:p w14:paraId="3C4D6F4E" w14:textId="29774016" w:rsidR="00431518" w:rsidRPr="008755EE" w:rsidRDefault="006136FD" w:rsidP="009174E1">
      <w:pPr>
        <w:pStyle w:val="IPCclause111"/>
        <w:rPr>
          <w:rStyle w:val="IPCclauseheaderChar"/>
        </w:rPr>
      </w:pPr>
      <w:r w:rsidRPr="00587366">
        <w:rPr>
          <w:rStyle w:val="IPCclauseheaderChar"/>
        </w:rPr>
        <w:t xml:space="preserve">in the case of an </w:t>
      </w:r>
      <w:r w:rsidR="003239B4" w:rsidRPr="00587366">
        <w:t>International Federation</w:t>
      </w:r>
      <w:r w:rsidR="0030446A" w:rsidRPr="00587366">
        <w:rPr>
          <w:bCs/>
        </w:rPr>
        <w:t xml:space="preserve"> </w:t>
      </w:r>
      <w:r w:rsidRPr="00587366">
        <w:rPr>
          <w:rStyle w:val="IPCclauseheaderChar"/>
        </w:rPr>
        <w:t xml:space="preserve">Protest, was involved in </w:t>
      </w:r>
      <w:r w:rsidR="00E77035" w:rsidRPr="00C269A8">
        <w:rPr>
          <w:highlight w:val="yellow"/>
        </w:rPr>
        <w:t>[IF]</w:t>
      </w:r>
      <w:r w:rsidRPr="00587366">
        <w:rPr>
          <w:rStyle w:val="IPCclauseheaderChar"/>
        </w:rPr>
        <w:t xml:space="preserve">’s decision to make such a </w:t>
      </w:r>
      <w:r w:rsidRPr="008755EE">
        <w:rPr>
          <w:rStyle w:val="IPCclauseheaderChar"/>
        </w:rPr>
        <w:t xml:space="preserve">Protest; </w:t>
      </w:r>
      <w:r w:rsidR="00431518" w:rsidRPr="008755EE">
        <w:rPr>
          <w:rStyle w:val="IPCclauseheaderChar"/>
        </w:rPr>
        <w:t>or</w:t>
      </w:r>
    </w:p>
    <w:p w14:paraId="01B3C653" w14:textId="25674105" w:rsidR="00431518" w:rsidRPr="008755EE" w:rsidRDefault="00431518" w:rsidP="009174E1">
      <w:pPr>
        <w:pStyle w:val="IPCclause111"/>
      </w:pPr>
      <w:r w:rsidRPr="008755EE">
        <w:rPr>
          <w:rStyle w:val="IPCclauseheaderChar"/>
        </w:rPr>
        <w:t>was involved in any assessment or evaluation of the protested Athlete for Classification purposes (whether at the national or international level) within a period of 12 months prior to the date of the protested decision, except where both the National</w:t>
      </w:r>
      <w:r w:rsidRPr="008755EE">
        <w:t xml:space="preserve"> Federation and </w:t>
      </w:r>
      <w:r w:rsidR="00E77035" w:rsidRPr="00C269A8">
        <w:rPr>
          <w:highlight w:val="yellow"/>
        </w:rPr>
        <w:t>[IF]</w:t>
      </w:r>
      <w:r w:rsidRPr="008755EE">
        <w:t xml:space="preserve"> agree to this.</w:t>
      </w:r>
    </w:p>
    <w:bookmarkEnd w:id="825"/>
    <w:p w14:paraId="1B33DF1B" w14:textId="6E9DCE26" w:rsidR="00285898" w:rsidRPr="00DB0FC0" w:rsidRDefault="00431518" w:rsidP="226FC218">
      <w:pPr>
        <w:pStyle w:val="IPCclauseheader"/>
      </w:pPr>
      <w:r w:rsidRPr="00DB0FC0">
        <w:t xml:space="preserve">The Protest Panel must conduct the new Evaluation Session in accordance with </w:t>
      </w:r>
      <w:bookmarkEnd w:id="826"/>
      <w:r w:rsidRPr="00DB0FC0">
        <w:t xml:space="preserve">Chapter </w:t>
      </w:r>
      <w:r w:rsidR="00833244" w:rsidRPr="00DB0FC0">
        <w:t>2</w:t>
      </w:r>
      <w:r w:rsidRPr="00DB0FC0">
        <w:t xml:space="preserve"> Part I</w:t>
      </w:r>
      <w:r w:rsidR="00833244" w:rsidRPr="00DB0FC0">
        <w:t>V</w:t>
      </w:r>
      <w:r w:rsidRPr="00DB0FC0">
        <w:t>.</w:t>
      </w:r>
      <w:r w:rsidR="00F842E4" w:rsidRPr="00DB0FC0">
        <w:t>B</w:t>
      </w:r>
      <w:r w:rsidRPr="00DB0FC0">
        <w:t xml:space="preserve">. For these purposes, any reference to the Classification Panel in Chapter </w:t>
      </w:r>
      <w:r w:rsidR="00833244" w:rsidRPr="00DB0FC0">
        <w:t>2</w:t>
      </w:r>
      <w:r w:rsidRPr="00DB0FC0">
        <w:t xml:space="preserve"> Part I</w:t>
      </w:r>
      <w:r w:rsidR="00833244" w:rsidRPr="00DB0FC0">
        <w:t>V</w:t>
      </w:r>
      <w:r w:rsidRPr="00DB0FC0">
        <w:t>.</w:t>
      </w:r>
      <w:r w:rsidR="00F842E4" w:rsidRPr="00DB0FC0">
        <w:t>B</w:t>
      </w:r>
      <w:r w:rsidRPr="00DB0FC0">
        <w:t xml:space="preserve"> will be deemed to include the Protest Panel. </w:t>
      </w:r>
      <w:bookmarkStart w:id="827" w:name="_Hlk161334674"/>
      <w:r w:rsidR="00285898" w:rsidRPr="00DB0FC0">
        <w:t>Before</w:t>
      </w:r>
      <w:r w:rsidR="00680422" w:rsidRPr="00DB0FC0">
        <w:t xml:space="preserve"> reaching a final decision</w:t>
      </w:r>
      <w:r w:rsidR="00285898" w:rsidRPr="00DB0FC0">
        <w:t>,</w:t>
      </w:r>
      <w:r w:rsidRPr="00DB0FC0">
        <w:t xml:space="preserve"> the Protest Panel must review the protested decision and any document submitted as part of the Protest.</w:t>
      </w:r>
      <w:bookmarkStart w:id="828" w:name="_Ref98231215"/>
      <w:bookmarkStart w:id="829" w:name="_Hlk105485747"/>
      <w:bookmarkStart w:id="830" w:name="_Ref98881870"/>
      <w:r w:rsidRPr="00DB0FC0">
        <w:t xml:space="preserve"> </w:t>
      </w:r>
      <w:bookmarkEnd w:id="827"/>
      <w:bookmarkEnd w:id="828"/>
      <w:bookmarkEnd w:id="829"/>
      <w:bookmarkEnd w:id="830"/>
    </w:p>
    <w:p w14:paraId="7A06458D" w14:textId="77777777" w:rsidR="00431518" w:rsidRPr="00FF55A9" w:rsidRDefault="00431518" w:rsidP="226FC218">
      <w:pPr>
        <w:pStyle w:val="IPCclauseheader"/>
      </w:pPr>
      <w:bookmarkStart w:id="831" w:name="_Ref98775321"/>
      <w:r w:rsidRPr="00DB0FC0">
        <w:t xml:space="preserve">All relevant parties must be notified of the Protest Panel’s final decision as soon as reasonably </w:t>
      </w:r>
      <w:r w:rsidRPr="00FF55A9">
        <w:t xml:space="preserve">practicable. </w:t>
      </w:r>
    </w:p>
    <w:p w14:paraId="5DA73EA3" w14:textId="2EE84B7C" w:rsidR="00431518" w:rsidRPr="00FF55A9" w:rsidRDefault="00431518" w:rsidP="00B64210">
      <w:pPr>
        <w:pStyle w:val="IPCclauseheader"/>
      </w:pPr>
      <w:bookmarkStart w:id="832" w:name="_Ref98232022"/>
      <w:bookmarkStart w:id="833" w:name="_Hlk161334713"/>
      <w:bookmarkEnd w:id="831"/>
      <w:r w:rsidRPr="00FF55A9">
        <w:t>Subject to Article</w:t>
      </w:r>
      <w:r w:rsidR="004B17C2" w:rsidRPr="00FF55A9">
        <w:t>s</w:t>
      </w:r>
      <w:r w:rsidRPr="00FF55A9">
        <w:t xml:space="preserve"> </w:t>
      </w:r>
      <w:r w:rsidRPr="00FF55A9">
        <w:fldChar w:fldCharType="begin"/>
      </w:r>
      <w:r w:rsidRPr="00FF55A9">
        <w:instrText xml:space="preserve"> REF _Ref157765094 \w \h </w:instrText>
      </w:r>
      <w:r w:rsidR="00B64210" w:rsidRPr="00FF55A9">
        <w:instrText xml:space="preserve"> \* MERGEFORMAT </w:instrText>
      </w:r>
      <w:r w:rsidRPr="00FF55A9">
        <w:fldChar w:fldCharType="separate"/>
      </w:r>
      <w:r w:rsidR="006561B4">
        <w:t>43.6</w:t>
      </w:r>
      <w:r w:rsidRPr="00FF55A9">
        <w:fldChar w:fldCharType="end"/>
      </w:r>
      <w:r w:rsidR="00BE4474" w:rsidRPr="00FF55A9">
        <w:t xml:space="preserve"> and </w:t>
      </w:r>
      <w:r w:rsidR="00BE4474" w:rsidRPr="00FF55A9">
        <w:fldChar w:fldCharType="begin"/>
      </w:r>
      <w:r w:rsidR="00BE4474" w:rsidRPr="00FF55A9">
        <w:instrText xml:space="preserve"> REF _Ref165310647 \r \h </w:instrText>
      </w:r>
      <w:r w:rsidR="004C5F64" w:rsidRPr="00FF55A9">
        <w:instrText xml:space="preserve"> \* MERGEFORMAT </w:instrText>
      </w:r>
      <w:r w:rsidR="00BE4474" w:rsidRPr="00FF55A9">
        <w:fldChar w:fldCharType="separate"/>
      </w:r>
      <w:r w:rsidR="006561B4">
        <w:t>43.7</w:t>
      </w:r>
      <w:r w:rsidR="00BE4474" w:rsidRPr="00FF55A9">
        <w:fldChar w:fldCharType="end"/>
      </w:r>
      <w:r w:rsidRPr="00FF55A9">
        <w:t xml:space="preserve">, </w:t>
      </w:r>
      <w:r w:rsidR="00535A37" w:rsidRPr="00FF55A9">
        <w:t xml:space="preserve">the decision of a Protest Panel is final, and not subject to further Protest by the National Federation or </w:t>
      </w:r>
      <w:r w:rsidR="00E77035" w:rsidRPr="00C269A8">
        <w:rPr>
          <w:highlight w:val="yellow"/>
        </w:rPr>
        <w:t>[IF]</w:t>
      </w:r>
      <w:r w:rsidR="00535A37" w:rsidRPr="00FF55A9">
        <w:t xml:space="preserve">. However, the </w:t>
      </w:r>
      <w:r w:rsidR="00535A37" w:rsidRPr="00FF55A9">
        <w:lastRenderedPageBreak/>
        <w:t xml:space="preserve">decision of a Protest Panel may be Appealed by the National Federation if the requirements in Article </w:t>
      </w:r>
      <w:r w:rsidR="00535A37" w:rsidRPr="00FF55A9">
        <w:fldChar w:fldCharType="begin"/>
      </w:r>
      <w:r w:rsidR="00535A37" w:rsidRPr="00FF55A9">
        <w:instrText xml:space="preserve"> REF _Ref99045583 \r \h  \* MERGEFORMAT </w:instrText>
      </w:r>
      <w:r w:rsidR="00535A37" w:rsidRPr="00FF55A9">
        <w:fldChar w:fldCharType="separate"/>
      </w:r>
      <w:r w:rsidR="006561B4">
        <w:t>45</w:t>
      </w:r>
      <w:r w:rsidR="00535A37" w:rsidRPr="00FF55A9">
        <w:fldChar w:fldCharType="end"/>
      </w:r>
      <w:r w:rsidR="00535A37" w:rsidRPr="00FF55A9">
        <w:t xml:space="preserve"> are satisfied</w:t>
      </w:r>
      <w:r w:rsidRPr="00FF55A9">
        <w:t>.</w:t>
      </w:r>
    </w:p>
    <w:p w14:paraId="741ADC56" w14:textId="09D26949" w:rsidR="00431518" w:rsidRPr="00CE41F9" w:rsidRDefault="00535A37" w:rsidP="00B64210">
      <w:pPr>
        <w:pStyle w:val="IPCclauseheader"/>
      </w:pPr>
      <w:bookmarkStart w:id="834" w:name="_Ref157765094"/>
      <w:r w:rsidRPr="00CE41F9">
        <w:t xml:space="preserve">If </w:t>
      </w:r>
      <w:r w:rsidR="00E77035" w:rsidRPr="00C269A8">
        <w:rPr>
          <w:highlight w:val="yellow"/>
        </w:rPr>
        <w:t>[IF]</w:t>
      </w:r>
      <w:r w:rsidRPr="00CE41F9">
        <w:t xml:space="preserve"> makes a Protest after</w:t>
      </w:r>
      <w:r w:rsidR="00833244" w:rsidRPr="00CE41F9">
        <w:t xml:space="preserve"> the expiry of the deadline for National Federation Protests to be made (as per Article </w:t>
      </w:r>
      <w:r w:rsidR="00833244" w:rsidRPr="00CE41F9">
        <w:fldChar w:fldCharType="begin"/>
      </w:r>
      <w:r w:rsidR="00833244" w:rsidRPr="00CE41F9">
        <w:instrText xml:space="preserve"> REF _Ref165986260 \w \h </w:instrText>
      </w:r>
      <w:r w:rsidR="00CE41F9">
        <w:instrText xml:space="preserve"> \* MERGEFORMAT </w:instrText>
      </w:r>
      <w:r w:rsidR="00833244" w:rsidRPr="00CE41F9">
        <w:fldChar w:fldCharType="separate"/>
      </w:r>
      <w:r w:rsidR="006561B4">
        <w:t>41.6.2</w:t>
      </w:r>
      <w:r w:rsidR="00833244" w:rsidRPr="00CE41F9">
        <w:fldChar w:fldCharType="end"/>
      </w:r>
      <w:r w:rsidR="00833244" w:rsidRPr="00CE41F9">
        <w:t xml:space="preserve"> above)</w:t>
      </w:r>
      <w:r w:rsidRPr="00CE41F9">
        <w:t xml:space="preserve">, the decision of a Protest Panel in relation to the Protest is not final and may be subject to further Protest by the National Federation or </w:t>
      </w:r>
      <w:r w:rsidR="00E77035" w:rsidRPr="00C269A8">
        <w:rPr>
          <w:highlight w:val="yellow"/>
        </w:rPr>
        <w:t>[IF]</w:t>
      </w:r>
      <w:r w:rsidRPr="00CE41F9">
        <w:t xml:space="preserve">. In these circumstances, the decision of a Protest Panel will be treated as if it were a decision of a first instance Classification Panel. The decision of a Protest Panel may also be Appealed by the National Federation if the requirements in Article </w:t>
      </w:r>
      <w:r w:rsidRPr="00CE41F9">
        <w:fldChar w:fldCharType="begin"/>
      </w:r>
      <w:r w:rsidRPr="00CE41F9">
        <w:instrText xml:space="preserve"> REF _Ref99045583 \r \h  \* MERGEFORMAT </w:instrText>
      </w:r>
      <w:r w:rsidRPr="00CE41F9">
        <w:fldChar w:fldCharType="separate"/>
      </w:r>
      <w:r w:rsidR="006561B4">
        <w:t>45</w:t>
      </w:r>
      <w:r w:rsidRPr="00CE41F9">
        <w:fldChar w:fldCharType="end"/>
      </w:r>
      <w:r w:rsidRPr="00CE41F9">
        <w:t xml:space="preserve"> are satisfied</w:t>
      </w:r>
      <w:r w:rsidR="00431518" w:rsidRPr="00CE41F9">
        <w:t>.</w:t>
      </w:r>
      <w:bookmarkEnd w:id="832"/>
      <w:bookmarkEnd w:id="834"/>
    </w:p>
    <w:p w14:paraId="14244A59" w14:textId="18112A34" w:rsidR="00BE4474" w:rsidRPr="00F57809" w:rsidRDefault="00535A37" w:rsidP="00B64210">
      <w:pPr>
        <w:pStyle w:val="IPCclauseheader"/>
      </w:pPr>
      <w:bookmarkStart w:id="835" w:name="_Ref165310647"/>
      <w:r w:rsidRPr="006A78AE">
        <w:t xml:space="preserve">If a Protest Panel designates an Athlete as ‘Not Eligible – Eligible Impairment’ or ‘Not Eligible – Minimum Impairment Criteria’ the Athlete will be entitled to undergo a further Eligible Impairment Assessment in accordance with Article </w:t>
      </w:r>
      <w:r w:rsidRPr="006A78AE">
        <w:fldChar w:fldCharType="begin"/>
      </w:r>
      <w:r w:rsidRPr="006A78AE">
        <w:instrText xml:space="preserve"> REF _Ref165229408 \r \h </w:instrText>
      </w:r>
      <w:r w:rsidR="004C5F64" w:rsidRPr="006A78AE">
        <w:instrText xml:space="preserve"> \* MERGEFORMAT </w:instrText>
      </w:r>
      <w:r w:rsidRPr="006A78AE">
        <w:fldChar w:fldCharType="separate"/>
      </w:r>
      <w:r w:rsidR="006561B4">
        <w:t>13.9</w:t>
      </w:r>
      <w:r w:rsidRPr="006A78AE">
        <w:fldChar w:fldCharType="end"/>
      </w:r>
      <w:r w:rsidRPr="006A78AE">
        <w:t xml:space="preserve">, or a further MIC Assessment in accordance with Article </w:t>
      </w:r>
      <w:r w:rsidRPr="006A78AE">
        <w:fldChar w:fldCharType="begin"/>
      </w:r>
      <w:r w:rsidRPr="006A78AE">
        <w:instrText xml:space="preserve"> REF _Ref165229475 \r \h </w:instrText>
      </w:r>
      <w:r w:rsidR="004C5F64" w:rsidRPr="006A78AE">
        <w:instrText xml:space="preserve"> \* MERGEFORMAT </w:instrText>
      </w:r>
      <w:r w:rsidRPr="006A78AE">
        <w:fldChar w:fldCharType="separate"/>
      </w:r>
      <w:r w:rsidR="006561B4">
        <w:t>15.7</w:t>
      </w:r>
      <w:r w:rsidRPr="006A78AE">
        <w:fldChar w:fldCharType="end"/>
      </w:r>
      <w:r w:rsidRPr="006A78AE">
        <w:t xml:space="preserve"> (as applicable) by a new Classification Panel. In such circumstances the decision of the Protest Panel will be treated as if it were a decision of a first instance Classification Panel and ‘(Re-evaluation)’ will be added to the Athlete’s </w:t>
      </w:r>
      <w:r w:rsidRPr="00F57809">
        <w:t>designation</w:t>
      </w:r>
      <w:r w:rsidR="00BE4474" w:rsidRPr="00F57809">
        <w:t>.</w:t>
      </w:r>
      <w:bookmarkEnd w:id="835"/>
    </w:p>
    <w:p w14:paraId="7E87CA1D" w14:textId="6BBFA521" w:rsidR="00FD43D9" w:rsidRPr="00F57809" w:rsidRDefault="00725E6E" w:rsidP="00B62618">
      <w:pPr>
        <w:pStyle w:val="IPCclauseheader"/>
        <w:rPr>
          <w:b/>
        </w:rPr>
      </w:pPr>
      <w:bookmarkStart w:id="836" w:name="_Ref165310576"/>
      <w:r w:rsidRPr="00F57809">
        <w:rPr>
          <w:highlight w:val="lightGray"/>
        </w:rPr>
        <w:t>[</w:t>
      </w:r>
      <w:r w:rsidR="00964EBD" w:rsidRPr="00F57809">
        <w:rPr>
          <w:b/>
          <w:highlight w:val="lightGray"/>
        </w:rPr>
        <w:t xml:space="preserve">NOTE: </w:t>
      </w:r>
      <w:r w:rsidR="00431518" w:rsidRPr="00F57809">
        <w:rPr>
          <w:highlight w:val="lightGray"/>
        </w:rPr>
        <w:t xml:space="preserve">International Federations </w:t>
      </w:r>
      <w:r w:rsidR="00BA448A" w:rsidRPr="00F57809">
        <w:rPr>
          <w:highlight w:val="lightGray"/>
        </w:rPr>
        <w:t>must specify in their rules</w:t>
      </w:r>
      <w:r w:rsidR="00964EBD" w:rsidRPr="00F57809">
        <w:rPr>
          <w:highlight w:val="lightGray"/>
        </w:rPr>
        <w:t xml:space="preserve"> </w:t>
      </w:r>
      <w:r w:rsidR="00431518" w:rsidRPr="00F57809">
        <w:rPr>
          <w:highlight w:val="lightGray"/>
        </w:rPr>
        <w:t>the consequences to any results and prizes where an Athlete’s Sport Class is changed following a Protest</w:t>
      </w:r>
      <w:bookmarkEnd w:id="833"/>
      <w:r w:rsidR="00431518" w:rsidRPr="00F57809">
        <w:rPr>
          <w:highlight w:val="lightGray"/>
        </w:rPr>
        <w:t>.</w:t>
      </w:r>
      <w:bookmarkStart w:id="837" w:name="_Ref98245215"/>
      <w:bookmarkEnd w:id="836"/>
      <w:r w:rsidR="009E7566" w:rsidRPr="00F57809">
        <w:rPr>
          <w:highlight w:val="lightGray"/>
        </w:rPr>
        <w:t xml:space="preserve"> </w:t>
      </w:r>
      <w:r w:rsidR="000D1D30" w:rsidRPr="00F57809">
        <w:rPr>
          <w:highlight w:val="lightGray"/>
        </w:rPr>
        <w:t>If this is not</w:t>
      </w:r>
      <w:r w:rsidR="00E906AF" w:rsidRPr="00F57809">
        <w:rPr>
          <w:highlight w:val="lightGray"/>
        </w:rPr>
        <w:t xml:space="preserve"> </w:t>
      </w:r>
      <w:r w:rsidR="007A0550" w:rsidRPr="00F57809">
        <w:rPr>
          <w:highlight w:val="lightGray"/>
        </w:rPr>
        <w:t>set out</w:t>
      </w:r>
      <w:r w:rsidR="000D1D30" w:rsidRPr="00F57809">
        <w:rPr>
          <w:highlight w:val="lightGray"/>
        </w:rPr>
        <w:t xml:space="preserve"> in the </w:t>
      </w:r>
      <w:r w:rsidR="00F33851" w:rsidRPr="00F57809">
        <w:rPr>
          <w:highlight w:val="lightGray"/>
        </w:rPr>
        <w:t xml:space="preserve">Classification </w:t>
      </w:r>
      <w:r w:rsidR="00BC170D" w:rsidRPr="00F57809">
        <w:rPr>
          <w:highlight w:val="lightGray"/>
        </w:rPr>
        <w:t>r</w:t>
      </w:r>
      <w:r w:rsidR="00F33851" w:rsidRPr="00F57809">
        <w:rPr>
          <w:highlight w:val="lightGray"/>
        </w:rPr>
        <w:t>ules, it is recommended that</w:t>
      </w:r>
      <w:r w:rsidR="008F2B24" w:rsidRPr="00F57809">
        <w:rPr>
          <w:highlight w:val="lightGray"/>
        </w:rPr>
        <w:t xml:space="preserve"> a reference to the relevant rules</w:t>
      </w:r>
      <w:r w:rsidR="004A3AF0" w:rsidRPr="00F57809">
        <w:rPr>
          <w:highlight w:val="lightGray"/>
        </w:rPr>
        <w:t xml:space="preserve"> is </w:t>
      </w:r>
      <w:r w:rsidR="007A0550" w:rsidRPr="00F57809">
        <w:rPr>
          <w:highlight w:val="lightGray"/>
        </w:rPr>
        <w:t>included</w:t>
      </w:r>
      <w:r w:rsidR="00F50DAE" w:rsidRPr="00F57809">
        <w:rPr>
          <w:highlight w:val="lightGray"/>
        </w:rPr>
        <w:t xml:space="preserve"> in the Classification </w:t>
      </w:r>
      <w:r w:rsidR="00BC170D" w:rsidRPr="00F57809">
        <w:rPr>
          <w:highlight w:val="lightGray"/>
        </w:rPr>
        <w:t>r</w:t>
      </w:r>
      <w:r w:rsidR="00F50DAE" w:rsidRPr="00F57809">
        <w:rPr>
          <w:highlight w:val="lightGray"/>
        </w:rPr>
        <w:t>ules</w:t>
      </w:r>
      <w:r w:rsidR="009E7566" w:rsidRPr="00F57809">
        <w:rPr>
          <w:highlight w:val="lightGray"/>
        </w:rPr>
        <w:t>.</w:t>
      </w:r>
      <w:r w:rsidRPr="00F57809">
        <w:rPr>
          <w:highlight w:val="lightGray"/>
        </w:rPr>
        <w:t>]</w:t>
      </w:r>
    </w:p>
    <w:p w14:paraId="7939D808" w14:textId="77777777" w:rsidR="00431518" w:rsidRPr="004671D7" w:rsidRDefault="00431518" w:rsidP="009174E1">
      <w:pPr>
        <w:pStyle w:val="4-IPCArticleheader"/>
      </w:pPr>
      <w:bookmarkStart w:id="838" w:name="_Toc193276028"/>
      <w:bookmarkEnd w:id="837"/>
      <w:r w:rsidRPr="004671D7">
        <w:t>Circumstances where a Protest Panel is not available</w:t>
      </w:r>
      <w:bookmarkEnd w:id="838"/>
      <w:r w:rsidRPr="004671D7">
        <w:t xml:space="preserve"> </w:t>
      </w:r>
    </w:p>
    <w:p w14:paraId="3B219528" w14:textId="643173DD" w:rsidR="00431518" w:rsidRPr="004671D7" w:rsidRDefault="00431518" w:rsidP="00B64210">
      <w:pPr>
        <w:pStyle w:val="IPCclauseheader"/>
        <w:rPr>
          <w:b/>
        </w:rPr>
      </w:pPr>
      <w:bookmarkStart w:id="839" w:name="_Ref99044587"/>
      <w:r w:rsidRPr="004671D7">
        <w:t xml:space="preserve">If a </w:t>
      </w:r>
      <w:r w:rsidRPr="004671D7">
        <w:rPr>
          <w:bCs/>
        </w:rPr>
        <w:t>Protest</w:t>
      </w:r>
      <w:r w:rsidRPr="004671D7">
        <w:t xml:space="preserve"> is made</w:t>
      </w:r>
      <w:r w:rsidR="006136FD" w:rsidRPr="004671D7">
        <w:t xml:space="preserve"> In-Competition but </w:t>
      </w:r>
      <w:r w:rsidRPr="004671D7">
        <w:t xml:space="preserve">there is no opportunity for the Protest to be resolved at that </w:t>
      </w:r>
      <w:r w:rsidR="006136FD" w:rsidRPr="004671D7">
        <w:t>Competition</w:t>
      </w:r>
      <w:r w:rsidRPr="004671D7">
        <w:t>:</w:t>
      </w:r>
      <w:bookmarkEnd w:id="839"/>
    </w:p>
    <w:p w14:paraId="1263E8E4" w14:textId="50237474" w:rsidR="00431518" w:rsidRPr="004671D7" w:rsidRDefault="006136FD" w:rsidP="009174E1">
      <w:pPr>
        <w:pStyle w:val="IPCclause111"/>
        <w:rPr>
          <w:bCs/>
        </w:rPr>
      </w:pPr>
      <w:r w:rsidRPr="004671D7">
        <w:rPr>
          <w:lang w:val="en-US"/>
        </w:rPr>
        <w:t>the protested Athlete must be permitted to compete in that Competition with the Sport Class that is the subject of the Protest (subject to any other eligibility criteria for that Competition), pending resolution of the Protest</w:t>
      </w:r>
      <w:r w:rsidR="00431518" w:rsidRPr="004671D7">
        <w:rPr>
          <w:bCs/>
        </w:rPr>
        <w:t>; and</w:t>
      </w:r>
    </w:p>
    <w:p w14:paraId="1DEA1FA3" w14:textId="3AB1D261" w:rsidR="00431518" w:rsidRPr="003D10B0" w:rsidRDefault="006136FD" w:rsidP="009174E1">
      <w:pPr>
        <w:pStyle w:val="IPCclause111"/>
        <w:rPr>
          <w:b/>
        </w:rPr>
      </w:pPr>
      <w:bookmarkStart w:id="840" w:name="_Hlk161334880"/>
      <w:r w:rsidRPr="004671D7">
        <w:rPr>
          <w:lang w:val="en-US"/>
        </w:rPr>
        <w:t xml:space="preserve">all reasonable steps must be taken to ensure that the Protest is resolved as soon as </w:t>
      </w:r>
      <w:r w:rsidRPr="003D10B0">
        <w:rPr>
          <w:lang w:val="en-US"/>
        </w:rPr>
        <w:t>reasonably practicable after that Competition</w:t>
      </w:r>
      <w:bookmarkEnd w:id="840"/>
      <w:r w:rsidR="00431518" w:rsidRPr="003D10B0">
        <w:t>.</w:t>
      </w:r>
    </w:p>
    <w:p w14:paraId="39CC7B85" w14:textId="660F0D66" w:rsidR="00431518" w:rsidRDefault="00C255EB" w:rsidP="226FC218">
      <w:pPr>
        <w:ind w:left="709"/>
      </w:pPr>
      <w:r w:rsidRPr="003D10B0">
        <w:t>[</w:t>
      </w:r>
      <w:r w:rsidR="00431518" w:rsidRPr="003D10B0">
        <w:rPr>
          <w:i/>
        </w:rPr>
        <w:t xml:space="preserve">Comment to Article </w:t>
      </w:r>
      <w:r w:rsidR="00431518" w:rsidRPr="003D10B0">
        <w:rPr>
          <w:i/>
        </w:rPr>
        <w:fldChar w:fldCharType="begin"/>
      </w:r>
      <w:r w:rsidR="00431518" w:rsidRPr="003D10B0">
        <w:rPr>
          <w:i/>
        </w:rPr>
        <w:instrText xml:space="preserve"> REF _Ref99044587 \r \h  \* MERGEFORMAT </w:instrText>
      </w:r>
      <w:r w:rsidR="00431518" w:rsidRPr="003D10B0">
        <w:rPr>
          <w:i/>
        </w:rPr>
      </w:r>
      <w:r w:rsidR="00431518" w:rsidRPr="003D10B0">
        <w:rPr>
          <w:i/>
        </w:rPr>
        <w:fldChar w:fldCharType="separate"/>
      </w:r>
      <w:r w:rsidR="006561B4">
        <w:rPr>
          <w:i/>
        </w:rPr>
        <w:t>44.1</w:t>
      </w:r>
      <w:r w:rsidR="00431518" w:rsidRPr="003D10B0">
        <w:rPr>
          <w:i/>
        </w:rPr>
        <w:fldChar w:fldCharType="end"/>
      </w:r>
      <w:r w:rsidR="00431518" w:rsidRPr="003D10B0">
        <w:rPr>
          <w:i/>
        </w:rPr>
        <w:t xml:space="preserve">: This Article reflects the reality that it might not be possible to resolve a Protest </w:t>
      </w:r>
      <w:r w:rsidR="002210FA" w:rsidRPr="003D10B0">
        <w:rPr>
          <w:i/>
        </w:rPr>
        <w:t xml:space="preserve">made In-Competition </w:t>
      </w:r>
      <w:r w:rsidR="00431518" w:rsidRPr="003D10B0">
        <w:rPr>
          <w:i/>
        </w:rPr>
        <w:t xml:space="preserve">at </w:t>
      </w:r>
      <w:r w:rsidR="002210FA" w:rsidRPr="003D10B0">
        <w:rPr>
          <w:i/>
        </w:rPr>
        <w:t>that</w:t>
      </w:r>
      <w:r w:rsidR="00431518" w:rsidRPr="003D10B0">
        <w:rPr>
          <w:i/>
        </w:rPr>
        <w:t xml:space="preserve"> same </w:t>
      </w:r>
      <w:r w:rsidR="006136FD" w:rsidRPr="003D10B0">
        <w:rPr>
          <w:i/>
        </w:rPr>
        <w:t>Competition</w:t>
      </w:r>
      <w:r w:rsidR="00431518" w:rsidRPr="003D10B0">
        <w:rPr>
          <w:i/>
        </w:rPr>
        <w:t>. For example, this might happen where there are a limited number of Classifiers or Evaluation Session slots available, or the Classifiers who are available are precluded from participating in a Protest Panel due to a conflict of interest.</w:t>
      </w:r>
      <w:r w:rsidRPr="003D10B0">
        <w:t>]</w:t>
      </w:r>
    </w:p>
    <w:p w14:paraId="5096D2BF" w14:textId="77777777" w:rsidR="0071529C" w:rsidRPr="003D10B0" w:rsidRDefault="0071529C" w:rsidP="226FC218">
      <w:pPr>
        <w:ind w:left="709"/>
        <w:rPr>
          <w:i/>
        </w:rPr>
      </w:pPr>
    </w:p>
    <w:p w14:paraId="74AB65D8" w14:textId="300D8B6B" w:rsidR="00431518" w:rsidRPr="001B57B4" w:rsidRDefault="00431518" w:rsidP="00B47741">
      <w:pPr>
        <w:pStyle w:val="2-Partheader"/>
        <w:keepLines/>
      </w:pPr>
      <w:bookmarkStart w:id="841" w:name="_Toc193276029"/>
      <w:r w:rsidRPr="003D10B0">
        <w:lastRenderedPageBreak/>
        <w:t xml:space="preserve">PART II: </w:t>
      </w:r>
      <w:r w:rsidRPr="001B57B4">
        <w:t>Appeals</w:t>
      </w:r>
      <w:bookmarkEnd w:id="841"/>
      <w:r w:rsidRPr="001B57B4">
        <w:t xml:space="preserve">  </w:t>
      </w:r>
    </w:p>
    <w:p w14:paraId="6E6F0913" w14:textId="77777777" w:rsidR="00431518" w:rsidRPr="001B57B4" w:rsidRDefault="00431518" w:rsidP="009174E1">
      <w:pPr>
        <w:pStyle w:val="4-IPCArticleheader"/>
      </w:pPr>
      <w:bookmarkStart w:id="842" w:name="_Ref99045583"/>
      <w:bookmarkStart w:id="843" w:name="_Toc193276030"/>
      <w:bookmarkStart w:id="844" w:name="_Ref480893569"/>
      <w:r w:rsidRPr="001B57B4">
        <w:t>Scope of Appeal</w:t>
      </w:r>
      <w:bookmarkStart w:id="845" w:name="_Ref99045427"/>
      <w:bookmarkEnd w:id="842"/>
      <w:r w:rsidRPr="001B57B4">
        <w:t>s</w:t>
      </w:r>
      <w:bookmarkEnd w:id="843"/>
    </w:p>
    <w:p w14:paraId="34BC169D" w14:textId="03DEDEBC" w:rsidR="00431518" w:rsidRPr="001B57B4" w:rsidRDefault="00C82EEF" w:rsidP="00B64210">
      <w:pPr>
        <w:pStyle w:val="IPCclauseheader"/>
      </w:pPr>
      <w:bookmarkStart w:id="846" w:name="_Ref167211374"/>
      <w:bookmarkStart w:id="847" w:name="_Hlk105485967"/>
      <w:r w:rsidRPr="001B57B4">
        <w:t>A</w:t>
      </w:r>
      <w:r w:rsidR="009F1548" w:rsidRPr="001B57B4">
        <w:t>n ‘</w:t>
      </w:r>
      <w:r w:rsidR="009F1548" w:rsidRPr="001B57B4">
        <w:rPr>
          <w:b/>
          <w:bCs/>
        </w:rPr>
        <w:t>Appeal</w:t>
      </w:r>
      <w:r w:rsidR="009F1548" w:rsidRPr="001B57B4">
        <w:t xml:space="preserve">’ is a challenge </w:t>
      </w:r>
      <w:r w:rsidR="000431B5" w:rsidRPr="001B57B4">
        <w:t>to any</w:t>
      </w:r>
      <w:r w:rsidR="00964EBD" w:rsidRPr="001B57B4">
        <w:t xml:space="preserve"> aspect of a Classification process on the grounds that:</w:t>
      </w:r>
      <w:bookmarkEnd w:id="846"/>
    </w:p>
    <w:p w14:paraId="2EBC507D" w14:textId="62526761" w:rsidR="00431518" w:rsidRPr="00701D06" w:rsidRDefault="00431518" w:rsidP="009174E1">
      <w:pPr>
        <w:pStyle w:val="IPCclause111"/>
      </w:pPr>
      <w:r w:rsidRPr="00701D06">
        <w:t xml:space="preserve">there was a breach of </w:t>
      </w:r>
      <w:r w:rsidR="00E77035" w:rsidRPr="0011319F">
        <w:rPr>
          <w:highlight w:val="yellow"/>
        </w:rPr>
        <w:t>[IF]</w:t>
      </w:r>
      <w:r w:rsidR="000E4741" w:rsidRPr="00701D06">
        <w:t>’s</w:t>
      </w:r>
      <w:r w:rsidRPr="00701D06">
        <w:t xml:space="preserve"> rules during the Classification process; and </w:t>
      </w:r>
    </w:p>
    <w:p w14:paraId="0968A1E2" w14:textId="77777777" w:rsidR="00431518" w:rsidRPr="00701D06" w:rsidRDefault="00431518" w:rsidP="226FC218">
      <w:pPr>
        <w:pStyle w:val="IPCclause111"/>
        <w:rPr>
          <w:b/>
        </w:rPr>
      </w:pPr>
      <w:r w:rsidRPr="00701D06">
        <w:t>that breach could reasonably have caused the Athlete to be incorrectly designated as ‘Not Eligible – Underlying Health Condition’, ‘Not Eligible – Eligible Impairment’, ‘Not Eligible – Minimum Impairment Criteria’, or allocated an incorrect Sport Class and/or Sport Class Status</w:t>
      </w:r>
      <w:r w:rsidRPr="00701D06">
        <w:rPr>
          <w:bCs/>
        </w:rPr>
        <w:t>.</w:t>
      </w:r>
      <w:bookmarkEnd w:id="845"/>
      <w:bookmarkEnd w:id="847"/>
    </w:p>
    <w:p w14:paraId="4E35D976" w14:textId="1395A997" w:rsidR="006569CC" w:rsidRPr="00701D06" w:rsidRDefault="00C2547F" w:rsidP="226FC218">
      <w:pPr>
        <w:pStyle w:val="IPCclauseheader"/>
      </w:pPr>
      <w:bookmarkStart w:id="848" w:name="_Ref188618775"/>
      <w:r w:rsidRPr="00701D06">
        <w:t xml:space="preserve">An Appeal </w:t>
      </w:r>
      <w:r w:rsidR="00121163" w:rsidRPr="00701D06">
        <w:t xml:space="preserve">will be upheld if a National Federation establishes that the grounds in Article </w:t>
      </w:r>
      <w:r w:rsidR="00DD7E68" w:rsidRPr="00701D06">
        <w:fldChar w:fldCharType="begin"/>
      </w:r>
      <w:r w:rsidR="00DD7E68" w:rsidRPr="00701D06">
        <w:instrText xml:space="preserve"> REF _Ref167211374 \w \h </w:instrText>
      </w:r>
      <w:r w:rsidR="00B00B54" w:rsidRPr="00701D06">
        <w:instrText xml:space="preserve"> \* MERGEFORMAT </w:instrText>
      </w:r>
      <w:r w:rsidR="00DD7E68" w:rsidRPr="00701D06">
        <w:fldChar w:fldCharType="separate"/>
      </w:r>
      <w:r w:rsidR="006561B4">
        <w:t>45.1</w:t>
      </w:r>
      <w:r w:rsidR="00DD7E68" w:rsidRPr="00701D06">
        <w:fldChar w:fldCharType="end"/>
      </w:r>
      <w:r w:rsidR="00121163" w:rsidRPr="00701D06">
        <w:t xml:space="preserve"> are met</w:t>
      </w:r>
      <w:r w:rsidRPr="00701D06">
        <w:t>.</w:t>
      </w:r>
      <w:bookmarkEnd w:id="848"/>
    </w:p>
    <w:p w14:paraId="0E16FFBF" w14:textId="2B547C0D" w:rsidR="00431518" w:rsidRPr="006778AE" w:rsidRDefault="00C255EB" w:rsidP="226FC218">
      <w:pPr>
        <w:ind w:left="709"/>
        <w:rPr>
          <w:i/>
        </w:rPr>
      </w:pPr>
      <w:r w:rsidRPr="006778AE">
        <w:t>[</w:t>
      </w:r>
      <w:r w:rsidR="00431518" w:rsidRPr="006778AE">
        <w:rPr>
          <w:i/>
        </w:rPr>
        <w:t>Comment to Article</w:t>
      </w:r>
      <w:r w:rsidR="00DD7E68" w:rsidRPr="006778AE">
        <w:rPr>
          <w:i/>
        </w:rPr>
        <w:t xml:space="preserve"> </w:t>
      </w:r>
      <w:r w:rsidR="00DD7E68" w:rsidRPr="006778AE">
        <w:rPr>
          <w:i/>
        </w:rPr>
        <w:fldChar w:fldCharType="begin"/>
      </w:r>
      <w:r w:rsidR="00DD7E68" w:rsidRPr="006778AE">
        <w:rPr>
          <w:i/>
        </w:rPr>
        <w:instrText xml:space="preserve"> REF _Ref188618775 \w \h </w:instrText>
      </w:r>
      <w:r w:rsidR="00B00B54" w:rsidRPr="006778AE">
        <w:rPr>
          <w:i/>
        </w:rPr>
        <w:instrText xml:space="preserve"> \* MERGEFORMAT </w:instrText>
      </w:r>
      <w:r w:rsidR="00DD7E68" w:rsidRPr="006778AE">
        <w:rPr>
          <w:i/>
        </w:rPr>
      </w:r>
      <w:r w:rsidR="00DD7E68" w:rsidRPr="006778AE">
        <w:rPr>
          <w:i/>
        </w:rPr>
        <w:fldChar w:fldCharType="separate"/>
      </w:r>
      <w:r w:rsidR="006561B4">
        <w:rPr>
          <w:i/>
        </w:rPr>
        <w:t>45.2</w:t>
      </w:r>
      <w:r w:rsidR="00DD7E68" w:rsidRPr="006778AE">
        <w:rPr>
          <w:i/>
        </w:rPr>
        <w:fldChar w:fldCharType="end"/>
      </w:r>
      <w:r w:rsidR="00431518" w:rsidRPr="006778AE">
        <w:rPr>
          <w:i/>
        </w:rPr>
        <w:t xml:space="preserve">: The limited scope of review available to the Appeal Body is a fundamental aspect of an Appeal. The allocation of a Sport Class and Sport Class Status or designation as not eligible is a specialist sport decision and must be made by persons who are authorised and certified by </w:t>
      </w:r>
      <w:r w:rsidR="00E77035" w:rsidRPr="0011319F">
        <w:rPr>
          <w:i/>
          <w:highlight w:val="yellow"/>
        </w:rPr>
        <w:t>[IF]</w:t>
      </w:r>
      <w:r w:rsidR="00431518" w:rsidRPr="006778AE">
        <w:rPr>
          <w:i/>
        </w:rPr>
        <w:t xml:space="preserve"> to do so. Those decisions must not be changed except by other persons who are similarly authorised and certified. In particular, the right to submit an Appeal must not be seen as an opportunity to simply dispute the opinion of the relevant experts. The Appeal Body will only review the process by which the decisions have been arrived at to ensure that such process has been conducted in accordance with </w:t>
      </w:r>
      <w:r w:rsidR="00E77035" w:rsidRPr="0011319F">
        <w:rPr>
          <w:i/>
          <w:highlight w:val="yellow"/>
        </w:rPr>
        <w:t>[IF]</w:t>
      </w:r>
      <w:r w:rsidR="00431518" w:rsidRPr="006778AE">
        <w:rPr>
          <w:i/>
        </w:rPr>
        <w:t>’s rules.</w:t>
      </w:r>
      <w:r w:rsidRPr="006778AE">
        <w:t>]</w:t>
      </w:r>
    </w:p>
    <w:p w14:paraId="235DEF0C" w14:textId="77777777" w:rsidR="00431518" w:rsidRPr="00C16CBC" w:rsidRDefault="00431518" w:rsidP="009174E1">
      <w:pPr>
        <w:pStyle w:val="4-IPCArticleheader"/>
      </w:pPr>
      <w:bookmarkStart w:id="849" w:name="_Ref135238092"/>
      <w:bookmarkStart w:id="850" w:name="_Toc193276031"/>
      <w:bookmarkEnd w:id="844"/>
      <w:r w:rsidRPr="00C16CBC">
        <w:t>Making an Appeal</w:t>
      </w:r>
      <w:bookmarkEnd w:id="849"/>
      <w:bookmarkEnd w:id="850"/>
    </w:p>
    <w:p w14:paraId="65A85CB9" w14:textId="70D74ED4" w:rsidR="00431518" w:rsidRPr="00C16CBC" w:rsidRDefault="00431518" w:rsidP="226FC218">
      <w:pPr>
        <w:pStyle w:val="IPCclauseheader"/>
        <w:rPr>
          <w:b/>
        </w:rPr>
      </w:pPr>
      <w:bookmarkStart w:id="851" w:name="_Ref157765138"/>
      <w:bookmarkStart w:id="852" w:name="_Ref98233610"/>
      <w:r w:rsidRPr="00C16CBC">
        <w:t xml:space="preserve">An Appeal cannot be submitted whilst a Protest is ongoing. </w:t>
      </w:r>
      <w:bookmarkStart w:id="853" w:name="_Hlk161335287"/>
      <w:r w:rsidRPr="00C16CBC">
        <w:t>However, for the avoidance of doubt, in order to submit an Appeal it is not necessary for the National Federation to have first made a Protest.</w:t>
      </w:r>
      <w:bookmarkEnd w:id="851"/>
      <w:bookmarkEnd w:id="853"/>
    </w:p>
    <w:p w14:paraId="06FA1C59" w14:textId="09476E06" w:rsidR="00431518" w:rsidRPr="00C16CBC" w:rsidRDefault="00431518" w:rsidP="226FC218">
      <w:pPr>
        <w:ind w:left="709"/>
        <w:rPr>
          <w:b/>
          <w:i/>
          <w:iCs/>
        </w:rPr>
      </w:pPr>
      <w:bookmarkStart w:id="854" w:name="_Hlk161335298"/>
      <w:r w:rsidRPr="00C16CBC">
        <w:t>[</w:t>
      </w:r>
      <w:r w:rsidRPr="00C16CBC">
        <w:rPr>
          <w:i/>
        </w:rPr>
        <w:t xml:space="preserve">Comment to Article </w:t>
      </w:r>
      <w:r w:rsidRPr="00C16CBC">
        <w:rPr>
          <w:i/>
        </w:rPr>
        <w:fldChar w:fldCharType="begin"/>
      </w:r>
      <w:r w:rsidRPr="00C16CBC">
        <w:rPr>
          <w:i/>
        </w:rPr>
        <w:instrText xml:space="preserve"> REF _Ref157765138 \w \h </w:instrText>
      </w:r>
      <w:r w:rsidR="000E4741" w:rsidRPr="00C16CBC">
        <w:rPr>
          <w:i/>
        </w:rPr>
        <w:instrText xml:space="preserve"> \* MERGEFORMAT </w:instrText>
      </w:r>
      <w:r w:rsidRPr="00C16CBC">
        <w:rPr>
          <w:i/>
        </w:rPr>
      </w:r>
      <w:r w:rsidRPr="00C16CBC">
        <w:rPr>
          <w:i/>
        </w:rPr>
        <w:fldChar w:fldCharType="separate"/>
      </w:r>
      <w:r w:rsidR="006561B4">
        <w:rPr>
          <w:i/>
        </w:rPr>
        <w:t>46.1</w:t>
      </w:r>
      <w:r w:rsidRPr="00C16CBC">
        <w:rPr>
          <w:i/>
        </w:rPr>
        <w:fldChar w:fldCharType="end"/>
      </w:r>
      <w:r w:rsidRPr="00C16CBC">
        <w:rPr>
          <w:i/>
        </w:rPr>
        <w:t>: As stated, it is not necessary for a National Federation to have first made a Protest in order to submit an Appeal. This reflects the fact that Protests and Appeals are distinct concepts, with different tests.</w:t>
      </w:r>
      <w:r w:rsidRPr="00C16CBC">
        <w:t>]</w:t>
      </w:r>
    </w:p>
    <w:bookmarkEnd w:id="854"/>
    <w:p w14:paraId="441E2E77" w14:textId="3E9CB909" w:rsidR="00431518" w:rsidRPr="00C16CBC" w:rsidRDefault="00431518" w:rsidP="226FC218">
      <w:pPr>
        <w:pStyle w:val="IPCclauseheader"/>
        <w:rPr>
          <w:b/>
        </w:rPr>
      </w:pPr>
      <w:r w:rsidRPr="00C16CBC">
        <w:t xml:space="preserve">An Appeal may </w:t>
      </w:r>
      <w:r w:rsidRPr="00C16CBC">
        <w:rPr>
          <w:iCs/>
        </w:rPr>
        <w:t>only</w:t>
      </w:r>
      <w:r w:rsidRPr="00C16CBC">
        <w:t xml:space="preserve"> be submitted by </w:t>
      </w:r>
      <w:bookmarkEnd w:id="852"/>
      <w:r w:rsidRPr="00C16CBC">
        <w:t xml:space="preserve">a National Federation in respect of an Athlete under its jurisdiction. </w:t>
      </w:r>
      <w:bookmarkStart w:id="855" w:name="_Hlk161335327"/>
      <w:r w:rsidRPr="00C16CBC">
        <w:t>For the avoidance of doubt, an Athlete cannot submit an Appeal themselves; rather, an Appeal may only be submitted on behalf of the Athlete by their National Federation</w:t>
      </w:r>
      <w:bookmarkEnd w:id="855"/>
      <w:r w:rsidRPr="00C16CBC">
        <w:t>.</w:t>
      </w:r>
    </w:p>
    <w:p w14:paraId="14162D7D" w14:textId="2C0FDC50" w:rsidR="001D1CB2" w:rsidRPr="00A1714F" w:rsidRDefault="00900F8B" w:rsidP="226FC218">
      <w:pPr>
        <w:pStyle w:val="IPCclauseheader"/>
      </w:pPr>
      <w:r w:rsidRPr="00150C7A">
        <w:rPr>
          <w:highlight w:val="yellow"/>
        </w:rPr>
        <w:lastRenderedPageBreak/>
        <w:t>[International Federations must specify the time period within which an Appeal must be submitted.]</w:t>
      </w:r>
      <w:r w:rsidRPr="00150C7A">
        <w:t xml:space="preserve"> </w:t>
      </w:r>
      <w:r w:rsidR="000E4741" w:rsidRPr="00A1714F">
        <w:rPr>
          <w:highlight w:val="lightGray"/>
        </w:rPr>
        <w:t>[</w:t>
      </w:r>
      <w:r w:rsidR="00C82EEF" w:rsidRPr="00A1714F">
        <w:rPr>
          <w:b/>
          <w:highlight w:val="lightGray"/>
        </w:rPr>
        <w:t xml:space="preserve">NOTE: </w:t>
      </w:r>
      <w:r w:rsidR="00307C6E" w:rsidRPr="00A1714F">
        <w:rPr>
          <w:highlight w:val="lightGray"/>
        </w:rPr>
        <w:t xml:space="preserve">For example, </w:t>
      </w:r>
      <w:r w:rsidR="006A09FD" w:rsidRPr="00A1714F">
        <w:rPr>
          <w:highlight w:val="lightGray"/>
        </w:rPr>
        <w:t xml:space="preserve">the </w:t>
      </w:r>
      <w:r w:rsidR="009B095E" w:rsidRPr="00A1714F">
        <w:rPr>
          <w:highlight w:val="lightGray"/>
        </w:rPr>
        <w:t xml:space="preserve">rules for the Board of Appeal of Classification </w:t>
      </w:r>
      <w:r w:rsidR="006A2F91" w:rsidRPr="00A1714F">
        <w:rPr>
          <w:highlight w:val="lightGray"/>
        </w:rPr>
        <w:t xml:space="preserve">require appeals to be submitted </w:t>
      </w:r>
      <w:r w:rsidR="006C6F69" w:rsidRPr="00A1714F">
        <w:rPr>
          <w:highlight w:val="lightGray"/>
        </w:rPr>
        <w:t>within 15 calendar days of notification of the decision from which the appeal arises</w:t>
      </w:r>
      <w:r w:rsidR="00307C6E" w:rsidRPr="00A1714F">
        <w:rPr>
          <w:highlight w:val="lightGray"/>
        </w:rPr>
        <w:t>.</w:t>
      </w:r>
      <w:r w:rsidR="000E4741" w:rsidRPr="00A1714F">
        <w:rPr>
          <w:highlight w:val="lightGray"/>
        </w:rPr>
        <w:t>]</w:t>
      </w:r>
    </w:p>
    <w:p w14:paraId="18C3161E" w14:textId="77777777" w:rsidR="00431518" w:rsidRPr="00E976A1" w:rsidRDefault="00431518" w:rsidP="009174E1">
      <w:pPr>
        <w:pStyle w:val="4-IPCArticleheader"/>
      </w:pPr>
      <w:bookmarkStart w:id="856" w:name="_Toc193276032"/>
      <w:r w:rsidRPr="00E976A1">
        <w:t>Appeal Body</w:t>
      </w:r>
      <w:bookmarkEnd w:id="856"/>
      <w:r w:rsidRPr="00E976A1">
        <w:t xml:space="preserve"> </w:t>
      </w:r>
    </w:p>
    <w:p w14:paraId="57754CF1" w14:textId="1E965D48" w:rsidR="000E4741" w:rsidRPr="00774272" w:rsidRDefault="00C82EEF" w:rsidP="226FC218">
      <w:pPr>
        <w:pStyle w:val="IPCclauseheader"/>
        <w:rPr>
          <w:highlight w:val="lightGray"/>
        </w:rPr>
      </w:pPr>
      <w:r w:rsidRPr="00E248FB">
        <w:t>Appeals will be heard</w:t>
      </w:r>
      <w:r w:rsidR="00AC4BE9" w:rsidRPr="00E248FB">
        <w:t xml:space="preserve"> and determined</w:t>
      </w:r>
      <w:r w:rsidRPr="00E248FB">
        <w:t xml:space="preserve"> by </w:t>
      </w:r>
      <w:r w:rsidR="000E4741" w:rsidRPr="00774272">
        <w:rPr>
          <w:highlight w:val="lightGray"/>
        </w:rPr>
        <w:t>[</w:t>
      </w:r>
      <w:r w:rsidRPr="00774272">
        <w:rPr>
          <w:b/>
          <w:highlight w:val="lightGray"/>
        </w:rPr>
        <w:t xml:space="preserve">NOTE: </w:t>
      </w:r>
      <w:r w:rsidR="00431518" w:rsidRPr="00774272">
        <w:rPr>
          <w:highlight w:val="lightGray"/>
        </w:rPr>
        <w:t>International Federation</w:t>
      </w:r>
      <w:r w:rsidR="000E4741" w:rsidRPr="00774272">
        <w:rPr>
          <w:highlight w:val="lightGray"/>
        </w:rPr>
        <w:t>s</w:t>
      </w:r>
      <w:r w:rsidRPr="00774272">
        <w:rPr>
          <w:highlight w:val="lightGray"/>
        </w:rPr>
        <w:t xml:space="preserve"> must</w:t>
      </w:r>
      <w:r w:rsidR="00431518" w:rsidRPr="00774272">
        <w:rPr>
          <w:highlight w:val="lightGray"/>
        </w:rPr>
        <w:t xml:space="preserve"> designate an Appeal Body to hear and determine Appeals</w:t>
      </w:r>
      <w:r w:rsidR="00EE3ABD" w:rsidRPr="00774272">
        <w:rPr>
          <w:highlight w:val="lightGray"/>
        </w:rPr>
        <w:t>.</w:t>
      </w:r>
      <w:r w:rsidR="000E4741" w:rsidRPr="00774272">
        <w:rPr>
          <w:highlight w:val="lightGray"/>
        </w:rPr>
        <w:t xml:space="preserve"> </w:t>
      </w:r>
      <w:r w:rsidR="00D15E79" w:rsidRPr="00774272">
        <w:rPr>
          <w:highlight w:val="lightGray"/>
        </w:rPr>
        <w:t>The Appeal Body must be</w:t>
      </w:r>
      <w:r w:rsidRPr="00774272">
        <w:rPr>
          <w:highlight w:val="lightGray"/>
        </w:rPr>
        <w:t>:</w:t>
      </w:r>
      <w:r w:rsidR="000E4741" w:rsidRPr="00774272">
        <w:rPr>
          <w:highlight w:val="lightGray"/>
        </w:rPr>
        <w:t xml:space="preserve"> </w:t>
      </w:r>
    </w:p>
    <w:p w14:paraId="027FB364" w14:textId="14981660" w:rsidR="000E4741" w:rsidRPr="00774272" w:rsidRDefault="000E4741" w:rsidP="000E4741">
      <w:pPr>
        <w:pStyle w:val="IPCclause111"/>
        <w:rPr>
          <w:highlight w:val="lightGray"/>
        </w:rPr>
      </w:pPr>
      <w:r w:rsidRPr="00774272">
        <w:rPr>
          <w:highlight w:val="lightGray"/>
        </w:rPr>
        <w:t xml:space="preserve">Operationally Independent from the International Federation; and </w:t>
      </w:r>
    </w:p>
    <w:p w14:paraId="0F344CC6" w14:textId="299F298F" w:rsidR="00431518" w:rsidRPr="00774272" w:rsidRDefault="000E4741" w:rsidP="226FC218">
      <w:pPr>
        <w:pStyle w:val="IPCclause111"/>
        <w:rPr>
          <w:highlight w:val="lightGray"/>
        </w:rPr>
      </w:pPr>
      <w:r w:rsidRPr="00774272">
        <w:rPr>
          <w:highlight w:val="lightGray"/>
        </w:rPr>
        <w:t>comprised of a pool of at least three members, each of whom must have the appropriate skills and experience to hear such Appeals.</w:t>
      </w:r>
    </w:p>
    <w:p w14:paraId="11ACC857" w14:textId="44A214D2" w:rsidR="000E4741" w:rsidRPr="00774272" w:rsidRDefault="000E4741" w:rsidP="226FC218">
      <w:pPr>
        <w:pStyle w:val="IPCclauseheader"/>
        <w:numPr>
          <w:ilvl w:val="0"/>
          <w:numId w:val="0"/>
        </w:numPr>
        <w:spacing w:after="200"/>
        <w:ind w:left="709"/>
        <w:rPr>
          <w:b/>
          <w:highlight w:val="lightGray"/>
        </w:rPr>
      </w:pPr>
      <w:bookmarkStart w:id="857" w:name="_Ref165231775"/>
      <w:r w:rsidRPr="00774272">
        <w:rPr>
          <w:highlight w:val="lightGray"/>
        </w:rPr>
        <w:t>To support International Federations, the IPC has established the Board of Appeal of Classification (</w:t>
      </w:r>
      <w:r w:rsidRPr="00774272">
        <w:rPr>
          <w:b/>
          <w:highlight w:val="lightGray"/>
        </w:rPr>
        <w:t>BAC</w:t>
      </w:r>
      <w:r w:rsidRPr="00774272">
        <w:rPr>
          <w:highlight w:val="lightGray"/>
        </w:rPr>
        <w:t>) as a specialist dispute resolution body to hear and determine Appeals. Subject to entering into an agreement with the IPC</w:t>
      </w:r>
      <w:r w:rsidR="00F61DCE" w:rsidRPr="00774272">
        <w:rPr>
          <w:highlight w:val="lightGray"/>
        </w:rPr>
        <w:t xml:space="preserve"> (including as to the costs payable by the International Federation in respect of the BAC)</w:t>
      </w:r>
      <w:r w:rsidRPr="00774272">
        <w:rPr>
          <w:highlight w:val="lightGray"/>
        </w:rPr>
        <w:t>, International Federations may designate the BAC as their Appeal Body.</w:t>
      </w:r>
      <w:bookmarkEnd w:id="857"/>
      <w:r w:rsidRPr="00774272">
        <w:rPr>
          <w:highlight w:val="lightGray"/>
        </w:rPr>
        <w:t xml:space="preserve"> </w:t>
      </w:r>
    </w:p>
    <w:p w14:paraId="4BB2E7DD" w14:textId="1DC8BFE0" w:rsidR="000E4741" w:rsidRPr="00774272" w:rsidRDefault="000E4741" w:rsidP="226FC218">
      <w:pPr>
        <w:pStyle w:val="IPCclauseheader"/>
        <w:numPr>
          <w:ilvl w:val="0"/>
          <w:numId w:val="0"/>
        </w:numPr>
        <w:ind w:left="709"/>
        <w:rPr>
          <w:highlight w:val="lightGray"/>
        </w:rPr>
      </w:pPr>
      <w:r w:rsidRPr="00774272">
        <w:rPr>
          <w:highlight w:val="lightGray"/>
        </w:rPr>
        <w:t xml:space="preserve">If the BAC is the Appeal Body, </w:t>
      </w:r>
      <w:r w:rsidR="00F61DCE" w:rsidRPr="00774272">
        <w:rPr>
          <w:highlight w:val="lightGray"/>
        </w:rPr>
        <w:t xml:space="preserve">the International Federation must specify here that </w:t>
      </w:r>
      <w:r w:rsidRPr="00774272">
        <w:rPr>
          <w:highlight w:val="lightGray"/>
        </w:rPr>
        <w:t>it will hear and determine Appeal</w:t>
      </w:r>
      <w:r w:rsidR="005239FA" w:rsidRPr="00774272">
        <w:rPr>
          <w:highlight w:val="lightGray"/>
        </w:rPr>
        <w:t>s</w:t>
      </w:r>
      <w:r w:rsidRPr="00774272">
        <w:rPr>
          <w:highlight w:val="lightGray"/>
        </w:rPr>
        <w:t xml:space="preserve"> in accordance with </w:t>
      </w:r>
      <w:r w:rsidR="00F61DCE" w:rsidRPr="00774272">
        <w:rPr>
          <w:highlight w:val="lightGray"/>
        </w:rPr>
        <w:t>the BAC’s</w:t>
      </w:r>
      <w:r w:rsidRPr="00774272">
        <w:rPr>
          <w:highlight w:val="lightGray"/>
        </w:rPr>
        <w:t xml:space="preserve"> procedural rules. In all other instances,</w:t>
      </w:r>
      <w:r w:rsidR="00F61DCE" w:rsidRPr="00774272">
        <w:rPr>
          <w:highlight w:val="lightGray"/>
        </w:rPr>
        <w:t xml:space="preserve"> International Federations must specify that</w:t>
      </w:r>
      <w:r w:rsidRPr="00774272">
        <w:rPr>
          <w:highlight w:val="lightGray"/>
        </w:rPr>
        <w:t xml:space="preserve"> an Appeal must be made and resolved in accordance with the relevant rules (including procedural rules) of the International Federation.]</w:t>
      </w:r>
    </w:p>
    <w:p w14:paraId="64721388" w14:textId="53D607FB" w:rsidR="00431518" w:rsidRPr="000B1F4F" w:rsidRDefault="00431518" w:rsidP="00B64210">
      <w:pPr>
        <w:pStyle w:val="IPCclauseheader"/>
      </w:pPr>
      <w:bookmarkStart w:id="858" w:name="_Hlk157778205"/>
      <w:r w:rsidRPr="000B1F4F">
        <w:t>The parties to an Appeal must be provided with, at a minimum, a fair hearing</w:t>
      </w:r>
      <w:r w:rsidR="006136FD" w:rsidRPr="000B1F4F">
        <w:t xml:space="preserve"> (whether conducted orally or in writing)</w:t>
      </w:r>
      <w:r w:rsidRPr="000B1F4F">
        <w:t xml:space="preserve"> within a reasonable time by </w:t>
      </w:r>
      <w:r w:rsidR="000E4741" w:rsidRPr="000B1F4F">
        <w:t>the</w:t>
      </w:r>
      <w:r w:rsidR="006136FD" w:rsidRPr="000B1F4F">
        <w:t xml:space="preserve"> </w:t>
      </w:r>
      <w:r w:rsidRPr="000B1F4F">
        <w:t xml:space="preserve">Appeal Body. </w:t>
      </w:r>
    </w:p>
    <w:p w14:paraId="0996662E" w14:textId="22FD9DF1" w:rsidR="00431518" w:rsidRPr="000B1F4F" w:rsidRDefault="00431518" w:rsidP="226FC218">
      <w:pPr>
        <w:pStyle w:val="IPCclauseheader"/>
      </w:pPr>
      <w:bookmarkStart w:id="859" w:name="_Ref98237929"/>
      <w:bookmarkEnd w:id="858"/>
      <w:r w:rsidRPr="000B1F4F">
        <w:t xml:space="preserve">An </w:t>
      </w:r>
      <w:bookmarkStart w:id="860" w:name="_Hlk161335675"/>
      <w:r w:rsidRPr="000B1F4F">
        <w:t xml:space="preserve">Appeal will be heard by a panel of either one or three members of the Appeal Body (where three members are appointed, one member will act as chair of the hearing panel). Members of the Appeal Body may not sit on a particular hearing panel if: (i) they are currently a Classifier for </w:t>
      </w:r>
      <w:r w:rsidR="00E77035" w:rsidRPr="00A62757">
        <w:rPr>
          <w:highlight w:val="yellow"/>
        </w:rPr>
        <w:t>[IF]</w:t>
      </w:r>
      <w:r w:rsidRPr="000B1F4F">
        <w:t>; and/or (ii) they have had any prior involvement with the matter or any facts arising in the proceedings; and/or (iii) their impartiality or independence could otherwise be reasonably questioned</w:t>
      </w:r>
      <w:bookmarkEnd w:id="860"/>
      <w:r w:rsidRPr="000B1F4F">
        <w:t>.</w:t>
      </w:r>
      <w:bookmarkEnd w:id="859"/>
    </w:p>
    <w:p w14:paraId="30194ABC" w14:textId="52209FEF" w:rsidR="00B5624D" w:rsidRPr="00613413" w:rsidRDefault="00B5624D" w:rsidP="226FC218">
      <w:pPr>
        <w:pStyle w:val="IPCclauseheader"/>
      </w:pPr>
      <w:bookmarkStart w:id="861" w:name="_Ref157765213"/>
      <w:r w:rsidRPr="00613413">
        <w:rPr>
          <w:highlight w:val="lightGray"/>
        </w:rPr>
        <w:t>[</w:t>
      </w:r>
      <w:r w:rsidRPr="00613413">
        <w:rPr>
          <w:b/>
          <w:highlight w:val="lightGray"/>
        </w:rPr>
        <w:t xml:space="preserve">NOTE: </w:t>
      </w:r>
      <w:r w:rsidRPr="00613413">
        <w:rPr>
          <w:highlight w:val="lightGray"/>
        </w:rPr>
        <w:t xml:space="preserve">International Federations </w:t>
      </w:r>
      <w:r w:rsidR="00A32B9D">
        <w:rPr>
          <w:highlight w:val="lightGray"/>
        </w:rPr>
        <w:t>may</w:t>
      </w:r>
      <w:r w:rsidRPr="00613413">
        <w:rPr>
          <w:highlight w:val="lightGray"/>
        </w:rPr>
        <w:t xml:space="preserve"> specify: (i) whether National Federations are required to pay an Appeal fee</w:t>
      </w:r>
      <w:bookmarkEnd w:id="861"/>
      <w:r w:rsidRPr="00613413">
        <w:rPr>
          <w:highlight w:val="lightGray"/>
        </w:rPr>
        <w:t xml:space="preserve">; and (ii) </w:t>
      </w:r>
      <w:r w:rsidRPr="00613413">
        <w:rPr>
          <w:rStyle w:val="IPCclauseheaderChar"/>
          <w:highlight w:val="lightGray"/>
        </w:rPr>
        <w:t>whether (and if so, in what circumstances) the Appeal fee will be refunded on the conclusion of the Appeal</w:t>
      </w:r>
      <w:r w:rsidRPr="00613413">
        <w:rPr>
          <w:rStyle w:val="IPCclauseheaderChar"/>
          <w:i/>
          <w:highlight w:val="lightGray"/>
        </w:rPr>
        <w:t>.</w:t>
      </w:r>
      <w:r w:rsidRPr="00613413">
        <w:rPr>
          <w:rStyle w:val="IPCclauseheaderChar"/>
          <w:highlight w:val="lightGray"/>
        </w:rPr>
        <w:t>]</w:t>
      </w:r>
    </w:p>
    <w:p w14:paraId="2D5D1479" w14:textId="77777777" w:rsidR="00431518" w:rsidRPr="008D690A" w:rsidRDefault="00431518" w:rsidP="002359A3">
      <w:pPr>
        <w:pStyle w:val="4-IPCArticleheader"/>
        <w:spacing w:after="200"/>
      </w:pPr>
      <w:bookmarkStart w:id="862" w:name="_Toc193276033"/>
      <w:r w:rsidRPr="008D690A">
        <w:lastRenderedPageBreak/>
        <w:t>Appeal decision</w:t>
      </w:r>
      <w:bookmarkEnd w:id="862"/>
    </w:p>
    <w:p w14:paraId="66E7298A" w14:textId="46EDD30E" w:rsidR="00431518" w:rsidRPr="008D690A" w:rsidRDefault="00431518" w:rsidP="226FC218">
      <w:pPr>
        <w:pStyle w:val="IPCclauseheader"/>
        <w:spacing w:after="200"/>
      </w:pPr>
      <w:bookmarkStart w:id="863" w:name="_Hlk161335713"/>
      <w:r w:rsidRPr="008D690A">
        <w:t>The Appeal Body must either affirm or set aside the decision under Appeal. The Appeal Body does not have the power to modify, alter</w:t>
      </w:r>
      <w:r w:rsidR="00510BF7" w:rsidRPr="008D690A">
        <w:t>,</w:t>
      </w:r>
      <w:r w:rsidRPr="008D690A">
        <w:t xml:space="preserve"> or otherwise change any Athlete </w:t>
      </w:r>
      <w:r w:rsidR="00DF209A" w:rsidRPr="008D690A">
        <w:t>Classification</w:t>
      </w:r>
      <w:r w:rsidRPr="008D690A">
        <w:t>, Sport Class</w:t>
      </w:r>
      <w:r w:rsidR="00510BF7" w:rsidRPr="008D690A">
        <w:t>,</w:t>
      </w:r>
      <w:r w:rsidRPr="008D690A">
        <w:t xml:space="preserve"> and/or Sport Class Status decision (for example by allocating an Athlete a new Sport Class and/or Sport Class Status). </w:t>
      </w:r>
    </w:p>
    <w:p w14:paraId="25720DBE" w14:textId="2E851D06" w:rsidR="005B4D45" w:rsidRPr="002C0000" w:rsidRDefault="00431518" w:rsidP="226FC218">
      <w:pPr>
        <w:pStyle w:val="IPCclauseheader"/>
        <w:spacing w:after="200"/>
      </w:pPr>
      <w:r w:rsidRPr="002C0000">
        <w:t>The Appeal Body must issue a written reasoned decision</w:t>
      </w:r>
      <w:r w:rsidR="00F47AC0" w:rsidRPr="002C0000">
        <w:t xml:space="preserve"> after the hearing,</w:t>
      </w:r>
      <w:r w:rsidRPr="002C0000">
        <w:t xml:space="preserve"> within</w:t>
      </w:r>
      <w:r w:rsidR="00645578">
        <w:t xml:space="preserve"> </w:t>
      </w:r>
      <w:r w:rsidR="00645578" w:rsidRPr="00AC269C">
        <w:rPr>
          <w:highlight w:val="yellow"/>
        </w:rPr>
        <w:t>[International Federations to specify timeframe]</w:t>
      </w:r>
      <w:r w:rsidRPr="002C0000">
        <w:t xml:space="preserve"> </w:t>
      </w:r>
      <w:r w:rsidR="001E7CE7" w:rsidRPr="002C0000">
        <w:rPr>
          <w:highlight w:val="lightGray"/>
        </w:rPr>
        <w:t>[</w:t>
      </w:r>
      <w:r w:rsidR="00480F6A" w:rsidRPr="002C0000">
        <w:rPr>
          <w:b/>
          <w:highlight w:val="lightGray"/>
        </w:rPr>
        <w:t xml:space="preserve">NOTE: </w:t>
      </w:r>
      <w:r w:rsidR="00D858E4" w:rsidRPr="002C0000">
        <w:rPr>
          <w:highlight w:val="lightGray"/>
        </w:rPr>
        <w:t xml:space="preserve">For International </w:t>
      </w:r>
      <w:r w:rsidR="00446790" w:rsidRPr="002C0000">
        <w:rPr>
          <w:highlight w:val="lightGray"/>
        </w:rPr>
        <w:t xml:space="preserve">Federations that use the </w:t>
      </w:r>
      <w:r w:rsidR="00737B68" w:rsidRPr="002C0000">
        <w:rPr>
          <w:highlight w:val="lightGray"/>
        </w:rPr>
        <w:t>Board of Appeal of Classification</w:t>
      </w:r>
      <w:r w:rsidR="00A9759D" w:rsidRPr="002C0000">
        <w:rPr>
          <w:highlight w:val="lightGray"/>
        </w:rPr>
        <w:t>, this</w:t>
      </w:r>
      <w:r w:rsidR="00537D41" w:rsidRPr="002C0000">
        <w:rPr>
          <w:highlight w:val="lightGray"/>
        </w:rPr>
        <w:t xml:space="preserve"> timeframe is already set out in the </w:t>
      </w:r>
      <w:r w:rsidR="00994949" w:rsidRPr="002C0000">
        <w:rPr>
          <w:highlight w:val="lightGray"/>
        </w:rPr>
        <w:t>Board of Appeal of Classification</w:t>
      </w:r>
      <w:r w:rsidR="00DB1DA4" w:rsidRPr="002C0000">
        <w:rPr>
          <w:highlight w:val="lightGray"/>
        </w:rPr>
        <w:t xml:space="preserve"> rules</w:t>
      </w:r>
      <w:r w:rsidR="00517370" w:rsidRPr="002C0000">
        <w:rPr>
          <w:highlight w:val="lightGray"/>
        </w:rPr>
        <w:t xml:space="preserve"> (</w:t>
      </w:r>
      <w:r w:rsidR="0025078E" w:rsidRPr="002C0000">
        <w:rPr>
          <w:highlight w:val="lightGray"/>
        </w:rPr>
        <w:t>which</w:t>
      </w:r>
      <w:r w:rsidR="00385076" w:rsidRPr="002C0000">
        <w:rPr>
          <w:highlight w:val="lightGray"/>
        </w:rPr>
        <w:t xml:space="preserve"> provide that the </w:t>
      </w:r>
      <w:r w:rsidR="001840C0" w:rsidRPr="002C0000">
        <w:rPr>
          <w:highlight w:val="lightGray"/>
        </w:rPr>
        <w:t>appeal body will issue a written decision resolving any appeal as soon as reasonably practicable and ordinarily within 42 calendar days after the hearing</w:t>
      </w:r>
      <w:r w:rsidR="00517370" w:rsidRPr="002C0000">
        <w:rPr>
          <w:highlight w:val="lightGray"/>
        </w:rPr>
        <w:t>)</w:t>
      </w:r>
      <w:r w:rsidR="00D858E4" w:rsidRPr="002C0000">
        <w:rPr>
          <w:highlight w:val="lightGray"/>
        </w:rPr>
        <w:t>.</w:t>
      </w:r>
      <w:r w:rsidR="001E7CE7" w:rsidRPr="002C0000">
        <w:rPr>
          <w:highlight w:val="lightGray"/>
        </w:rPr>
        <w:t>]</w:t>
      </w:r>
      <w:r w:rsidRPr="002C0000">
        <w:t>. The written decision must set out the reasons for the Appeal Body’s decision and the actions that are required as a result. If the decision appealed against is set aside, the written decision must also specify the breach committed and how that breach could reasonably have caused the Athlete to be incorrectly designated as ‘Not Eligible – Underlying Health Condition’, ‘Not Eligible – Eligible Impairment’, ‘Not Eligible – Minimum Impairment Criteria’, or allocated an incorrect Sport Class and/or Sport Class Status.</w:t>
      </w:r>
    </w:p>
    <w:p w14:paraId="01026686" w14:textId="77777777" w:rsidR="00431518" w:rsidRPr="005D481A" w:rsidRDefault="00431518" w:rsidP="226FC218">
      <w:pPr>
        <w:pStyle w:val="IPCclauseheader"/>
        <w:spacing w:after="200"/>
      </w:pPr>
      <w:r w:rsidRPr="002C0000">
        <w:t xml:space="preserve">The decision of the Appeal Body must be provided to the appellant and the </w:t>
      </w:r>
      <w:r w:rsidRPr="005D481A">
        <w:t xml:space="preserve">respondent.  </w:t>
      </w:r>
    </w:p>
    <w:p w14:paraId="5423CE5D" w14:textId="26116B39" w:rsidR="00431518" w:rsidRPr="005D481A" w:rsidRDefault="00431518" w:rsidP="002359A3">
      <w:pPr>
        <w:pStyle w:val="IPCclauseheader"/>
        <w:widowControl w:val="0"/>
        <w:spacing w:after="200"/>
      </w:pPr>
      <w:r w:rsidRPr="005D481A">
        <w:t xml:space="preserve">The decision of the Appeal Body is final and not subject to any further appeal or challenge. </w:t>
      </w:r>
    </w:p>
    <w:bookmarkEnd w:id="863"/>
    <w:p w14:paraId="3D555D75" w14:textId="77777777" w:rsidR="00BE4474" w:rsidRPr="00B00B54" w:rsidRDefault="00BE4474" w:rsidP="00B47741">
      <w:pPr>
        <w:pStyle w:val="1-Chapterheader"/>
      </w:pPr>
      <w:r w:rsidRPr="00B00B54">
        <w:br w:type="page"/>
      </w:r>
    </w:p>
    <w:p w14:paraId="1A5901D5" w14:textId="38FFC4DE" w:rsidR="00852492" w:rsidRPr="00B14E3D" w:rsidRDefault="00B63345" w:rsidP="00B47741">
      <w:pPr>
        <w:pStyle w:val="1-Chapterheader"/>
      </w:pPr>
      <w:bookmarkStart w:id="864" w:name="_Toc193276034"/>
      <w:r w:rsidRPr="00B14E3D">
        <w:lastRenderedPageBreak/>
        <w:t xml:space="preserve">CHAPTER </w:t>
      </w:r>
      <w:r w:rsidR="005B51B7" w:rsidRPr="00B14E3D">
        <w:t>4</w:t>
      </w:r>
      <w:r w:rsidR="008F1614" w:rsidRPr="00B14E3D">
        <w:t xml:space="preserve">: </w:t>
      </w:r>
      <w:bookmarkEnd w:id="817"/>
      <w:bookmarkEnd w:id="818"/>
      <w:r w:rsidR="00C06FAB" w:rsidRPr="00B14E3D">
        <w:t>INTENTIONAL MISREPRESENTATION</w:t>
      </w:r>
      <w:bookmarkEnd w:id="864"/>
    </w:p>
    <w:p w14:paraId="21BA2C48" w14:textId="54673575" w:rsidR="00527020" w:rsidRPr="00B14E3D" w:rsidRDefault="00D00AE1" w:rsidP="009174E1">
      <w:pPr>
        <w:pStyle w:val="4-IPCArticleheader"/>
        <w:rPr>
          <w:bCs/>
        </w:rPr>
      </w:pPr>
      <w:bookmarkStart w:id="865" w:name="_Toc193276035"/>
      <w:bookmarkStart w:id="866" w:name="_Ref129272128"/>
      <w:bookmarkStart w:id="867" w:name="_Hlk105486211"/>
      <w:bookmarkStart w:id="868" w:name="_Toc436129976"/>
      <w:r w:rsidRPr="00B14E3D">
        <w:rPr>
          <w:bCs/>
        </w:rPr>
        <w:t>General provisions</w:t>
      </w:r>
      <w:bookmarkEnd w:id="865"/>
    </w:p>
    <w:p w14:paraId="09D08383" w14:textId="032D5BBC" w:rsidR="00527020" w:rsidRPr="005D05BD" w:rsidRDefault="005E3702" w:rsidP="226FC218">
      <w:pPr>
        <w:pStyle w:val="IPCclauseheader"/>
      </w:pPr>
      <w:r w:rsidRPr="005D05BD">
        <w:t xml:space="preserve">Intentional Misrepresentation presents a major threat to the integrity of Classification and Para sport. It is a very serious offence because it constitutes an attempt to: (i) mislead </w:t>
      </w:r>
      <w:r w:rsidRPr="003654E4">
        <w:rPr>
          <w:highlight w:val="yellow"/>
        </w:rPr>
        <w:t>[IF]</w:t>
      </w:r>
      <w:r w:rsidRPr="005D05BD">
        <w:t xml:space="preserve"> (and/or its representatives) in relation to any aspect of Classification; and/or (ii) achieve an unfair advantage that undermines fair and meaningful competition. </w:t>
      </w:r>
      <w:r w:rsidRPr="005D05BD">
        <w:rPr>
          <w:bCs/>
          <w:iCs/>
        </w:rPr>
        <w:t>Consequently</w:t>
      </w:r>
      <w:r w:rsidRPr="005D05BD">
        <w:t>, potential incidents of Intentional Misrepresentation will be properly investigated, and if evidence indicates that Intentional Misrepresentation has occurred, disciplinary action must be taken.</w:t>
      </w:r>
    </w:p>
    <w:p w14:paraId="78E561DB" w14:textId="4D932057" w:rsidR="00D64164" w:rsidRPr="005D05BD" w:rsidRDefault="00FF355A" w:rsidP="226FC218">
      <w:pPr>
        <w:pStyle w:val="IPCclauseheader"/>
      </w:pPr>
      <w:r w:rsidRPr="005D05BD">
        <w:t xml:space="preserve">The processes set out in this </w:t>
      </w:r>
      <w:r w:rsidR="00C47EE4" w:rsidRPr="005D05BD">
        <w:t>Chapter</w:t>
      </w:r>
      <w:r w:rsidRPr="005D05BD">
        <w:t xml:space="preserve"> are, and must remain, distinct from the process of Classification. In other words, the rules and procedures set out in this </w:t>
      </w:r>
      <w:r w:rsidR="0031681C" w:rsidRPr="005D05BD">
        <w:t>Chapter</w:t>
      </w:r>
      <w:r w:rsidRPr="005D05BD">
        <w:t xml:space="preserve"> are not concerned with verifying (and if necessary, correcting) the Sport Class or Sport Class Status allocated to an Athlete, but with preventing (and, if necessary, sanctioning) instances of the specific disciplinary offence of Intentional Misrepresentation.</w:t>
      </w:r>
    </w:p>
    <w:p w14:paraId="37619178" w14:textId="450CF572" w:rsidR="00527020" w:rsidRPr="0092595B" w:rsidRDefault="001356DA" w:rsidP="226FC218">
      <w:pPr>
        <w:pStyle w:val="BBBodyTextIndent1"/>
        <w:ind w:left="0"/>
      </w:pPr>
      <w:r w:rsidRPr="0092595B">
        <w:rPr>
          <w:highlight w:val="lightGray"/>
        </w:rPr>
        <w:t>[</w:t>
      </w:r>
      <w:r w:rsidRPr="0092595B">
        <w:rPr>
          <w:b/>
          <w:highlight w:val="lightGray"/>
        </w:rPr>
        <w:t xml:space="preserve">NOTE: </w:t>
      </w:r>
      <w:r w:rsidRPr="0092595B">
        <w:rPr>
          <w:highlight w:val="lightGray"/>
        </w:rPr>
        <w:t xml:space="preserve">International Federations may delegate aspects of their responsibilities in this </w:t>
      </w:r>
      <w:r w:rsidR="00B55841" w:rsidRPr="0092595B">
        <w:rPr>
          <w:highlight w:val="lightGray"/>
        </w:rPr>
        <w:t>Chapter</w:t>
      </w:r>
      <w:r w:rsidRPr="0092595B">
        <w:rPr>
          <w:highlight w:val="lightGray"/>
        </w:rPr>
        <w:t>, but they will remain fully responsible for ensuring that any aspect they delegate is performed in accordance with the International Standard for Intentional Misrepresentation. To the extent that an International Federation delegates responsibility to any Person other than another International Federation, it must require the delegated party to agree, as part of its terms of appointment, to comply with the International Standard for Intentional Misrepresentation.]</w:t>
      </w:r>
    </w:p>
    <w:p w14:paraId="48EFC3E9" w14:textId="550AFDDF" w:rsidR="00A476E1" w:rsidRPr="00B82575" w:rsidRDefault="00050C7B" w:rsidP="009174E1">
      <w:pPr>
        <w:pStyle w:val="4-IPCArticleheader"/>
        <w:rPr>
          <w:bCs/>
        </w:rPr>
      </w:pPr>
      <w:bookmarkStart w:id="869" w:name="_Toc193276036"/>
      <w:r w:rsidRPr="00B82575">
        <w:rPr>
          <w:bCs/>
        </w:rPr>
        <w:t xml:space="preserve">Intentional </w:t>
      </w:r>
      <w:r w:rsidRPr="00B82575">
        <w:t>Misrepresentation</w:t>
      </w:r>
      <w:bookmarkEnd w:id="866"/>
      <w:bookmarkEnd w:id="869"/>
    </w:p>
    <w:p w14:paraId="4136A0B5" w14:textId="448878B5" w:rsidR="00A476E1" w:rsidRPr="00B82575" w:rsidRDefault="00A476E1" w:rsidP="00807F46">
      <w:pPr>
        <w:pStyle w:val="IPCclauseheader"/>
      </w:pPr>
      <w:bookmarkStart w:id="870" w:name="_Ref129272602"/>
      <w:bookmarkStart w:id="871" w:name="_Ref129271954"/>
      <w:r w:rsidRPr="00B82575">
        <w:t xml:space="preserve">The following constitutes </w:t>
      </w:r>
      <w:r w:rsidRPr="003022C6">
        <w:t xml:space="preserve">Intentional </w:t>
      </w:r>
      <w:r w:rsidR="00441003" w:rsidRPr="003022C6">
        <w:t>Misrepresentation</w:t>
      </w:r>
      <w:r w:rsidRPr="00B82575">
        <w:t>:</w:t>
      </w:r>
      <w:bookmarkEnd w:id="870"/>
    </w:p>
    <w:p w14:paraId="44DBE57F" w14:textId="156E5DFC" w:rsidR="00050C7B" w:rsidRPr="00B82575" w:rsidRDefault="00050C7B" w:rsidP="226FC218">
      <w:pPr>
        <w:pStyle w:val="IPCclause111"/>
      </w:pPr>
      <w:bookmarkStart w:id="872" w:name="_Ref129272546"/>
      <w:r w:rsidRPr="00B82575">
        <w:rPr>
          <w:bCs/>
        </w:rPr>
        <w:t xml:space="preserve">a </w:t>
      </w:r>
      <w:r w:rsidRPr="00B82575">
        <w:t xml:space="preserve">Participant, at any time, whether by act or omission, intentionally misleads or attempts to mislead </w:t>
      </w:r>
      <w:r w:rsidR="00E77035" w:rsidRPr="003654E4">
        <w:rPr>
          <w:highlight w:val="yellow"/>
        </w:rPr>
        <w:t>[IF]</w:t>
      </w:r>
      <w:r w:rsidRPr="00B82575">
        <w:t xml:space="preserve"> or any of its representatives (such as Classification Personnel) in relation to any aspect of Classification; or</w:t>
      </w:r>
      <w:bookmarkEnd w:id="871"/>
      <w:bookmarkEnd w:id="872"/>
    </w:p>
    <w:p w14:paraId="7599EA57" w14:textId="1CA0C9EC" w:rsidR="00050C7B" w:rsidRPr="00864CCE" w:rsidRDefault="00050C7B" w:rsidP="226FC218">
      <w:pPr>
        <w:pStyle w:val="IPCclause111"/>
        <w:rPr>
          <w:b/>
        </w:rPr>
      </w:pPr>
      <w:bookmarkStart w:id="873" w:name="_Ref136354211"/>
      <w:r w:rsidRPr="00864CCE">
        <w:t>a Participant, at any time, whether by act or omission, engages in any type of intentional</w:t>
      </w:r>
      <w:r w:rsidRPr="00864CCE">
        <w:rPr>
          <w:bCs/>
        </w:rPr>
        <w:t xml:space="preserve"> complicity in respect of any violation or attempted violation of</w:t>
      </w:r>
      <w:r w:rsidR="00DD234E" w:rsidRPr="00864CCE">
        <w:rPr>
          <w:bCs/>
        </w:rPr>
        <w:t>: (i)</w:t>
      </w:r>
      <w:r w:rsidRPr="00864CCE">
        <w:rPr>
          <w:bCs/>
        </w:rPr>
        <w:t xml:space="preserve"> </w:t>
      </w:r>
      <w:r w:rsidR="00B453A6" w:rsidRPr="00864CCE">
        <w:t xml:space="preserve">Article </w:t>
      </w:r>
      <w:r w:rsidR="00441003" w:rsidRPr="00864CCE">
        <w:fldChar w:fldCharType="begin"/>
      </w:r>
      <w:r w:rsidR="00441003" w:rsidRPr="00864CCE">
        <w:instrText xml:space="preserve"> REF _Ref129272546 \r \h  \* MERGEFORMAT </w:instrText>
      </w:r>
      <w:r w:rsidR="00441003" w:rsidRPr="00864CCE">
        <w:fldChar w:fldCharType="separate"/>
      </w:r>
      <w:r w:rsidR="006561B4">
        <w:t>50.1.1</w:t>
      </w:r>
      <w:r w:rsidR="00441003" w:rsidRPr="00864CCE">
        <w:fldChar w:fldCharType="end"/>
      </w:r>
      <w:bookmarkEnd w:id="873"/>
      <w:r w:rsidR="00DD234E" w:rsidRPr="00864CCE">
        <w:t xml:space="preserve"> above; or </w:t>
      </w:r>
      <w:r w:rsidR="00DD234E" w:rsidRPr="00864CCE">
        <w:rPr>
          <w:bCs/>
        </w:rPr>
        <w:t>(ii) a period of ineligibility imposed on another Participant pursuant to Article</w:t>
      </w:r>
      <w:r w:rsidR="001E7CE7" w:rsidRPr="00864CCE">
        <w:rPr>
          <w:bCs/>
        </w:rPr>
        <w:t xml:space="preserve"> </w:t>
      </w:r>
      <w:r w:rsidR="008647A0" w:rsidRPr="00864CCE">
        <w:rPr>
          <w:bCs/>
        </w:rPr>
        <w:fldChar w:fldCharType="begin"/>
      </w:r>
      <w:r w:rsidR="008647A0" w:rsidRPr="00864CCE">
        <w:rPr>
          <w:bCs/>
        </w:rPr>
        <w:instrText xml:space="preserve"> REF _Ref154155196 \r \h </w:instrText>
      </w:r>
      <w:r w:rsidR="00B00B54" w:rsidRPr="00864CCE">
        <w:rPr>
          <w:bCs/>
        </w:rPr>
        <w:instrText xml:space="preserve"> \* MERGEFORMAT </w:instrText>
      </w:r>
      <w:r w:rsidR="008647A0" w:rsidRPr="00864CCE">
        <w:rPr>
          <w:bCs/>
        </w:rPr>
      </w:r>
      <w:r w:rsidR="008647A0" w:rsidRPr="00864CCE">
        <w:rPr>
          <w:bCs/>
        </w:rPr>
        <w:fldChar w:fldCharType="separate"/>
      </w:r>
      <w:r w:rsidR="006561B4">
        <w:rPr>
          <w:bCs/>
        </w:rPr>
        <w:t>55.3.3</w:t>
      </w:r>
      <w:r w:rsidR="008647A0" w:rsidRPr="00864CCE">
        <w:rPr>
          <w:bCs/>
        </w:rPr>
        <w:fldChar w:fldCharType="end"/>
      </w:r>
      <w:r w:rsidR="00DD234E" w:rsidRPr="00864CCE">
        <w:rPr>
          <w:bCs/>
        </w:rPr>
        <w:t>.</w:t>
      </w:r>
    </w:p>
    <w:p w14:paraId="0E24CF4D" w14:textId="44719EC1" w:rsidR="00373105" w:rsidRPr="00864CCE" w:rsidRDefault="00373105" w:rsidP="00807F46">
      <w:pPr>
        <w:pStyle w:val="IPCclauseheader"/>
        <w:rPr>
          <w:b/>
        </w:rPr>
      </w:pPr>
      <w:r w:rsidRPr="00864CCE">
        <w:t xml:space="preserve">Examples of Intentional Misrepresentation falling under Article </w:t>
      </w:r>
      <w:r w:rsidRPr="00864CCE">
        <w:fldChar w:fldCharType="begin"/>
      </w:r>
      <w:r w:rsidRPr="00864CCE">
        <w:instrText xml:space="preserve"> REF _Ref129272546 \r \h </w:instrText>
      </w:r>
      <w:r w:rsidR="001E7CE7" w:rsidRPr="00864CCE">
        <w:instrText xml:space="preserve"> \* MERGEFORMAT </w:instrText>
      </w:r>
      <w:r w:rsidRPr="00864CCE">
        <w:fldChar w:fldCharType="separate"/>
      </w:r>
      <w:r w:rsidR="006561B4">
        <w:t>50.1.1</w:t>
      </w:r>
      <w:r w:rsidRPr="00864CCE">
        <w:fldChar w:fldCharType="end"/>
      </w:r>
      <w:r w:rsidRPr="00864CCE">
        <w:t xml:space="preserve"> include (without limitation) a Participant:</w:t>
      </w:r>
    </w:p>
    <w:p w14:paraId="68D56551" w14:textId="1E8474FE" w:rsidR="009C4B2D" w:rsidRPr="00A85CD6" w:rsidRDefault="00373105" w:rsidP="00797064">
      <w:pPr>
        <w:pStyle w:val="IPCclause111"/>
      </w:pPr>
      <w:bookmarkStart w:id="874" w:name="_Hlk161147007"/>
      <w:bookmarkStart w:id="875" w:name="_Hlk161335861"/>
      <w:r w:rsidRPr="007C18EE">
        <w:lastRenderedPageBreak/>
        <w:t>submitting forged medical documentation attesting to the existence</w:t>
      </w:r>
      <w:r w:rsidR="003F7AD1" w:rsidRPr="007C18EE">
        <w:t>, nature</w:t>
      </w:r>
      <w:r w:rsidR="0098690D" w:rsidRPr="007C18EE">
        <w:t>,</w:t>
      </w:r>
      <w:r w:rsidR="003F7AD1" w:rsidRPr="007C18EE">
        <w:t xml:space="preserve"> and/or degree</w:t>
      </w:r>
      <w:r w:rsidRPr="007C18EE">
        <w:t xml:space="preserve"> of an Underlying Health Condition or Eligible Impairment </w:t>
      </w:r>
      <w:r w:rsidR="00185711" w:rsidRPr="00A85CD6">
        <w:t xml:space="preserve">that </w:t>
      </w:r>
      <w:r w:rsidR="00C9753D" w:rsidRPr="00A85CD6">
        <w:t>the Athlete does</w:t>
      </w:r>
      <w:r w:rsidRPr="00A85CD6">
        <w:t xml:space="preserve"> not have</w:t>
      </w:r>
      <w:bookmarkEnd w:id="874"/>
      <w:r w:rsidRPr="00A85CD6">
        <w:t xml:space="preserve">; </w:t>
      </w:r>
    </w:p>
    <w:p w14:paraId="76F0E9A6" w14:textId="7F555F45" w:rsidR="00373105" w:rsidRPr="00A85CD6" w:rsidRDefault="00373105" w:rsidP="009174E1">
      <w:pPr>
        <w:pStyle w:val="IPCclause111"/>
      </w:pPr>
      <w:bookmarkStart w:id="876" w:name="_Hlk161147014"/>
      <w:r w:rsidRPr="00A85CD6">
        <w:t>deliberately underperforming during an Evaluation Session</w:t>
      </w:r>
      <w:bookmarkEnd w:id="876"/>
      <w:r w:rsidRPr="00A85CD6">
        <w:t xml:space="preserve">; </w:t>
      </w:r>
    </w:p>
    <w:p w14:paraId="289190F9" w14:textId="32308690" w:rsidR="00ED1C73" w:rsidRPr="00A85CD6" w:rsidRDefault="00D37F59" w:rsidP="009174E1">
      <w:pPr>
        <w:pStyle w:val="IPCclause111"/>
      </w:pPr>
      <w:bookmarkStart w:id="877" w:name="_Hlk161147020"/>
      <w:bookmarkStart w:id="878" w:name="_Hlk163469709"/>
      <w:r w:rsidRPr="00A85CD6">
        <w:t xml:space="preserve">deliberately tiring </w:t>
      </w:r>
      <w:r w:rsidR="00C9753D" w:rsidRPr="00A85CD6">
        <w:t>themselves</w:t>
      </w:r>
      <w:r w:rsidR="007738EC" w:rsidRPr="00A85CD6">
        <w:t xml:space="preserve"> out</w:t>
      </w:r>
      <w:r w:rsidR="00C9753D" w:rsidRPr="00A85CD6">
        <w:t xml:space="preserve"> (</w:t>
      </w:r>
      <w:r w:rsidR="0072047B" w:rsidRPr="00A85CD6">
        <w:t>in the case of</w:t>
      </w:r>
      <w:r w:rsidR="00C9753D" w:rsidRPr="00A85CD6">
        <w:t xml:space="preserve"> Athlete</w:t>
      </w:r>
      <w:r w:rsidR="0072047B" w:rsidRPr="00A85CD6">
        <w:t>s</w:t>
      </w:r>
      <w:r w:rsidR="00C9753D" w:rsidRPr="00A85CD6">
        <w:t>)</w:t>
      </w:r>
      <w:r w:rsidR="0072047B" w:rsidRPr="00A85CD6">
        <w:t xml:space="preserve"> or </w:t>
      </w:r>
      <w:r w:rsidR="002B716A" w:rsidRPr="00A85CD6">
        <w:t xml:space="preserve">deliberately tiring </w:t>
      </w:r>
      <w:r w:rsidR="0072047B" w:rsidRPr="00A85CD6">
        <w:t>the Athlete</w:t>
      </w:r>
      <w:r w:rsidR="002B716A" w:rsidRPr="00A85CD6">
        <w:t xml:space="preserve"> out</w:t>
      </w:r>
      <w:r w:rsidR="0072047B" w:rsidRPr="00A85CD6">
        <w:t xml:space="preserve"> (in the case of other Participants)</w:t>
      </w:r>
      <w:r w:rsidRPr="00A85CD6">
        <w:t xml:space="preserve"> prior to an Evaluation Session</w:t>
      </w:r>
      <w:bookmarkEnd w:id="877"/>
      <w:r w:rsidR="0002395F" w:rsidRPr="00A85CD6">
        <w:t>, with the intention of misleading the Classification Panel</w:t>
      </w:r>
      <w:bookmarkEnd w:id="878"/>
      <w:r w:rsidRPr="00A85CD6">
        <w:t>;</w:t>
      </w:r>
    </w:p>
    <w:p w14:paraId="486EC6F2" w14:textId="70B9A9F9" w:rsidR="00694181" w:rsidRPr="000A5B58" w:rsidRDefault="003261A7" w:rsidP="008C7126">
      <w:pPr>
        <w:pStyle w:val="IPCclause111"/>
      </w:pPr>
      <w:bookmarkStart w:id="879" w:name="_Hlk161147025"/>
      <w:bookmarkStart w:id="880" w:name="_Hlk163469722"/>
      <w:r w:rsidRPr="226FC218">
        <w:t>unless expressly provided otherwise</w:t>
      </w:r>
      <w:r w:rsidR="00930CD0" w:rsidRPr="226FC218">
        <w:t xml:space="preserve"> in </w:t>
      </w:r>
      <w:r w:rsidR="006A4FDC" w:rsidRPr="003654E4">
        <w:rPr>
          <w:highlight w:val="yellow"/>
        </w:rPr>
        <w:t>[IF]</w:t>
      </w:r>
      <w:r w:rsidR="00DA2CD7" w:rsidRPr="226FC218">
        <w:t>’s</w:t>
      </w:r>
      <w:r w:rsidR="00930CD0" w:rsidRPr="226FC218">
        <w:t xml:space="preserve"> rules</w:t>
      </w:r>
      <w:r w:rsidR="001C6137" w:rsidRPr="226FC218">
        <w:t>,</w:t>
      </w:r>
      <w:r w:rsidRPr="226FC218">
        <w:t xml:space="preserve"> </w:t>
      </w:r>
      <w:r w:rsidR="00373105" w:rsidRPr="226FC218">
        <w:t xml:space="preserve">intentionally undergoing an Evaluation Session without the </w:t>
      </w:r>
      <w:r w:rsidR="00B26D1B" w:rsidRPr="226FC218">
        <w:t xml:space="preserve">sports attire or </w:t>
      </w:r>
      <w:r w:rsidR="00373105" w:rsidRPr="226FC218">
        <w:t xml:space="preserve">Adaptive Equipment </w:t>
      </w:r>
      <w:r w:rsidR="00884D6C" w:rsidRPr="226FC218">
        <w:t xml:space="preserve">that </w:t>
      </w:r>
      <w:r w:rsidR="00373105" w:rsidRPr="226FC218">
        <w:t>the</w:t>
      </w:r>
      <w:r w:rsidR="00C9753D" w:rsidRPr="226FC218">
        <w:t xml:space="preserve"> Athlete</w:t>
      </w:r>
      <w:r w:rsidR="00373105" w:rsidRPr="226FC218">
        <w:t xml:space="preserve"> intend</w:t>
      </w:r>
      <w:r w:rsidR="00C9753D" w:rsidRPr="226FC218">
        <w:t>s</w:t>
      </w:r>
      <w:r w:rsidR="00373105" w:rsidRPr="226FC218">
        <w:t xml:space="preserve"> to use in competition</w:t>
      </w:r>
      <w:bookmarkEnd w:id="879"/>
      <w:r w:rsidR="009B7AA5" w:rsidRPr="226FC218">
        <w:t xml:space="preserve"> and/or intentionally </w:t>
      </w:r>
      <w:r w:rsidR="00EE106A" w:rsidRPr="226FC218">
        <w:t xml:space="preserve">failing to disclose </w:t>
      </w:r>
      <w:r w:rsidR="003701E9" w:rsidRPr="226FC218">
        <w:t xml:space="preserve">the </w:t>
      </w:r>
      <w:r w:rsidR="00C6722E" w:rsidRPr="226FC218">
        <w:t xml:space="preserve">intended </w:t>
      </w:r>
      <w:r w:rsidR="003701E9" w:rsidRPr="226FC218">
        <w:t xml:space="preserve">use of such </w:t>
      </w:r>
      <w:r w:rsidR="00284DC0" w:rsidRPr="226FC218">
        <w:t>sports attire and Adaptive Equipment</w:t>
      </w:r>
      <w:r w:rsidR="00C11D2B" w:rsidRPr="226FC218">
        <w:t xml:space="preserve"> to the </w:t>
      </w:r>
      <w:r w:rsidR="00C11D2B" w:rsidRPr="000A5B58">
        <w:t>Classification Panel</w:t>
      </w:r>
      <w:bookmarkEnd w:id="880"/>
      <w:r w:rsidR="00373105" w:rsidRPr="000A5B58">
        <w:t>;</w:t>
      </w:r>
    </w:p>
    <w:p w14:paraId="7FABEE47" w14:textId="52D50E64" w:rsidR="008970CE" w:rsidRPr="000A5B58" w:rsidRDefault="007469DB" w:rsidP="00BC21D4">
      <w:pPr>
        <w:pStyle w:val="IPCclause111"/>
      </w:pPr>
      <w:bookmarkStart w:id="881" w:name="_Hlk161147048"/>
      <w:r w:rsidRPr="000A5B58">
        <w:rPr>
          <w:lang w:val="en-US"/>
        </w:rPr>
        <w:t xml:space="preserve">intentionally failing to disclose the Athlete’s use of any medication and/or medical device/implant (including any audio aids and/or </w:t>
      </w:r>
      <w:r w:rsidRPr="000A5B58">
        <w:rPr>
          <w:rStyle w:val="ui-provider"/>
          <w:lang w:val="en-US"/>
        </w:rPr>
        <w:t xml:space="preserve">refractive or optical correction </w:t>
      </w:r>
      <w:r w:rsidRPr="000A5B58">
        <w:rPr>
          <w:lang w:val="en-US"/>
        </w:rPr>
        <w:t>such as eyeglasses or corrective lenses)</w:t>
      </w:r>
      <w:r w:rsidR="00713A55" w:rsidRPr="000A5B58">
        <w:rPr>
          <w:lang w:val="en-US"/>
        </w:rPr>
        <w:t xml:space="preserve"> </w:t>
      </w:r>
      <w:r w:rsidR="00713A55" w:rsidRPr="000A5B58">
        <w:t>and/or any medical procedure</w:t>
      </w:r>
      <w:r w:rsidRPr="000A5B58">
        <w:rPr>
          <w:lang w:val="en-US"/>
        </w:rPr>
        <w:t xml:space="preserve"> to the Classification Panel</w:t>
      </w:r>
      <w:bookmarkEnd w:id="881"/>
      <w:r w:rsidRPr="000A5B58">
        <w:rPr>
          <w:lang w:val="en-US"/>
        </w:rPr>
        <w:t xml:space="preserve">; </w:t>
      </w:r>
    </w:p>
    <w:p w14:paraId="0E5A31E5" w14:textId="3E46CD74" w:rsidR="00373105" w:rsidRPr="000A5B58" w:rsidRDefault="00373105" w:rsidP="009174E1">
      <w:pPr>
        <w:pStyle w:val="IPCclause111"/>
      </w:pPr>
      <w:bookmarkStart w:id="882" w:name="_Hlk161147029"/>
      <w:r w:rsidRPr="000A5B58">
        <w:t>otherwise misrepresenting the</w:t>
      </w:r>
      <w:r w:rsidR="00C9753D" w:rsidRPr="000A5B58">
        <w:t xml:space="preserve"> Athlete’s</w:t>
      </w:r>
      <w:r w:rsidRPr="000A5B58">
        <w:t xml:space="preserve"> skills, abilities, and/or the existence, nature, and/or degree of the</w:t>
      </w:r>
      <w:r w:rsidR="00C9753D" w:rsidRPr="000A5B58">
        <w:t xml:space="preserve"> Athlete’s</w:t>
      </w:r>
      <w:r w:rsidRPr="000A5B58">
        <w:t xml:space="preserve"> impairment before, during</w:t>
      </w:r>
      <w:r w:rsidR="008E1FED" w:rsidRPr="000A5B58">
        <w:t>,</w:t>
      </w:r>
      <w:r w:rsidRPr="000A5B58">
        <w:t xml:space="preserve"> or after an Evaluation Session</w:t>
      </w:r>
      <w:bookmarkEnd w:id="882"/>
      <w:r w:rsidRPr="000A5B58">
        <w:t xml:space="preserve">; </w:t>
      </w:r>
    </w:p>
    <w:p w14:paraId="223EF6FF" w14:textId="77777777" w:rsidR="00373105" w:rsidRPr="000A5B58" w:rsidRDefault="00373105" w:rsidP="009174E1">
      <w:pPr>
        <w:pStyle w:val="IPCclause111"/>
      </w:pPr>
      <w:bookmarkStart w:id="883" w:name="_Hlk161147034"/>
      <w:r w:rsidRPr="000A5B58">
        <w:t>disrupting an Evaluation Session, or refusing to cooperate with a Classification Panel during an Evaluation Session, with the intention of misleading the Classification Panel</w:t>
      </w:r>
      <w:bookmarkEnd w:id="883"/>
      <w:r w:rsidRPr="000A5B58">
        <w:t xml:space="preserve">; </w:t>
      </w:r>
    </w:p>
    <w:p w14:paraId="541F6ECC" w14:textId="134018A0" w:rsidR="0085446A" w:rsidRPr="000A5B58" w:rsidRDefault="00373105" w:rsidP="226FC218">
      <w:pPr>
        <w:pStyle w:val="IPCclause111"/>
      </w:pPr>
      <w:bookmarkStart w:id="884" w:name="_Hlk161147040"/>
      <w:r w:rsidRPr="000A5B58">
        <w:t>not providing accurate information as to the</w:t>
      </w:r>
      <w:r w:rsidR="0072047B" w:rsidRPr="000A5B58">
        <w:t xml:space="preserve"> Athlete’s</w:t>
      </w:r>
      <w:r w:rsidRPr="000A5B58">
        <w:t xml:space="preserve"> identity or having another person attend an Evaluation Session in the</w:t>
      </w:r>
      <w:r w:rsidR="0072047B" w:rsidRPr="000A5B58">
        <w:t xml:space="preserve"> Athlete’s</w:t>
      </w:r>
      <w:r w:rsidRPr="000A5B58">
        <w:t xml:space="preserve"> place</w:t>
      </w:r>
      <w:bookmarkEnd w:id="884"/>
      <w:r w:rsidRPr="000A5B58">
        <w:t xml:space="preserve">; and/or </w:t>
      </w:r>
    </w:p>
    <w:p w14:paraId="1E460389" w14:textId="2CFD8B9E" w:rsidR="00C50C7E" w:rsidRPr="000A5B58" w:rsidRDefault="00373105" w:rsidP="009174E1">
      <w:pPr>
        <w:pStyle w:val="IPCclause111"/>
        <w:rPr>
          <w:b/>
          <w:iCs/>
        </w:rPr>
      </w:pPr>
      <w:bookmarkStart w:id="885" w:name="_Hlk161147055"/>
      <w:r w:rsidRPr="000A5B58">
        <w:t xml:space="preserve">deliberately failing to notify </w:t>
      </w:r>
      <w:r w:rsidR="00E77035" w:rsidRPr="0071010B">
        <w:rPr>
          <w:highlight w:val="yellow"/>
        </w:rPr>
        <w:t>[IF]</w:t>
      </w:r>
      <w:r w:rsidRPr="000A5B58">
        <w:t xml:space="preserve"> of any relevant Classification-related information, including that the</w:t>
      </w:r>
      <w:r w:rsidR="0072047B" w:rsidRPr="000A5B58">
        <w:t xml:space="preserve"> Athlete</w:t>
      </w:r>
      <w:r w:rsidRPr="000A5B58">
        <w:t xml:space="preserve"> ha</w:t>
      </w:r>
      <w:r w:rsidR="0072047B" w:rsidRPr="000A5B58">
        <w:t>s</w:t>
      </w:r>
      <w:r w:rsidRPr="000A5B58">
        <w:t xml:space="preserve"> previously undergone Classification (for example</w:t>
      </w:r>
      <w:r w:rsidR="0055262C" w:rsidRPr="000A5B58">
        <w:t>,</w:t>
      </w:r>
      <w:r w:rsidRPr="000A5B58">
        <w:t xml:space="preserve"> </w:t>
      </w:r>
      <w:r w:rsidR="00B547A7" w:rsidRPr="000A5B58">
        <w:t xml:space="preserve">on an earlier occasion, </w:t>
      </w:r>
      <w:r w:rsidR="0055262C" w:rsidRPr="000A5B58">
        <w:t xml:space="preserve">or </w:t>
      </w:r>
      <w:r w:rsidRPr="000A5B58">
        <w:t>in the context of another Para sport) and/or that there has been a change in the nature or degree of the</w:t>
      </w:r>
      <w:r w:rsidR="0072047B" w:rsidRPr="000A5B58">
        <w:t xml:space="preserve"> Athlete’s</w:t>
      </w:r>
      <w:r w:rsidRPr="000A5B58">
        <w:t xml:space="preserve"> </w:t>
      </w:r>
      <w:r w:rsidR="00D7298D" w:rsidRPr="000A5B58">
        <w:t>Eligible I</w:t>
      </w:r>
      <w:r w:rsidRPr="000A5B58">
        <w:t>mpairment that may necessitate a Medical Review</w:t>
      </w:r>
      <w:bookmarkEnd w:id="875"/>
      <w:bookmarkEnd w:id="885"/>
      <w:r w:rsidRPr="000A5B58">
        <w:rPr>
          <w:iCs/>
          <w:szCs w:val="22"/>
        </w:rPr>
        <w:t>.</w:t>
      </w:r>
    </w:p>
    <w:p w14:paraId="6799E87A" w14:textId="2CE1880A" w:rsidR="00373105" w:rsidRPr="00031DF3" w:rsidRDefault="00373105" w:rsidP="00807F46">
      <w:pPr>
        <w:pStyle w:val="IPCclauseheader"/>
        <w:rPr>
          <w:b/>
        </w:rPr>
      </w:pPr>
      <w:r w:rsidRPr="000A5B58">
        <w:t xml:space="preserve">Examples of Intentional Misrepresentation falling under Article </w:t>
      </w:r>
      <w:r w:rsidRPr="000A5B58">
        <w:fldChar w:fldCharType="begin"/>
      </w:r>
      <w:r w:rsidRPr="000A5B58">
        <w:instrText xml:space="preserve"> REF _Ref136354211 \r \h </w:instrText>
      </w:r>
      <w:r w:rsidR="001E7CE7" w:rsidRPr="000A5B58">
        <w:instrText xml:space="preserve"> \* MERGEFORMAT </w:instrText>
      </w:r>
      <w:r w:rsidRPr="000A5B58">
        <w:fldChar w:fldCharType="separate"/>
      </w:r>
      <w:r w:rsidR="006561B4">
        <w:t>50.1.2</w:t>
      </w:r>
      <w:r w:rsidRPr="000A5B58">
        <w:fldChar w:fldCharType="end"/>
      </w:r>
      <w:r w:rsidRPr="000A5B58">
        <w:t xml:space="preserve"> include (without limitation</w:t>
      </w:r>
      <w:r w:rsidRPr="00031DF3">
        <w:t>):</w:t>
      </w:r>
    </w:p>
    <w:p w14:paraId="1D155FD1" w14:textId="6F20CC30" w:rsidR="00373105" w:rsidRPr="00031DF3" w:rsidRDefault="00373105" w:rsidP="226FC218">
      <w:pPr>
        <w:pStyle w:val="IPCclause111"/>
        <w:rPr>
          <w:b/>
          <w:iCs/>
        </w:rPr>
      </w:pPr>
      <w:r w:rsidRPr="00031DF3">
        <w:t>where a Participant induces, instructs, facilitates, assists, encourages, aids, abets</w:t>
      </w:r>
      <w:r w:rsidR="005A217D" w:rsidRPr="00031DF3">
        <w:t>,</w:t>
      </w:r>
      <w:r w:rsidRPr="00031DF3">
        <w:t xml:space="preserve"> or conspires with another Participant to commit, or attempt to commit, Intentional Misrepresentation; </w:t>
      </w:r>
    </w:p>
    <w:p w14:paraId="49DABFA8" w14:textId="17B7CAA2" w:rsidR="00373105" w:rsidRPr="003252C1" w:rsidRDefault="00373105" w:rsidP="226FC218">
      <w:pPr>
        <w:pStyle w:val="IPCclause111"/>
        <w:rPr>
          <w:b/>
          <w:iCs/>
        </w:rPr>
      </w:pPr>
      <w:r w:rsidRPr="00AC42EF">
        <w:lastRenderedPageBreak/>
        <w:t xml:space="preserve">where, having discovered that a Participant has committed or intends to commit Intentional Misrepresentation, they conceal or cover up the offence, or any information </w:t>
      </w:r>
      <w:r w:rsidR="00AA50BE" w:rsidRPr="00AC42EF">
        <w:t xml:space="preserve">that </w:t>
      </w:r>
      <w:r w:rsidRPr="00AC42EF">
        <w:t xml:space="preserve">would assist </w:t>
      </w:r>
      <w:r w:rsidR="00E77035" w:rsidRPr="0071010B">
        <w:rPr>
          <w:highlight w:val="yellow"/>
        </w:rPr>
        <w:t>[IF]</w:t>
      </w:r>
      <w:r w:rsidRPr="00AC42EF">
        <w:t xml:space="preserve"> in the investigation or prosecution of </w:t>
      </w:r>
      <w:r w:rsidRPr="003252C1">
        <w:t>that offence</w:t>
      </w:r>
      <w:r w:rsidR="00DD234E" w:rsidRPr="003252C1">
        <w:t xml:space="preserve">; </w:t>
      </w:r>
    </w:p>
    <w:p w14:paraId="29C2F744" w14:textId="44946CD2" w:rsidR="00DD234E" w:rsidRPr="003252C1" w:rsidRDefault="00DD234E" w:rsidP="226FC218">
      <w:pPr>
        <w:pStyle w:val="IPCclause111"/>
        <w:rPr>
          <w:b/>
        </w:rPr>
      </w:pPr>
      <w:r w:rsidRPr="003252C1">
        <w:t>where a Participant induces, instructs, facilitates, assists, encourages, aids, abets</w:t>
      </w:r>
      <w:r w:rsidR="00AA50BE" w:rsidRPr="003252C1">
        <w:t>,</w:t>
      </w:r>
      <w:r w:rsidRPr="003252C1">
        <w:t xml:space="preserve"> or conspires with another Participant for that other Participant to violate, or attempt to violate, any</w:t>
      </w:r>
      <w:r w:rsidRPr="003252C1">
        <w:rPr>
          <w:bCs/>
        </w:rPr>
        <w:t xml:space="preserve"> period of ineligibility imposed on them pursuant to Article </w:t>
      </w:r>
      <w:r w:rsidR="008647A0" w:rsidRPr="003252C1">
        <w:rPr>
          <w:bCs/>
        </w:rPr>
        <w:fldChar w:fldCharType="begin"/>
      </w:r>
      <w:r w:rsidR="008647A0" w:rsidRPr="003252C1">
        <w:rPr>
          <w:bCs/>
        </w:rPr>
        <w:instrText xml:space="preserve"> REF _Ref154155196 \r \h </w:instrText>
      </w:r>
      <w:r w:rsidR="00B00B54" w:rsidRPr="003252C1">
        <w:rPr>
          <w:bCs/>
        </w:rPr>
        <w:instrText xml:space="preserve"> \* MERGEFORMAT </w:instrText>
      </w:r>
      <w:r w:rsidR="008647A0" w:rsidRPr="003252C1">
        <w:rPr>
          <w:bCs/>
        </w:rPr>
      </w:r>
      <w:r w:rsidR="008647A0" w:rsidRPr="003252C1">
        <w:rPr>
          <w:bCs/>
        </w:rPr>
        <w:fldChar w:fldCharType="separate"/>
      </w:r>
      <w:r w:rsidR="006561B4">
        <w:rPr>
          <w:bCs/>
        </w:rPr>
        <w:t>55.3.3</w:t>
      </w:r>
      <w:r w:rsidR="008647A0" w:rsidRPr="003252C1">
        <w:rPr>
          <w:bCs/>
        </w:rPr>
        <w:fldChar w:fldCharType="end"/>
      </w:r>
      <w:r w:rsidRPr="003252C1">
        <w:rPr>
          <w:bCs/>
        </w:rPr>
        <w:t>; and/or</w:t>
      </w:r>
    </w:p>
    <w:p w14:paraId="146728EE" w14:textId="10F23EC3" w:rsidR="00DD234E" w:rsidRPr="003252C1" w:rsidRDefault="00DD234E" w:rsidP="226FC218">
      <w:pPr>
        <w:pStyle w:val="IPCclause111"/>
        <w:rPr>
          <w:b/>
        </w:rPr>
      </w:pPr>
      <w:r w:rsidRPr="003252C1">
        <w:t xml:space="preserve">where, having discovered that another Participant has violated or intends to violate any period of ineligibility imposed on them pursuant to </w:t>
      </w:r>
      <w:r w:rsidR="008647A0" w:rsidRPr="003252C1">
        <w:rPr>
          <w:bCs/>
        </w:rPr>
        <w:t xml:space="preserve">Article </w:t>
      </w:r>
      <w:r w:rsidR="008647A0" w:rsidRPr="003252C1">
        <w:rPr>
          <w:bCs/>
        </w:rPr>
        <w:fldChar w:fldCharType="begin"/>
      </w:r>
      <w:r w:rsidR="008647A0" w:rsidRPr="003252C1">
        <w:rPr>
          <w:bCs/>
        </w:rPr>
        <w:instrText xml:space="preserve"> REF _Ref154155196 \r \h </w:instrText>
      </w:r>
      <w:r w:rsidR="00B00B54" w:rsidRPr="003252C1">
        <w:rPr>
          <w:bCs/>
        </w:rPr>
        <w:instrText xml:space="preserve"> \* MERGEFORMAT </w:instrText>
      </w:r>
      <w:r w:rsidR="008647A0" w:rsidRPr="003252C1">
        <w:rPr>
          <w:bCs/>
        </w:rPr>
      </w:r>
      <w:r w:rsidR="008647A0" w:rsidRPr="003252C1">
        <w:rPr>
          <w:bCs/>
        </w:rPr>
        <w:fldChar w:fldCharType="separate"/>
      </w:r>
      <w:r w:rsidR="006561B4">
        <w:rPr>
          <w:bCs/>
        </w:rPr>
        <w:t>55.3.3</w:t>
      </w:r>
      <w:r w:rsidR="008647A0" w:rsidRPr="003252C1">
        <w:rPr>
          <w:bCs/>
        </w:rPr>
        <w:fldChar w:fldCharType="end"/>
      </w:r>
      <w:r w:rsidRPr="003252C1">
        <w:t xml:space="preserve">, they conceal or cover up the offence, or any information </w:t>
      </w:r>
      <w:r w:rsidR="00AA50BE" w:rsidRPr="003252C1">
        <w:t xml:space="preserve">that </w:t>
      </w:r>
      <w:r w:rsidRPr="003252C1">
        <w:t xml:space="preserve">would assist </w:t>
      </w:r>
      <w:r w:rsidR="00E77035" w:rsidRPr="0071010B">
        <w:rPr>
          <w:highlight w:val="yellow"/>
        </w:rPr>
        <w:t>[IF]</w:t>
      </w:r>
      <w:r w:rsidRPr="003252C1">
        <w:t xml:space="preserve"> in the investigation or prosecution of that offence.</w:t>
      </w:r>
    </w:p>
    <w:p w14:paraId="051AA3A4" w14:textId="6458359E" w:rsidR="00DD3E16" w:rsidRPr="00C16142" w:rsidRDefault="00DD3E16" w:rsidP="00246671">
      <w:pPr>
        <w:pStyle w:val="IPCclauseheader"/>
        <w:widowControl w:val="0"/>
        <w:rPr>
          <w:b/>
        </w:rPr>
      </w:pPr>
      <w:r w:rsidRPr="003252C1">
        <w:rPr>
          <w:bCs/>
        </w:rPr>
        <w:t xml:space="preserve">For the avoidance of </w:t>
      </w:r>
      <w:r w:rsidRPr="00C16142">
        <w:rPr>
          <w:bCs/>
        </w:rPr>
        <w:t>doubt:</w:t>
      </w:r>
    </w:p>
    <w:p w14:paraId="4EF0F728" w14:textId="1E08F46C" w:rsidR="00DD3E16" w:rsidRPr="00C16142" w:rsidRDefault="00DD3E16" w:rsidP="00246671">
      <w:pPr>
        <w:pStyle w:val="IPCclause111"/>
        <w:widowControl w:val="0"/>
        <w:ind w:hanging="840"/>
        <w:rPr>
          <w:bCs/>
        </w:rPr>
      </w:pPr>
      <w:r w:rsidRPr="00C16142">
        <w:rPr>
          <w:bCs/>
        </w:rPr>
        <w:t xml:space="preserve">A Participant does not need to know that their conduct will constitute a violation of Article </w:t>
      </w:r>
      <w:r w:rsidR="00B5624D" w:rsidRPr="00C16142">
        <w:rPr>
          <w:bCs/>
        </w:rPr>
        <w:fldChar w:fldCharType="begin"/>
      </w:r>
      <w:r w:rsidR="00B5624D" w:rsidRPr="00C16142">
        <w:rPr>
          <w:bCs/>
        </w:rPr>
        <w:instrText xml:space="preserve"> REF _Ref129272602 \w \h </w:instrText>
      </w:r>
      <w:r w:rsidR="00C16142">
        <w:rPr>
          <w:bCs/>
        </w:rPr>
        <w:instrText xml:space="preserve"> \* MERGEFORMAT </w:instrText>
      </w:r>
      <w:r w:rsidR="00B5624D" w:rsidRPr="00C16142">
        <w:rPr>
          <w:bCs/>
        </w:rPr>
      </w:r>
      <w:r w:rsidR="00B5624D" w:rsidRPr="00C16142">
        <w:rPr>
          <w:bCs/>
        </w:rPr>
        <w:fldChar w:fldCharType="separate"/>
      </w:r>
      <w:r w:rsidR="006561B4">
        <w:rPr>
          <w:bCs/>
        </w:rPr>
        <w:t>50.1</w:t>
      </w:r>
      <w:r w:rsidR="00B5624D" w:rsidRPr="00C16142">
        <w:rPr>
          <w:bCs/>
        </w:rPr>
        <w:fldChar w:fldCharType="end"/>
      </w:r>
      <w:r w:rsidR="00B5624D" w:rsidRPr="00C16142">
        <w:rPr>
          <w:bCs/>
        </w:rPr>
        <w:t xml:space="preserve"> </w:t>
      </w:r>
      <w:r w:rsidRPr="00C16142">
        <w:rPr>
          <w:bCs/>
        </w:rPr>
        <w:t>for their conduct to be intentional.</w:t>
      </w:r>
    </w:p>
    <w:p w14:paraId="5C311F7F" w14:textId="05E9FD1E" w:rsidR="00DD3E16" w:rsidRPr="00C16142" w:rsidRDefault="00DD3E16" w:rsidP="00246671">
      <w:pPr>
        <w:pStyle w:val="IPCclause111"/>
        <w:widowControl w:val="0"/>
        <w:ind w:hanging="840"/>
        <w:rPr>
          <w:bCs/>
        </w:rPr>
      </w:pPr>
      <w:r w:rsidRPr="00C16142">
        <w:rPr>
          <w:bCs/>
        </w:rPr>
        <w:t>A Participant can commit Intentional Misrepresentation irrespective of any designation, Sport Class, and/or Sport Class Status allocated to an Athlete.</w:t>
      </w:r>
    </w:p>
    <w:p w14:paraId="229C56E8" w14:textId="779152C1" w:rsidR="00465094" w:rsidRPr="007B0E47" w:rsidRDefault="00465094" w:rsidP="00246671">
      <w:pPr>
        <w:pStyle w:val="4-IPCArticleheader"/>
        <w:keepNext w:val="0"/>
        <w:widowControl w:val="0"/>
        <w:ind w:left="709" w:hanging="709"/>
      </w:pPr>
      <w:bookmarkStart w:id="886" w:name="_Toc167704669"/>
      <w:bookmarkStart w:id="887" w:name="_Toc188888910"/>
      <w:bookmarkStart w:id="888" w:name="_Toc193276037"/>
      <w:bookmarkEnd w:id="819"/>
      <w:bookmarkEnd w:id="820"/>
      <w:bookmarkEnd w:id="867"/>
      <w:bookmarkEnd w:id="868"/>
      <w:r w:rsidRPr="007B0E47">
        <w:t>Obligations to report and cooperate</w:t>
      </w:r>
      <w:bookmarkEnd w:id="886"/>
      <w:bookmarkEnd w:id="887"/>
      <w:bookmarkEnd w:id="888"/>
      <w:r w:rsidRPr="007B0E47">
        <w:t xml:space="preserve"> </w:t>
      </w:r>
    </w:p>
    <w:p w14:paraId="62BEB874" w14:textId="77777777" w:rsidR="00465094" w:rsidRPr="00BA445B" w:rsidRDefault="00465094" w:rsidP="00246671">
      <w:pPr>
        <w:pStyle w:val="IPCclauseheader"/>
        <w:widowControl w:val="0"/>
        <w:ind w:left="709" w:hanging="709"/>
      </w:pPr>
      <w:bookmarkStart w:id="889" w:name="_Ref98147805"/>
      <w:r w:rsidRPr="007B0E47">
        <w:t xml:space="preserve">Each Participant, and each National Federation, </w:t>
      </w:r>
      <w:r w:rsidRPr="00BA445B">
        <w:t>must:</w:t>
      </w:r>
      <w:bookmarkEnd w:id="889"/>
      <w:r w:rsidRPr="00BA445B">
        <w:t xml:space="preserve"> </w:t>
      </w:r>
    </w:p>
    <w:p w14:paraId="49B7207E" w14:textId="77777777" w:rsidR="00465094" w:rsidRPr="00BA445B" w:rsidRDefault="00465094" w:rsidP="00246671">
      <w:pPr>
        <w:pStyle w:val="IPCclause111"/>
        <w:widowControl w:val="0"/>
        <w:ind w:left="1560" w:hanging="851"/>
      </w:pPr>
      <w:bookmarkStart w:id="890" w:name="_Ref133939916"/>
      <w:r w:rsidRPr="00BA445B">
        <w:t xml:space="preserve">report to </w:t>
      </w:r>
      <w:r w:rsidRPr="0071010B">
        <w:rPr>
          <w:highlight w:val="yellow"/>
        </w:rPr>
        <w:t>[IF]</w:t>
      </w:r>
      <w:r w:rsidRPr="00BA445B">
        <w:t xml:space="preserve"> promptly, truthfully, completely, and in good faith any information they possess that a reasonable person would consider might evidence or otherwise reflect:</w:t>
      </w:r>
      <w:bookmarkEnd w:id="890"/>
      <w:r w:rsidRPr="00BA445B">
        <w:t xml:space="preserve"> </w:t>
      </w:r>
    </w:p>
    <w:p w14:paraId="11666043" w14:textId="77777777" w:rsidR="00465094" w:rsidRPr="00BA445B" w:rsidRDefault="00465094" w:rsidP="00246671">
      <w:pPr>
        <w:pStyle w:val="BBClause4"/>
        <w:widowControl w:val="0"/>
      </w:pPr>
      <w:r w:rsidRPr="00BA445B">
        <w:t>any approach or invitation by any Participant (including themselves) to engage in conduct that might constitute Intentional Misrepresentation; and/or</w:t>
      </w:r>
    </w:p>
    <w:p w14:paraId="1F879FB1" w14:textId="77777777" w:rsidR="00465094" w:rsidRPr="00BA445B" w:rsidRDefault="00465094" w:rsidP="00246671">
      <w:pPr>
        <w:pStyle w:val="BBClause4"/>
      </w:pPr>
      <w:r w:rsidRPr="00BA445B">
        <w:t>any incident, fact, or matter that might indicate the planning or commission of Intentional Misrepresentation by any Participant (including themselves);</w:t>
      </w:r>
    </w:p>
    <w:p w14:paraId="3106095E" w14:textId="77777777" w:rsidR="00465094" w:rsidRPr="007D08E2" w:rsidRDefault="00465094" w:rsidP="00465094">
      <w:pPr>
        <w:pStyle w:val="IPCclause111"/>
        <w:ind w:left="1560" w:hanging="851"/>
      </w:pPr>
      <w:bookmarkStart w:id="891" w:name="_Ref155619306"/>
      <w:r w:rsidRPr="007D08E2">
        <w:t xml:space="preserve">cooperate promptly, truthfully, completely, and in good faith with all investigations carried out by </w:t>
      </w:r>
      <w:r w:rsidRPr="0071010B">
        <w:rPr>
          <w:highlight w:val="yellow"/>
        </w:rPr>
        <w:t>[IF]</w:t>
      </w:r>
      <w:r w:rsidRPr="007D08E2">
        <w:t xml:space="preserve"> and/or by the IPC, including by answering any questions and providing access to any information, data, and/or documentation requested as part of that investigation;</w:t>
      </w:r>
      <w:bookmarkEnd w:id="891"/>
      <w:r w:rsidRPr="007D08E2">
        <w:t xml:space="preserve"> </w:t>
      </w:r>
    </w:p>
    <w:p w14:paraId="4FA21A3D" w14:textId="77777777" w:rsidR="00465094" w:rsidRPr="007D08E2" w:rsidRDefault="00465094" w:rsidP="00465094">
      <w:pPr>
        <w:pStyle w:val="IPCclause111"/>
        <w:ind w:left="1560" w:hanging="851"/>
      </w:pPr>
      <w:r w:rsidRPr="007D08E2">
        <w:lastRenderedPageBreak/>
        <w:t xml:space="preserve">cooperate promptly, truthfully, completely, and in good faith with any proceedings brought by </w:t>
      </w:r>
      <w:r w:rsidRPr="0071010B">
        <w:rPr>
          <w:highlight w:val="yellow"/>
        </w:rPr>
        <w:t>[IF]</w:t>
      </w:r>
      <w:r w:rsidRPr="007D08E2">
        <w:t xml:space="preserve"> against any Participant for Intentional Misrepresentation; and </w:t>
      </w:r>
    </w:p>
    <w:p w14:paraId="18D56DC1" w14:textId="77777777" w:rsidR="00465094" w:rsidRPr="007D08E2" w:rsidRDefault="00465094" w:rsidP="226FC218">
      <w:pPr>
        <w:pStyle w:val="IPCclause111"/>
        <w:ind w:left="1560" w:hanging="851"/>
      </w:pPr>
      <w:r w:rsidRPr="007D08E2">
        <w:t xml:space="preserve">not do anything (by act or omission) that has the object or effect of obstructing, preventing, delaying, or otherwise interfering with or frustrating any such investigation or proceeding. </w:t>
      </w:r>
    </w:p>
    <w:p w14:paraId="4EE0458D" w14:textId="7E772217" w:rsidR="00465094" w:rsidRPr="007E42DE" w:rsidRDefault="00465094" w:rsidP="226FC218">
      <w:pPr>
        <w:ind w:left="709"/>
      </w:pPr>
      <w:r w:rsidRPr="007E42DE">
        <w:rPr>
          <w:highlight w:val="lightGray"/>
        </w:rPr>
        <w:t>[</w:t>
      </w:r>
      <w:r w:rsidRPr="007E42DE">
        <w:rPr>
          <w:b/>
          <w:highlight w:val="lightGray"/>
        </w:rPr>
        <w:t xml:space="preserve">NOTE: </w:t>
      </w:r>
      <w:r w:rsidRPr="007E42DE">
        <w:rPr>
          <w:highlight w:val="lightGray"/>
        </w:rPr>
        <w:t>International Federations must have rules in place (either within the</w:t>
      </w:r>
      <w:r w:rsidR="00BC170D" w:rsidRPr="007E42DE">
        <w:rPr>
          <w:highlight w:val="lightGray"/>
        </w:rPr>
        <w:t>ir</w:t>
      </w:r>
      <w:r w:rsidRPr="007E42DE">
        <w:rPr>
          <w:highlight w:val="lightGray"/>
        </w:rPr>
        <w:t xml:space="preserve"> Classification </w:t>
      </w:r>
      <w:r w:rsidR="00BC170D" w:rsidRPr="007E42DE">
        <w:rPr>
          <w:highlight w:val="lightGray"/>
        </w:rPr>
        <w:t>r</w:t>
      </w:r>
      <w:r w:rsidRPr="007E42DE">
        <w:rPr>
          <w:highlight w:val="lightGray"/>
        </w:rPr>
        <w:t xml:space="preserve">ules or otherwise) that allow them to sanction Participants and National Federations who fail to comply with Article </w:t>
      </w:r>
      <w:r w:rsidRPr="007E42DE">
        <w:rPr>
          <w:highlight w:val="lightGray"/>
        </w:rPr>
        <w:fldChar w:fldCharType="begin"/>
      </w:r>
      <w:r w:rsidRPr="007E42DE">
        <w:rPr>
          <w:highlight w:val="lightGray"/>
        </w:rPr>
        <w:instrText xml:space="preserve"> REF _Ref98147805 \w \h  \* MERGEFORMAT </w:instrText>
      </w:r>
      <w:r w:rsidRPr="007E42DE">
        <w:rPr>
          <w:highlight w:val="lightGray"/>
        </w:rPr>
      </w:r>
      <w:r w:rsidRPr="007E42DE">
        <w:rPr>
          <w:highlight w:val="lightGray"/>
        </w:rPr>
        <w:fldChar w:fldCharType="separate"/>
      </w:r>
      <w:r w:rsidR="006561B4">
        <w:rPr>
          <w:highlight w:val="lightGray"/>
        </w:rPr>
        <w:t>51.1</w:t>
      </w:r>
      <w:r w:rsidRPr="007E42DE">
        <w:rPr>
          <w:highlight w:val="lightGray"/>
        </w:rPr>
        <w:fldChar w:fldCharType="end"/>
      </w:r>
      <w:r w:rsidRPr="007E42DE">
        <w:rPr>
          <w:highlight w:val="lightGray"/>
        </w:rPr>
        <w:t>.]</w:t>
      </w:r>
    </w:p>
    <w:p w14:paraId="0CD91428" w14:textId="77777777" w:rsidR="00465094" w:rsidRPr="00FD6354" w:rsidRDefault="00465094" w:rsidP="00465094">
      <w:pPr>
        <w:pStyle w:val="IPCclauseheader"/>
        <w:ind w:left="709" w:hanging="709"/>
      </w:pPr>
      <w:r w:rsidRPr="00FD6354">
        <w:t xml:space="preserve">On request, </w:t>
      </w:r>
      <w:r w:rsidRPr="0071010B">
        <w:rPr>
          <w:highlight w:val="yellow"/>
        </w:rPr>
        <w:t>[IF]</w:t>
      </w:r>
      <w:r w:rsidRPr="00FD6354">
        <w:t xml:space="preserve"> will provide the IPC with information on the following, in the form requested by the IPC: (i) all credible reports or other intelligence that </w:t>
      </w:r>
      <w:r w:rsidRPr="0071010B">
        <w:rPr>
          <w:highlight w:val="yellow"/>
        </w:rPr>
        <w:t>[IF]</w:t>
      </w:r>
      <w:r w:rsidRPr="00FD6354">
        <w:t xml:space="preserve"> has received which indicate potential Intentional Misrepresentation; (ii) the actions taken in relation to such reports; and (iii) updates in relation to all of its ongoing and completed investigations and proceedings relating to Intentional Misrepresentation.</w:t>
      </w:r>
    </w:p>
    <w:p w14:paraId="7EE70583" w14:textId="77777777" w:rsidR="00465094" w:rsidRPr="00FD6354" w:rsidRDefault="00465094" w:rsidP="00465094">
      <w:pPr>
        <w:pStyle w:val="4-IPCArticleheader"/>
        <w:ind w:left="709" w:hanging="709"/>
      </w:pPr>
      <w:bookmarkStart w:id="892" w:name="_Ref99552367"/>
      <w:bookmarkStart w:id="893" w:name="_Toc108800609"/>
      <w:bookmarkStart w:id="894" w:name="_Toc129189339"/>
      <w:bookmarkStart w:id="895" w:name="_Ref135828056"/>
      <w:bookmarkStart w:id="896" w:name="_Toc164002717"/>
      <w:bookmarkStart w:id="897" w:name="_Toc164021204"/>
      <w:bookmarkStart w:id="898" w:name="_Toc164021602"/>
      <w:bookmarkStart w:id="899" w:name="_Toc167704670"/>
      <w:bookmarkStart w:id="900" w:name="_Toc188888911"/>
      <w:bookmarkStart w:id="901" w:name="_Ref190173919"/>
      <w:bookmarkStart w:id="902" w:name="_Toc193276038"/>
      <w:bookmarkStart w:id="903" w:name="_Hlk128654076"/>
      <w:bookmarkStart w:id="904" w:name="_Ref98778313"/>
      <w:r w:rsidRPr="00FD6354">
        <w:t>Investigations</w:t>
      </w:r>
      <w:bookmarkEnd w:id="892"/>
      <w:bookmarkEnd w:id="893"/>
      <w:bookmarkEnd w:id="894"/>
      <w:bookmarkEnd w:id="895"/>
      <w:bookmarkEnd w:id="896"/>
      <w:bookmarkEnd w:id="897"/>
      <w:bookmarkEnd w:id="898"/>
      <w:bookmarkEnd w:id="899"/>
      <w:bookmarkEnd w:id="900"/>
      <w:bookmarkEnd w:id="901"/>
      <w:bookmarkEnd w:id="902"/>
    </w:p>
    <w:p w14:paraId="0C10B148" w14:textId="77777777" w:rsidR="00834A58" w:rsidRPr="00376036" w:rsidRDefault="00465094" w:rsidP="226FC218">
      <w:pPr>
        <w:pStyle w:val="IPCclauseheader"/>
        <w:ind w:left="709" w:hanging="709"/>
      </w:pPr>
      <w:r w:rsidRPr="00376036">
        <w:t xml:space="preserve">Where there are reasonable grounds to suspect that a Participant might have committed Intentional Misrepresentation, </w:t>
      </w:r>
      <w:r w:rsidRPr="003E4B1B">
        <w:rPr>
          <w:highlight w:val="yellow"/>
        </w:rPr>
        <w:t>[IF]</w:t>
      </w:r>
      <w:r w:rsidRPr="00376036">
        <w:t xml:space="preserve"> will initiate an investigation in a timely manner. Grounds do not need to be given to a Participant for the initiation of an investigation, and the decision to initiate an investigation cannot be contested.</w:t>
      </w:r>
      <w:r w:rsidR="00485B21" w:rsidRPr="00376036">
        <w:t xml:space="preserve"> </w:t>
      </w:r>
    </w:p>
    <w:p w14:paraId="32E03F37" w14:textId="34AEE1AD" w:rsidR="00397A62" w:rsidRPr="001268EB" w:rsidRDefault="00397A62" w:rsidP="00465094">
      <w:pPr>
        <w:pStyle w:val="IPCclauseheader"/>
        <w:ind w:left="709" w:hanging="709"/>
      </w:pPr>
      <w:bookmarkStart w:id="905" w:name="_Ref190189270"/>
      <w:r w:rsidRPr="001268EB">
        <w:t xml:space="preserve">Where a Participant is affiliated with </w:t>
      </w:r>
      <w:r w:rsidRPr="003E4B1B">
        <w:rPr>
          <w:highlight w:val="yellow"/>
        </w:rPr>
        <w:t>[IF]</w:t>
      </w:r>
      <w:r w:rsidRPr="001268EB">
        <w:t xml:space="preserve"> and one or more other International Federations, </w:t>
      </w:r>
      <w:r w:rsidRPr="003E4B1B">
        <w:rPr>
          <w:highlight w:val="yellow"/>
        </w:rPr>
        <w:t>[IF]</w:t>
      </w:r>
      <w:r w:rsidRPr="001268EB">
        <w:t xml:space="preserve"> may also assist those other International Federations in relation to any investigation(s) they initiate into suspected Intentional Misrepresentation by the Participant (including, but not limited to, facilitating inquiries and investigations</w:t>
      </w:r>
      <w:r w:rsidR="00600F6F" w:rsidRPr="001268EB">
        <w:t xml:space="preserve"> conducted by those other International Federations</w:t>
      </w:r>
      <w:r w:rsidRPr="001268EB">
        <w:t>).</w:t>
      </w:r>
      <w:bookmarkEnd w:id="905"/>
    </w:p>
    <w:p w14:paraId="37308E0C" w14:textId="29BB9138" w:rsidR="00834A58" w:rsidRPr="00750806" w:rsidRDefault="00485B21" w:rsidP="00465094">
      <w:pPr>
        <w:pStyle w:val="IPCclauseheader"/>
        <w:ind w:left="709" w:hanging="709"/>
      </w:pPr>
      <w:r w:rsidRPr="001268EB">
        <w:t>The IPC may</w:t>
      </w:r>
      <w:r w:rsidR="00834A58" w:rsidRPr="001268EB">
        <w:t xml:space="preserve">, in its absolute </w:t>
      </w:r>
      <w:r w:rsidR="00834A58" w:rsidRPr="00750806">
        <w:t>discretion:</w:t>
      </w:r>
    </w:p>
    <w:p w14:paraId="2CECC412" w14:textId="39C867DC" w:rsidR="00834A58" w:rsidRPr="00750806" w:rsidRDefault="00834A58" w:rsidP="226FC218">
      <w:pPr>
        <w:pStyle w:val="IPCclause111"/>
      </w:pPr>
      <w:r w:rsidRPr="00750806">
        <w:t xml:space="preserve">offer assistance to </w:t>
      </w:r>
      <w:r w:rsidR="00BC737F" w:rsidRPr="003E4B1B">
        <w:rPr>
          <w:highlight w:val="yellow"/>
        </w:rPr>
        <w:t>[IF]</w:t>
      </w:r>
      <w:r w:rsidR="00BC737F" w:rsidRPr="00750806">
        <w:t xml:space="preserve"> in conducting investigations into suspected Intentional Misrepresentation, including, but not limited to, facilitating inquiries and investigations; </w:t>
      </w:r>
    </w:p>
    <w:p w14:paraId="11577E49" w14:textId="70956E4E" w:rsidR="00BC737F" w:rsidRPr="00C7182E" w:rsidRDefault="00BC737F" w:rsidP="00834A58">
      <w:pPr>
        <w:pStyle w:val="IPCclause111"/>
      </w:pPr>
      <w:r w:rsidRPr="00750806">
        <w:t xml:space="preserve">direct </w:t>
      </w:r>
      <w:r w:rsidRPr="003E4B1B">
        <w:rPr>
          <w:highlight w:val="yellow"/>
        </w:rPr>
        <w:t>[IF]</w:t>
      </w:r>
      <w:r w:rsidRPr="00750806">
        <w:t xml:space="preserve"> to conduct an investigation in relation to suspected Intentional Misrepresentation that has come to the attention of the IPC (including, but not limited to in circumstances where a Participant is affiliated to </w:t>
      </w:r>
      <w:r w:rsidRPr="003E4B1B">
        <w:rPr>
          <w:highlight w:val="yellow"/>
        </w:rPr>
        <w:t>[IF]</w:t>
      </w:r>
      <w:r w:rsidRPr="00750806">
        <w:t xml:space="preserve"> and one or more other International Federations, and a dispute has arisen as to which International Federation has the responsibility to investigate the suspected Intentional Misrepresentation); and/</w:t>
      </w:r>
      <w:r w:rsidRPr="00C7182E">
        <w:t>or</w:t>
      </w:r>
    </w:p>
    <w:p w14:paraId="7FCB81A0" w14:textId="009F8533" w:rsidR="00465094" w:rsidRPr="00C7182E" w:rsidRDefault="00485B21" w:rsidP="226FC218">
      <w:pPr>
        <w:pStyle w:val="IPCclause111"/>
      </w:pPr>
      <w:r w:rsidRPr="00C7182E">
        <w:lastRenderedPageBreak/>
        <w:t xml:space="preserve">conduct its own investigations into suspected Intentional Misrepresentation, whether on its own initiative and/or as requested by </w:t>
      </w:r>
      <w:r w:rsidRPr="003E4B1B">
        <w:rPr>
          <w:highlight w:val="yellow"/>
        </w:rPr>
        <w:t>[IF]</w:t>
      </w:r>
      <w:r w:rsidRPr="00C7182E">
        <w:t xml:space="preserve"> or another International Federation</w:t>
      </w:r>
      <w:r w:rsidR="006F6AF2" w:rsidRPr="00C7182E">
        <w:t xml:space="preserve"> or otherwise</w:t>
      </w:r>
      <w:r w:rsidRPr="00C7182E">
        <w:t xml:space="preserve">. In such circumstances, references to </w:t>
      </w:r>
      <w:r w:rsidR="00834A58" w:rsidRPr="003E4B1B">
        <w:rPr>
          <w:highlight w:val="yellow"/>
        </w:rPr>
        <w:t>[IF]</w:t>
      </w:r>
      <w:r w:rsidR="00834A58" w:rsidRPr="00C7182E">
        <w:t xml:space="preserve"> in the remainder of this Article </w:t>
      </w:r>
      <w:r w:rsidR="00834A58" w:rsidRPr="00C7182E">
        <w:fldChar w:fldCharType="begin"/>
      </w:r>
      <w:r w:rsidR="00834A58" w:rsidRPr="00C7182E">
        <w:instrText xml:space="preserve"> REF _Ref190173919 \r \h </w:instrText>
      </w:r>
      <w:r w:rsidR="00C7182E">
        <w:instrText xml:space="preserve"> \* MERGEFORMAT </w:instrText>
      </w:r>
      <w:r w:rsidR="00834A58" w:rsidRPr="00C7182E">
        <w:fldChar w:fldCharType="separate"/>
      </w:r>
      <w:r w:rsidR="006561B4">
        <w:t>52</w:t>
      </w:r>
      <w:r w:rsidR="00834A58" w:rsidRPr="00C7182E">
        <w:fldChar w:fldCharType="end"/>
      </w:r>
      <w:r w:rsidR="00834A58" w:rsidRPr="00C7182E">
        <w:t xml:space="preserve"> will, where the context requires, be interpreted as a reference to the IPC.</w:t>
      </w:r>
    </w:p>
    <w:p w14:paraId="3D38CDE3" w14:textId="77777777" w:rsidR="00465094" w:rsidRPr="00AE7A45" w:rsidRDefault="00465094" w:rsidP="226FC218">
      <w:pPr>
        <w:pStyle w:val="IPCclauseheader"/>
        <w:ind w:left="709" w:hanging="709"/>
      </w:pPr>
      <w:bookmarkStart w:id="906" w:name="_Ref190189275"/>
      <w:r w:rsidRPr="00C7182E">
        <w:t xml:space="preserve">The objective for each investigation will be to gather information necessary to determine: (i) whether a Participant has a case to answer for Intentional Misrepresentation; and, if so (ii) whether any other Participant has a case to answer for intentional complicity in that Intentional Misrepresentation. This will include gathering and recording all relevant information, developing that information into evidence, and identifying and pursuing further lines of enquiry that might lead to the discovery of </w:t>
      </w:r>
      <w:r w:rsidRPr="00AE7A45">
        <w:t>such evidence.</w:t>
      </w:r>
      <w:bookmarkEnd w:id="906"/>
      <w:r w:rsidRPr="00AE7A45">
        <w:t xml:space="preserve"> </w:t>
      </w:r>
    </w:p>
    <w:p w14:paraId="473F538F" w14:textId="77777777" w:rsidR="00465094" w:rsidRPr="00AE7A45" w:rsidRDefault="00465094" w:rsidP="226FC218">
      <w:pPr>
        <w:pStyle w:val="IPCclauseheader"/>
        <w:ind w:left="709" w:hanging="709"/>
      </w:pPr>
      <w:r w:rsidRPr="003E4B1B">
        <w:rPr>
          <w:highlight w:val="yellow"/>
        </w:rPr>
        <w:t>[IF]</w:t>
      </w:r>
      <w:r w:rsidRPr="00AE7A45">
        <w:t xml:space="preserve"> will conduct each investigation fairly, objectively, and impartially. It will be open to and consider all possible outcomes at each key stage of the investigation and will seek to gather not only any available evidence of Intentional Misrepresentation but also any available evidence indicating that there is no case to answer.</w:t>
      </w:r>
    </w:p>
    <w:p w14:paraId="63756379" w14:textId="77777777" w:rsidR="00465094" w:rsidRPr="00AE7A45" w:rsidRDefault="00465094" w:rsidP="00465094">
      <w:pPr>
        <w:pStyle w:val="IPCclauseheader"/>
        <w:ind w:left="709" w:hanging="709"/>
      </w:pPr>
      <w:bookmarkStart w:id="907" w:name="_Ref188631532"/>
      <w:r w:rsidRPr="00AE7A45">
        <w:t xml:space="preserve">Except in exceptional circumstances, </w:t>
      </w:r>
      <w:r w:rsidRPr="003E4B1B">
        <w:rPr>
          <w:highlight w:val="yellow"/>
        </w:rPr>
        <w:t>[IF]</w:t>
      </w:r>
      <w:r w:rsidRPr="00AE7A45">
        <w:t xml:space="preserve"> will notify the Participant of the investigation and give the Participant an opportunity to make a written submission as part of the investigation. </w:t>
      </w:r>
      <w:r w:rsidRPr="003E4B1B">
        <w:rPr>
          <w:highlight w:val="yellow"/>
        </w:rPr>
        <w:t>[IF]</w:t>
      </w:r>
      <w:r w:rsidRPr="00AE7A45">
        <w:t xml:space="preserve"> will decide when this notification should be made.</w:t>
      </w:r>
      <w:bookmarkEnd w:id="907"/>
      <w:r w:rsidRPr="00AE7A45">
        <w:t xml:space="preserve"> </w:t>
      </w:r>
    </w:p>
    <w:p w14:paraId="29760096" w14:textId="3906CFBD" w:rsidR="00465094" w:rsidRPr="006C4E40" w:rsidRDefault="00465094" w:rsidP="00465094">
      <w:pPr>
        <w:ind w:left="709"/>
      </w:pPr>
      <w:r w:rsidRPr="00391682">
        <w:t>[</w:t>
      </w:r>
      <w:r w:rsidRPr="00391682">
        <w:rPr>
          <w:i/>
          <w:iCs/>
        </w:rPr>
        <w:t xml:space="preserve">Comment to Article </w:t>
      </w:r>
      <w:r w:rsidRPr="00391682">
        <w:rPr>
          <w:i/>
          <w:iCs/>
        </w:rPr>
        <w:fldChar w:fldCharType="begin"/>
      </w:r>
      <w:r w:rsidRPr="00391682">
        <w:rPr>
          <w:i/>
          <w:iCs/>
        </w:rPr>
        <w:instrText xml:space="preserve"> REF _Ref188631532 \w \h  \* MERGEFORMAT </w:instrText>
      </w:r>
      <w:r w:rsidRPr="00391682">
        <w:rPr>
          <w:i/>
          <w:iCs/>
        </w:rPr>
      </w:r>
      <w:r w:rsidRPr="00391682">
        <w:rPr>
          <w:i/>
          <w:iCs/>
        </w:rPr>
        <w:fldChar w:fldCharType="separate"/>
      </w:r>
      <w:r w:rsidR="006561B4">
        <w:rPr>
          <w:i/>
          <w:iCs/>
        </w:rPr>
        <w:t>52.6</w:t>
      </w:r>
      <w:r w:rsidRPr="00391682">
        <w:rPr>
          <w:i/>
          <w:iCs/>
        </w:rPr>
        <w:fldChar w:fldCharType="end"/>
      </w:r>
      <w:r w:rsidRPr="00391682">
        <w:rPr>
          <w:i/>
          <w:iCs/>
        </w:rPr>
        <w:t xml:space="preserve">: Exceptional circumstances may arise if (for example) </w:t>
      </w:r>
      <w:r w:rsidRPr="00791363">
        <w:rPr>
          <w:i/>
          <w:highlight w:val="yellow"/>
        </w:rPr>
        <w:t>[IF]</w:t>
      </w:r>
      <w:r w:rsidRPr="00391682">
        <w:rPr>
          <w:i/>
          <w:iCs/>
        </w:rPr>
        <w:t xml:space="preserve"> is concerned about the risk of information relating to the investigation leaking, or if </w:t>
      </w:r>
      <w:r w:rsidRPr="00791363">
        <w:rPr>
          <w:i/>
          <w:highlight w:val="yellow"/>
        </w:rPr>
        <w:t>[IF]</w:t>
      </w:r>
      <w:r w:rsidRPr="00391682">
        <w:rPr>
          <w:i/>
          <w:iCs/>
        </w:rPr>
        <w:t xml:space="preserve">’s investigation is subject to any time pressure. Irrespective of whether the Participant is given the opportunity to make a written submission as part of the investigation, they will nevertheless be able to do so following any Notice of Charge, as per Article </w:t>
      </w:r>
      <w:r w:rsidRPr="00391682">
        <w:rPr>
          <w:i/>
          <w:iCs/>
        </w:rPr>
        <w:fldChar w:fldCharType="begin"/>
      </w:r>
      <w:r w:rsidRPr="00391682">
        <w:rPr>
          <w:i/>
          <w:iCs/>
        </w:rPr>
        <w:instrText xml:space="preserve"> REF _Ref188631582 \w \h  \* MERGEFORMAT </w:instrText>
      </w:r>
      <w:r w:rsidRPr="00391682">
        <w:rPr>
          <w:i/>
          <w:iCs/>
        </w:rPr>
      </w:r>
      <w:r w:rsidRPr="00391682">
        <w:rPr>
          <w:i/>
          <w:iCs/>
        </w:rPr>
        <w:fldChar w:fldCharType="separate"/>
      </w:r>
      <w:r w:rsidR="006561B4">
        <w:rPr>
          <w:i/>
          <w:iCs/>
        </w:rPr>
        <w:t>53.5.3</w:t>
      </w:r>
      <w:r w:rsidRPr="00391682">
        <w:rPr>
          <w:i/>
          <w:iCs/>
        </w:rPr>
        <w:fldChar w:fldCharType="end"/>
      </w:r>
      <w:r w:rsidRPr="00391682">
        <w:rPr>
          <w:i/>
          <w:iCs/>
        </w:rPr>
        <w:t xml:space="preserve"> </w:t>
      </w:r>
      <w:r w:rsidRPr="006C4E40">
        <w:rPr>
          <w:i/>
          <w:iCs/>
        </w:rPr>
        <w:t>below.]</w:t>
      </w:r>
    </w:p>
    <w:p w14:paraId="2F0135FD" w14:textId="77777777" w:rsidR="00465094" w:rsidRPr="006C4E40" w:rsidRDefault="00465094" w:rsidP="226FC218">
      <w:pPr>
        <w:pStyle w:val="IPCclauseheader"/>
        <w:ind w:left="709" w:hanging="709"/>
      </w:pPr>
      <w:bookmarkStart w:id="908" w:name="_Ref504930131"/>
      <w:r w:rsidRPr="00791363">
        <w:rPr>
          <w:highlight w:val="yellow"/>
        </w:rPr>
        <w:t>[IF]</w:t>
      </w:r>
      <w:r w:rsidRPr="006C4E40">
        <w:t xml:space="preserve"> may make requests of any Participant, and of any National Federation, to assist an investigation by producing documents, information, and/or other material, including by answering questions. </w:t>
      </w:r>
    </w:p>
    <w:p w14:paraId="5C80E6ED" w14:textId="77777777" w:rsidR="00465094" w:rsidRPr="00B835F5" w:rsidRDefault="00465094" w:rsidP="226FC218">
      <w:pPr>
        <w:pStyle w:val="IPCclauseheader"/>
        <w:ind w:left="709" w:hanging="709"/>
      </w:pPr>
      <w:bookmarkStart w:id="909" w:name="_Ref188631713"/>
      <w:r w:rsidRPr="006C4E40">
        <w:t xml:space="preserve">Where during the course of any investigation </w:t>
      </w:r>
      <w:r w:rsidRPr="00791363">
        <w:rPr>
          <w:highlight w:val="yellow"/>
        </w:rPr>
        <w:t>[IF]</w:t>
      </w:r>
      <w:r w:rsidRPr="006C4E40">
        <w:t xml:space="preserve"> identifies any additional Participants who might also have committed Intentional Misrepresentation, the investigation may be expanded to cover such </w:t>
      </w:r>
      <w:r w:rsidRPr="00B835F5">
        <w:t>additional Participants or (alternatively) a separate investigation may be commenced.</w:t>
      </w:r>
      <w:bookmarkEnd w:id="909"/>
    </w:p>
    <w:p w14:paraId="5827FEE4" w14:textId="54B71870" w:rsidR="00465094" w:rsidRPr="00277FB0" w:rsidRDefault="00465094" w:rsidP="00465094">
      <w:pPr>
        <w:ind w:left="709"/>
      </w:pPr>
      <w:r w:rsidRPr="00B835F5">
        <w:t>[</w:t>
      </w:r>
      <w:r w:rsidRPr="00B835F5">
        <w:rPr>
          <w:i/>
          <w:iCs/>
        </w:rPr>
        <w:t xml:space="preserve">Comment to Article </w:t>
      </w:r>
      <w:r w:rsidRPr="00B835F5">
        <w:rPr>
          <w:i/>
          <w:iCs/>
        </w:rPr>
        <w:fldChar w:fldCharType="begin"/>
      </w:r>
      <w:r w:rsidRPr="00B835F5">
        <w:rPr>
          <w:i/>
          <w:iCs/>
        </w:rPr>
        <w:instrText xml:space="preserve"> REF _Ref188631713 \w \h  \* MERGEFORMAT </w:instrText>
      </w:r>
      <w:r w:rsidRPr="00B835F5">
        <w:rPr>
          <w:i/>
          <w:iCs/>
        </w:rPr>
      </w:r>
      <w:r w:rsidRPr="00B835F5">
        <w:rPr>
          <w:i/>
          <w:iCs/>
        </w:rPr>
        <w:fldChar w:fldCharType="separate"/>
      </w:r>
      <w:r w:rsidR="006561B4">
        <w:rPr>
          <w:i/>
          <w:iCs/>
        </w:rPr>
        <w:t>52.8</w:t>
      </w:r>
      <w:r w:rsidRPr="00B835F5">
        <w:rPr>
          <w:i/>
          <w:iCs/>
        </w:rPr>
        <w:fldChar w:fldCharType="end"/>
      </w:r>
      <w:r w:rsidRPr="00B835F5">
        <w:rPr>
          <w:i/>
          <w:iCs/>
        </w:rPr>
        <w:t xml:space="preserve">: For example, in the context of Team Sports, where </w:t>
      </w:r>
      <w:r w:rsidRPr="00791363">
        <w:rPr>
          <w:i/>
          <w:highlight w:val="yellow"/>
        </w:rPr>
        <w:t>[IF]</w:t>
      </w:r>
      <w:r w:rsidRPr="00B835F5">
        <w:rPr>
          <w:i/>
          <w:iCs/>
        </w:rPr>
        <w:t xml:space="preserve"> suspects that one member of a team has committed Intentional Misrepresentation, it may expand its investigation to cover: (i) any or all other members of the same team; and/or (ii) any additional Participants connected </w:t>
      </w:r>
      <w:r w:rsidRPr="00B835F5">
        <w:rPr>
          <w:i/>
          <w:iCs/>
        </w:rPr>
        <w:lastRenderedPageBreak/>
        <w:t>to that team; or (alternatively) separate investigations may be commenced into each team member/other Participant connected to the team</w:t>
      </w:r>
      <w:r w:rsidRPr="00B835F5">
        <w:t>.]</w:t>
      </w:r>
    </w:p>
    <w:p w14:paraId="116A6725" w14:textId="77777777" w:rsidR="00465094" w:rsidRPr="00500A93" w:rsidRDefault="00465094" w:rsidP="00465094">
      <w:pPr>
        <w:pStyle w:val="4-IPCArticleheader"/>
        <w:ind w:left="709" w:hanging="709"/>
      </w:pPr>
      <w:bookmarkStart w:id="910" w:name="_Toc108800610"/>
      <w:bookmarkStart w:id="911" w:name="_Toc129189340"/>
      <w:bookmarkStart w:id="912" w:name="_Ref136356483"/>
      <w:bookmarkStart w:id="913" w:name="_Toc164002718"/>
      <w:bookmarkStart w:id="914" w:name="_Toc164021205"/>
      <w:bookmarkStart w:id="915" w:name="_Toc164021603"/>
      <w:bookmarkStart w:id="916" w:name="_Toc167704671"/>
      <w:bookmarkStart w:id="917" w:name="_Toc188888912"/>
      <w:bookmarkStart w:id="918" w:name="_Toc193276039"/>
      <w:r w:rsidRPr="00500A93">
        <w:t>Proceedings</w:t>
      </w:r>
      <w:bookmarkEnd w:id="910"/>
      <w:bookmarkEnd w:id="911"/>
      <w:bookmarkEnd w:id="912"/>
      <w:bookmarkEnd w:id="913"/>
      <w:bookmarkEnd w:id="914"/>
      <w:bookmarkEnd w:id="915"/>
      <w:bookmarkEnd w:id="916"/>
      <w:bookmarkEnd w:id="917"/>
      <w:bookmarkEnd w:id="918"/>
      <w:r w:rsidRPr="00500A93">
        <w:t xml:space="preserve"> </w:t>
      </w:r>
    </w:p>
    <w:bookmarkEnd w:id="908"/>
    <w:p w14:paraId="0CFED62B" w14:textId="73D519ED" w:rsidR="009109A2" w:rsidRPr="00B527F5" w:rsidRDefault="00465094" w:rsidP="00E05374">
      <w:pPr>
        <w:pStyle w:val="IPCclauseheader"/>
        <w:ind w:left="709" w:hanging="709"/>
      </w:pPr>
      <w:r w:rsidRPr="00B527F5">
        <w:t xml:space="preserve">Subject to Article </w:t>
      </w:r>
      <w:r w:rsidRPr="00B527F5">
        <w:fldChar w:fldCharType="begin"/>
      </w:r>
      <w:r w:rsidRPr="00B527F5">
        <w:instrText xml:space="preserve"> REF _Ref157535504 \w \h  \* MERGEFORMAT </w:instrText>
      </w:r>
      <w:r w:rsidRPr="00B527F5">
        <w:fldChar w:fldCharType="separate"/>
      </w:r>
      <w:r w:rsidR="006561B4">
        <w:t>53.4</w:t>
      </w:r>
      <w:r w:rsidRPr="00B527F5">
        <w:fldChar w:fldCharType="end"/>
      </w:r>
      <w:r w:rsidRPr="00B527F5">
        <w:t xml:space="preserve">, if </w:t>
      </w:r>
      <w:r w:rsidRPr="001D4677">
        <w:rPr>
          <w:highlight w:val="yellow"/>
        </w:rPr>
        <w:t>[IF]</w:t>
      </w:r>
      <w:r w:rsidRPr="00B527F5">
        <w:t xml:space="preserve"> determines that a Participant has a case to answer for Intentional Misrepresentation, </w:t>
      </w:r>
      <w:r w:rsidRPr="001D4677">
        <w:rPr>
          <w:highlight w:val="yellow"/>
        </w:rPr>
        <w:t>[IF]</w:t>
      </w:r>
      <w:r w:rsidRPr="00B527F5">
        <w:t xml:space="preserve"> will bring disciplinary proceedings against the Participant unless there are specific and extenuating circumstances that are notified to and accepted by the IPC. Such proceedings will be governed by </w:t>
      </w:r>
      <w:r w:rsidRPr="00E05374">
        <w:rPr>
          <w:highlight w:val="yellow"/>
        </w:rPr>
        <w:t>[International Federations to insert reference to their applicable procedural rules]</w:t>
      </w:r>
      <w:r w:rsidRPr="00B527F5">
        <w:t>.</w:t>
      </w:r>
    </w:p>
    <w:p w14:paraId="38839A97" w14:textId="6967D743" w:rsidR="00465094" w:rsidRPr="008D0D91" w:rsidRDefault="00465094" w:rsidP="00465094">
      <w:pPr>
        <w:pStyle w:val="IPCclauseheader"/>
        <w:ind w:left="709" w:hanging="709"/>
      </w:pPr>
      <w:bookmarkStart w:id="919" w:name="_Ref99649192"/>
      <w:bookmarkStart w:id="920" w:name="_Hlk105486550"/>
      <w:r w:rsidRPr="002A1050">
        <w:t xml:space="preserve">Disciplinary proceedings brought by </w:t>
      </w:r>
      <w:r w:rsidRPr="001D4677">
        <w:rPr>
          <w:highlight w:val="yellow"/>
        </w:rPr>
        <w:t>[IF]</w:t>
      </w:r>
      <w:r w:rsidRPr="002A1050">
        <w:t xml:space="preserve"> for alleged Intentional Misrepresentation will be heard </w:t>
      </w:r>
      <w:r w:rsidRPr="008D0D91">
        <w:t xml:space="preserve">before </w:t>
      </w:r>
      <w:r w:rsidRPr="008D0D91">
        <w:rPr>
          <w:highlight w:val="yellow"/>
        </w:rPr>
        <w:t>[International Federations to insert reference to their designated first instance body]</w:t>
      </w:r>
      <w:r w:rsidRPr="008D0D91">
        <w:t>.</w:t>
      </w:r>
    </w:p>
    <w:p w14:paraId="2BCE55FE" w14:textId="77777777" w:rsidR="00465094" w:rsidRPr="009D6CDB" w:rsidRDefault="00465094" w:rsidP="226FC218">
      <w:pPr>
        <w:ind w:left="709"/>
      </w:pPr>
      <w:r w:rsidRPr="009D6CDB">
        <w:rPr>
          <w:highlight w:val="lightGray"/>
        </w:rPr>
        <w:t>[</w:t>
      </w:r>
      <w:r w:rsidRPr="009D6CDB">
        <w:rPr>
          <w:b/>
          <w:highlight w:val="lightGray"/>
        </w:rPr>
        <w:t>NOTE:</w:t>
      </w:r>
      <w:r w:rsidRPr="009D6CDB">
        <w:rPr>
          <w:highlight w:val="lightGray"/>
        </w:rPr>
        <w:t xml:space="preserve"> International Federations must ensure that their first instance body is:</w:t>
      </w:r>
      <w:bookmarkEnd w:id="919"/>
      <w:r w:rsidRPr="009D6CDB">
        <w:rPr>
          <w:highlight w:val="lightGray"/>
        </w:rPr>
        <w:t xml:space="preserve"> (1) Operationally Independent from the International Federation; and (2) comprised of a pool of at least three members, each of whom must have appropriate skills and experience to hear Intentional Misrepresentation matters.]</w:t>
      </w:r>
    </w:p>
    <w:p w14:paraId="25C5C186" w14:textId="77777777" w:rsidR="00465094" w:rsidRPr="00885670" w:rsidRDefault="00465094" w:rsidP="226FC218">
      <w:pPr>
        <w:pStyle w:val="IPCclauseheader"/>
        <w:ind w:left="709" w:hanging="709"/>
      </w:pPr>
      <w:r w:rsidRPr="00B03EF6">
        <w:t xml:space="preserve">Where disciplinary proceedings are brought, the hearing panel will be comprised of either one or three members of the first instance body (where three members are appointed, one member will act as chair of the hearing panel). Members of the first instance body may not sit on a particular hearing panel if: (i) they are currently a Classifier for </w:t>
      </w:r>
      <w:r w:rsidRPr="001D4677">
        <w:rPr>
          <w:highlight w:val="yellow"/>
        </w:rPr>
        <w:t>[IF]</w:t>
      </w:r>
      <w:r w:rsidRPr="00B03EF6">
        <w:t xml:space="preserve">; and/or (ii) they have had any prior involvement with the matter or any facts arising in the proceedings; and/or (iii) their impartiality or independence could otherwise be reasonably </w:t>
      </w:r>
      <w:r w:rsidRPr="00885670">
        <w:t xml:space="preserve">questioned. </w:t>
      </w:r>
      <w:bookmarkEnd w:id="920"/>
      <w:r w:rsidRPr="00885670">
        <w:t xml:space="preserve"> </w:t>
      </w:r>
    </w:p>
    <w:p w14:paraId="2E9DF9C3" w14:textId="77777777" w:rsidR="00465094" w:rsidRPr="00885670" w:rsidRDefault="00465094" w:rsidP="226FC218">
      <w:pPr>
        <w:pStyle w:val="IPCclauseheader"/>
        <w:ind w:left="709" w:hanging="709"/>
      </w:pPr>
      <w:bookmarkStart w:id="921" w:name="_Ref157535504"/>
      <w:r w:rsidRPr="00885670">
        <w:t xml:space="preserve">Disciplinary proceedings may not be commenced against any Participant for Intentional Misrepresentation unless such disciplinary proceedings are commenced within either: (i) ten years from the date that the Intentional Misrepresentation allegedly occurred; or (ii) two years after the discovery of such alleged Intentional Misrepresentation by </w:t>
      </w:r>
      <w:r w:rsidRPr="00AD7B18">
        <w:rPr>
          <w:highlight w:val="yellow"/>
        </w:rPr>
        <w:t>[IF]</w:t>
      </w:r>
      <w:r w:rsidRPr="00885670">
        <w:t>, whichever is later.</w:t>
      </w:r>
      <w:bookmarkEnd w:id="921"/>
    </w:p>
    <w:p w14:paraId="7D837DA3" w14:textId="77777777" w:rsidR="00465094" w:rsidRPr="00E14870" w:rsidRDefault="00465094" w:rsidP="00465094">
      <w:pPr>
        <w:keepNext/>
        <w:ind w:left="720"/>
        <w:rPr>
          <w:i/>
          <w:iCs/>
        </w:rPr>
      </w:pPr>
      <w:r w:rsidRPr="00885670">
        <w:rPr>
          <w:b/>
          <w:bCs/>
          <w:i/>
          <w:iCs/>
        </w:rPr>
        <w:t xml:space="preserve">Notice of </w:t>
      </w:r>
      <w:r w:rsidRPr="00E14870">
        <w:rPr>
          <w:b/>
          <w:bCs/>
          <w:i/>
          <w:iCs/>
        </w:rPr>
        <w:t>Charge</w:t>
      </w:r>
    </w:p>
    <w:p w14:paraId="3877C137" w14:textId="77777777" w:rsidR="00465094" w:rsidRPr="00E14870" w:rsidRDefault="00465094" w:rsidP="226FC218">
      <w:pPr>
        <w:pStyle w:val="IPCclauseheader"/>
        <w:ind w:left="709" w:hanging="709"/>
      </w:pPr>
      <w:bookmarkStart w:id="922" w:name="_Ref156911182"/>
      <w:r w:rsidRPr="00E14870">
        <w:t xml:space="preserve">Where </w:t>
      </w:r>
      <w:r w:rsidRPr="00AD7B18">
        <w:rPr>
          <w:highlight w:val="yellow"/>
        </w:rPr>
        <w:t>[IF]</w:t>
      </w:r>
      <w:r w:rsidRPr="00E14870">
        <w:t xml:space="preserve"> brings disciplinary proceedings against a Participant for Intentional Misrepresentation, </w:t>
      </w:r>
      <w:r w:rsidRPr="00AD7B18">
        <w:rPr>
          <w:highlight w:val="yellow"/>
        </w:rPr>
        <w:t>[IF]</w:t>
      </w:r>
      <w:r w:rsidRPr="00E14870">
        <w:t xml:space="preserve"> will prepare and send a Notice of Charge to the Participant, copying: (i) the Participant’s National Federation; and (ii) the IPC, which will contain (at a minimum) the following information:</w:t>
      </w:r>
      <w:bookmarkEnd w:id="922"/>
      <w:r w:rsidRPr="00E14870">
        <w:t xml:space="preserve"> </w:t>
      </w:r>
    </w:p>
    <w:p w14:paraId="653C1D24" w14:textId="77777777" w:rsidR="00465094" w:rsidRPr="00E14870" w:rsidRDefault="00465094" w:rsidP="00465094">
      <w:pPr>
        <w:pStyle w:val="IPCclause111"/>
        <w:ind w:left="1560" w:hanging="851"/>
      </w:pPr>
      <w:r w:rsidRPr="00E14870">
        <w:t xml:space="preserve">the facts alleged in support of the charge and any other relevant information; </w:t>
      </w:r>
    </w:p>
    <w:p w14:paraId="4E36D6D4" w14:textId="77777777" w:rsidR="00465094" w:rsidRPr="00E14870" w:rsidRDefault="00465094" w:rsidP="00465094">
      <w:pPr>
        <w:pStyle w:val="IPCclause111"/>
        <w:ind w:left="1560" w:hanging="851"/>
      </w:pPr>
      <w:r w:rsidRPr="00E14870">
        <w:lastRenderedPageBreak/>
        <w:t xml:space="preserve">the sanction(s) that </w:t>
      </w:r>
      <w:r w:rsidRPr="00AD7B18">
        <w:rPr>
          <w:highlight w:val="yellow"/>
        </w:rPr>
        <w:t>[IF]</w:t>
      </w:r>
      <w:r w:rsidRPr="00E14870">
        <w:t xml:space="preserve"> says should be imposed if the charge is upheld;   </w:t>
      </w:r>
    </w:p>
    <w:p w14:paraId="28DC5A4F" w14:textId="77777777" w:rsidR="00465094" w:rsidRPr="00E14870" w:rsidRDefault="00465094" w:rsidP="00465094">
      <w:pPr>
        <w:pStyle w:val="IPCclause111"/>
        <w:ind w:left="1560" w:hanging="851"/>
        <w:rPr>
          <w:b/>
        </w:rPr>
      </w:pPr>
      <w:bookmarkStart w:id="923" w:name="_Ref188631582"/>
      <w:r w:rsidRPr="00E14870">
        <w:t>the Participant’s right:</w:t>
      </w:r>
      <w:bookmarkEnd w:id="923"/>
      <w:r w:rsidRPr="00E14870">
        <w:t xml:space="preserve"> </w:t>
      </w:r>
    </w:p>
    <w:p w14:paraId="288153A1" w14:textId="77777777" w:rsidR="00465094" w:rsidRPr="003E1921" w:rsidRDefault="00465094" w:rsidP="00246671">
      <w:pPr>
        <w:pStyle w:val="BBClause4"/>
      </w:pPr>
      <w:r w:rsidRPr="003E1921">
        <w:t>to admit the charge and to accept the sanctions specified in the Notice of Charge;</w:t>
      </w:r>
    </w:p>
    <w:p w14:paraId="0472138B" w14:textId="77777777" w:rsidR="00465094" w:rsidRPr="003E1921" w:rsidRDefault="00465094" w:rsidP="00246671">
      <w:pPr>
        <w:pStyle w:val="BBClause4"/>
      </w:pPr>
      <w:r w:rsidRPr="003E1921">
        <w:t xml:space="preserve">to admit the charge but dispute (or seek to mitigate) the sanctions specified in the Notice of Charge, and to have the matter of sanctions determined by </w:t>
      </w:r>
      <w:r w:rsidRPr="00AD7B18">
        <w:rPr>
          <w:highlight w:val="yellow"/>
        </w:rPr>
        <w:t>[IF]</w:t>
      </w:r>
      <w:r w:rsidRPr="003E1921">
        <w:t>’s first instance body if not agreed between the parties; or</w:t>
      </w:r>
    </w:p>
    <w:p w14:paraId="27647CFC" w14:textId="77777777" w:rsidR="00465094" w:rsidRPr="003E1921" w:rsidRDefault="00465094" w:rsidP="00246671">
      <w:pPr>
        <w:pStyle w:val="BBClause4"/>
      </w:pPr>
      <w:r w:rsidRPr="003E1921">
        <w:t xml:space="preserve">to dispute the charge and to have the charge determined (along with any sanctions, if a charge is upheld) by </w:t>
      </w:r>
      <w:r w:rsidRPr="00AD7B18">
        <w:rPr>
          <w:highlight w:val="yellow"/>
        </w:rPr>
        <w:t>[IF]</w:t>
      </w:r>
      <w:r w:rsidRPr="003E1921">
        <w:t>’s first instance body; and</w:t>
      </w:r>
    </w:p>
    <w:p w14:paraId="551B9FF2" w14:textId="77777777" w:rsidR="00465094" w:rsidRPr="00DD30EE" w:rsidRDefault="00465094" w:rsidP="226FC218">
      <w:pPr>
        <w:pStyle w:val="IPCclause111"/>
        <w:ind w:left="1560" w:hanging="851"/>
        <w:rPr>
          <w:b/>
        </w:rPr>
      </w:pPr>
      <w:r w:rsidRPr="003E1921">
        <w:t xml:space="preserve">the deadline for the Participant to provide a response to the charge (which must be no fewer than 14 days from the date of receipt of the Notice of Charge by the </w:t>
      </w:r>
      <w:r w:rsidRPr="00DD30EE">
        <w:t>Participant).</w:t>
      </w:r>
    </w:p>
    <w:p w14:paraId="1FD3DCEF" w14:textId="77777777" w:rsidR="00465094" w:rsidRPr="00DD30EE" w:rsidRDefault="00465094" w:rsidP="226FC218">
      <w:pPr>
        <w:pStyle w:val="IPCclauseheader"/>
        <w:ind w:left="709" w:hanging="709"/>
      </w:pPr>
      <w:r w:rsidRPr="00DD30EE">
        <w:t xml:space="preserve">Subsequent to sending a Notice of Charge to the Participant, </w:t>
      </w:r>
      <w:r w:rsidRPr="00AD7B18">
        <w:rPr>
          <w:highlight w:val="yellow"/>
        </w:rPr>
        <w:t>[IF]</w:t>
      </w:r>
      <w:r w:rsidRPr="00DD30EE">
        <w:t xml:space="preserve"> may adduce further facts and/or other relevant information in support of the charge, provided that the Participant is given a reasonable opportunity to respond to the new facts/information.  </w:t>
      </w:r>
    </w:p>
    <w:p w14:paraId="1DCF8462" w14:textId="77777777" w:rsidR="00465094" w:rsidRPr="00291848" w:rsidRDefault="00465094" w:rsidP="226FC218">
      <w:pPr>
        <w:pStyle w:val="IPCclauseheader"/>
        <w:ind w:left="709" w:hanging="709"/>
      </w:pPr>
      <w:bookmarkStart w:id="924" w:name="_Ref134527356"/>
      <w:r w:rsidRPr="00291848">
        <w:t xml:space="preserve">Once the Notice of Charge has been sent to a Participant, </w:t>
      </w:r>
      <w:r w:rsidRPr="001B0815">
        <w:rPr>
          <w:highlight w:val="yellow"/>
        </w:rPr>
        <w:t>[IF]</w:t>
      </w:r>
      <w:r w:rsidRPr="00291848">
        <w:t xml:space="preserve"> may publicly disclose the identity of the Participant and the nature of the alleged Intentional Misrepresentation.</w:t>
      </w:r>
      <w:bookmarkEnd w:id="924"/>
      <w:r w:rsidRPr="00291848">
        <w:t xml:space="preserve"> </w:t>
      </w:r>
    </w:p>
    <w:p w14:paraId="3D1668FC" w14:textId="77777777" w:rsidR="00465094" w:rsidRPr="00291848" w:rsidRDefault="00465094" w:rsidP="00465094">
      <w:pPr>
        <w:keepNext/>
        <w:ind w:left="720"/>
        <w:rPr>
          <w:i/>
          <w:iCs/>
        </w:rPr>
      </w:pPr>
      <w:r w:rsidRPr="00291848">
        <w:rPr>
          <w:b/>
          <w:bCs/>
          <w:i/>
          <w:iCs/>
        </w:rPr>
        <w:t xml:space="preserve">Resolution of charges without a hearing </w:t>
      </w:r>
    </w:p>
    <w:p w14:paraId="1FC66D08" w14:textId="77777777" w:rsidR="00465094" w:rsidRPr="00397BB1" w:rsidRDefault="00465094" w:rsidP="00465094">
      <w:pPr>
        <w:pStyle w:val="IPCclauseheader"/>
        <w:ind w:left="709" w:hanging="709"/>
        <w:rPr>
          <w:b/>
        </w:rPr>
      </w:pPr>
      <w:bookmarkStart w:id="925" w:name="_Ref137719687"/>
      <w:r w:rsidRPr="00291848">
        <w:t>Where the Participant</w:t>
      </w:r>
      <w:r w:rsidRPr="00397BB1">
        <w:t>:</w:t>
      </w:r>
      <w:bookmarkEnd w:id="925"/>
    </w:p>
    <w:p w14:paraId="1A518B73" w14:textId="77777777" w:rsidR="00465094" w:rsidRPr="00397BB1" w:rsidRDefault="00465094" w:rsidP="00465094">
      <w:pPr>
        <w:pStyle w:val="IPCclause111"/>
        <w:ind w:left="1560" w:hanging="851"/>
      </w:pPr>
      <w:bookmarkStart w:id="926" w:name="_Hlk137211407"/>
      <w:r w:rsidRPr="00397BB1">
        <w:t xml:space="preserve">admits the charge and accepts the sanctions specified in the Notice of Charge (or accepts other sanctions proposed by </w:t>
      </w:r>
      <w:r w:rsidRPr="001B0815">
        <w:rPr>
          <w:highlight w:val="yellow"/>
        </w:rPr>
        <w:t>[IF]</w:t>
      </w:r>
      <w:r w:rsidRPr="00397BB1">
        <w:t>)</w:t>
      </w:r>
      <w:bookmarkEnd w:id="926"/>
      <w:r w:rsidRPr="00397BB1">
        <w:t xml:space="preserve">; or </w:t>
      </w:r>
    </w:p>
    <w:p w14:paraId="455F6F74" w14:textId="77777777" w:rsidR="00465094" w:rsidRPr="00397BB1" w:rsidRDefault="00465094" w:rsidP="00465094">
      <w:pPr>
        <w:pStyle w:val="IPCclause111"/>
        <w:ind w:left="1560" w:hanging="851"/>
      </w:pPr>
      <w:r w:rsidRPr="00397BB1">
        <w:t xml:space="preserve">fails to respond by the deadline specified in the Notice of Charge (which failure will be deemed to amount to: (i) a waiver of the Participant’s right to have the charge and/or sanctions determined by </w:t>
      </w:r>
      <w:r w:rsidRPr="001B0815">
        <w:rPr>
          <w:highlight w:val="yellow"/>
        </w:rPr>
        <w:t>[IF]</w:t>
      </w:r>
      <w:r w:rsidRPr="00397BB1">
        <w:t xml:space="preserve">’s first instance body, (ii) an admission of the charge, and (iii) acceptance of the sanctions specified in the Notice of Charge), </w:t>
      </w:r>
    </w:p>
    <w:p w14:paraId="79438336" w14:textId="1E4A4A33" w:rsidR="00465094" w:rsidRPr="00BE1117" w:rsidRDefault="00465094" w:rsidP="226FC218">
      <w:pPr>
        <w:ind w:left="720"/>
      </w:pPr>
      <w:r w:rsidRPr="00397BB1">
        <w:t xml:space="preserve">a hearing before </w:t>
      </w:r>
      <w:r w:rsidRPr="001B0815">
        <w:rPr>
          <w:highlight w:val="yellow"/>
        </w:rPr>
        <w:t>[IF]</w:t>
      </w:r>
      <w:r w:rsidRPr="00397BB1">
        <w:t xml:space="preserve">’s first instance body will not be required and </w:t>
      </w:r>
      <w:r w:rsidRPr="001B0815">
        <w:rPr>
          <w:highlight w:val="yellow"/>
        </w:rPr>
        <w:t>[IF]</w:t>
      </w:r>
      <w:r w:rsidRPr="00397BB1">
        <w:t xml:space="preserve"> will proceed to issue a decision in the cas</w:t>
      </w:r>
      <w:r w:rsidRPr="00BE1117">
        <w:t xml:space="preserve">e in accordance with Article </w:t>
      </w:r>
      <w:r w:rsidRPr="00BE1117">
        <w:fldChar w:fldCharType="begin"/>
      </w:r>
      <w:r w:rsidRPr="00BE1117">
        <w:instrText xml:space="preserve"> REF _Ref137720187 \r \h  \* MERGEFORMAT </w:instrText>
      </w:r>
      <w:r w:rsidRPr="00BE1117">
        <w:fldChar w:fldCharType="separate"/>
      </w:r>
      <w:r w:rsidR="006561B4">
        <w:t>56.4</w:t>
      </w:r>
      <w:r w:rsidRPr="00BE1117">
        <w:fldChar w:fldCharType="end"/>
      </w:r>
      <w:r w:rsidRPr="00BE1117">
        <w:t>.</w:t>
      </w:r>
    </w:p>
    <w:p w14:paraId="2E0DB929" w14:textId="77777777" w:rsidR="00465094" w:rsidRPr="00BE1117" w:rsidRDefault="00465094" w:rsidP="00465094">
      <w:pPr>
        <w:pStyle w:val="IPCclauseheader"/>
        <w:ind w:left="709" w:hanging="709"/>
        <w:rPr>
          <w:b/>
        </w:rPr>
      </w:pPr>
      <w:r w:rsidRPr="00BE1117">
        <w:t xml:space="preserve">At any time prior to a final decision by the first instance body, </w:t>
      </w:r>
      <w:r w:rsidRPr="001B0815">
        <w:rPr>
          <w:highlight w:val="yellow"/>
        </w:rPr>
        <w:t>[IF]</w:t>
      </w:r>
      <w:r w:rsidRPr="00BE1117">
        <w:t xml:space="preserve"> may decide to withdraw a Notice of Charge for good cause. </w:t>
      </w:r>
      <w:r w:rsidRPr="007D5DA0">
        <w:rPr>
          <w:highlight w:val="yellow"/>
        </w:rPr>
        <w:t>[IF]</w:t>
      </w:r>
      <w:r w:rsidRPr="00BE1117">
        <w:t xml:space="preserve"> will inform the Participant, the National Federation to which the Participant is affiliated, and the IPC of </w:t>
      </w:r>
      <w:r w:rsidRPr="00BE1117">
        <w:lastRenderedPageBreak/>
        <w:t xml:space="preserve">the withdrawal of the charge and the reasons for that withdrawal. </w:t>
      </w:r>
      <w:r w:rsidRPr="007D5DA0">
        <w:rPr>
          <w:highlight w:val="yellow"/>
        </w:rPr>
        <w:t>[IF]</w:t>
      </w:r>
      <w:r w:rsidRPr="00BE1117">
        <w:t xml:space="preserve"> will not publish the decision. </w:t>
      </w:r>
    </w:p>
    <w:p w14:paraId="5F852E30" w14:textId="77777777" w:rsidR="00465094" w:rsidRPr="00BE1117" w:rsidRDefault="00465094" w:rsidP="00465094">
      <w:pPr>
        <w:pStyle w:val="IPCclauseheader"/>
        <w:ind w:left="709" w:hanging="709"/>
        <w:rPr>
          <w:b/>
        </w:rPr>
      </w:pPr>
      <w:r w:rsidRPr="00BE1117">
        <w:t>The IPC may:</w:t>
      </w:r>
    </w:p>
    <w:p w14:paraId="1349CE8B" w14:textId="77777777" w:rsidR="00465094" w:rsidRPr="00125332" w:rsidRDefault="00465094" w:rsidP="226FC218">
      <w:pPr>
        <w:pStyle w:val="IPCclause111"/>
      </w:pPr>
      <w:r w:rsidRPr="00BE1117">
        <w:t xml:space="preserve">within 15 days of receipt of the decision to withdraw a Notice of Charge, request a copy of the full case file pertaining to the decision (together with English translations of all documents within the case file, where not </w:t>
      </w:r>
      <w:r w:rsidRPr="00125332">
        <w:t>originally in the English language); and</w:t>
      </w:r>
    </w:p>
    <w:p w14:paraId="11855B94" w14:textId="4FEF6D95" w:rsidR="00465094" w:rsidRPr="00125332" w:rsidRDefault="00465094" w:rsidP="00465094">
      <w:pPr>
        <w:pStyle w:val="IPCclause111"/>
      </w:pPr>
      <w:r w:rsidRPr="00125332">
        <w:t xml:space="preserve">within 21 days of receipt of the full case file (and all necessary translations), appeal the decision to withdraw a Notice of Charge. Any such appeal must be made to </w:t>
      </w:r>
      <w:r w:rsidRPr="00A72955">
        <w:rPr>
          <w:highlight w:val="yellow"/>
        </w:rPr>
        <w:t>[IF]</w:t>
      </w:r>
      <w:r w:rsidRPr="00125332">
        <w:t>’s designated appeal body</w:t>
      </w:r>
      <w:r w:rsidRPr="00125332">
        <w:rPr>
          <w:bCs/>
        </w:rPr>
        <w:t xml:space="preserve"> </w:t>
      </w:r>
      <w:r w:rsidRPr="00125332">
        <w:t xml:space="preserve">(see Article </w:t>
      </w:r>
      <w:r w:rsidRPr="00125332">
        <w:fldChar w:fldCharType="begin"/>
      </w:r>
      <w:r w:rsidRPr="00125332">
        <w:instrText xml:space="preserve"> REF _Ref152086729 \w \h  \* MERGEFORMAT </w:instrText>
      </w:r>
      <w:r w:rsidRPr="00125332">
        <w:fldChar w:fldCharType="separate"/>
      </w:r>
      <w:r w:rsidR="006561B4">
        <w:t>57</w:t>
      </w:r>
      <w:r w:rsidRPr="00125332">
        <w:fldChar w:fldCharType="end"/>
      </w:r>
      <w:r w:rsidRPr="00125332">
        <w:t xml:space="preserve"> below).</w:t>
      </w:r>
    </w:p>
    <w:p w14:paraId="4416EF44" w14:textId="77777777" w:rsidR="00465094" w:rsidRPr="00125332" w:rsidRDefault="00465094" w:rsidP="00465094">
      <w:pPr>
        <w:keepNext/>
        <w:ind w:left="720"/>
        <w:rPr>
          <w:i/>
          <w:iCs/>
        </w:rPr>
      </w:pPr>
      <w:r w:rsidRPr="00125332">
        <w:rPr>
          <w:b/>
          <w:bCs/>
          <w:i/>
          <w:iCs/>
        </w:rPr>
        <w:t xml:space="preserve">Hearing </w:t>
      </w:r>
    </w:p>
    <w:p w14:paraId="3EE5EDE0" w14:textId="77777777" w:rsidR="00465094" w:rsidRPr="00125332" w:rsidRDefault="00465094" w:rsidP="00465094">
      <w:pPr>
        <w:pStyle w:val="IPCclauseheader"/>
        <w:ind w:left="709" w:hanging="709"/>
      </w:pPr>
      <w:bookmarkStart w:id="927" w:name="_Ref149654320"/>
      <w:r w:rsidRPr="00125332">
        <w:t>If the Participant disputes the charge and/or the sanctions specified in the Notice of Charge, they must set out (in summary form) the basis for their position within their response to the Notice of Charge.</w:t>
      </w:r>
    </w:p>
    <w:p w14:paraId="15E392FA" w14:textId="77777777" w:rsidR="00465094" w:rsidRPr="000F7066" w:rsidRDefault="00465094" w:rsidP="00465094">
      <w:pPr>
        <w:pStyle w:val="IPCclauseheader"/>
        <w:ind w:left="709" w:hanging="709"/>
      </w:pPr>
      <w:r w:rsidRPr="000F7066">
        <w:t xml:space="preserve">If the Participant wishes to have a hearing to resolve the dispute, they must provide a written request for a hearing to </w:t>
      </w:r>
      <w:r w:rsidRPr="00A72955">
        <w:rPr>
          <w:highlight w:val="yellow"/>
        </w:rPr>
        <w:t>[IF]</w:t>
      </w:r>
      <w:r w:rsidRPr="000F7066">
        <w:t xml:space="preserve"> that is received by </w:t>
      </w:r>
      <w:r w:rsidRPr="00A72955">
        <w:rPr>
          <w:highlight w:val="yellow"/>
        </w:rPr>
        <w:t>[IF]</w:t>
      </w:r>
      <w:r w:rsidRPr="000F7066">
        <w:t xml:space="preserve"> within 14 days of the Participant’s receipt of the Notice of Charge (or such longer period as may be specified in the Notice of Charge or agreed by </w:t>
      </w:r>
      <w:r w:rsidRPr="00851EF4">
        <w:rPr>
          <w:highlight w:val="yellow"/>
        </w:rPr>
        <w:t>[IF]</w:t>
      </w:r>
      <w:r w:rsidRPr="000F7066">
        <w:t xml:space="preserve">). </w:t>
      </w:r>
      <w:bookmarkEnd w:id="927"/>
    </w:p>
    <w:p w14:paraId="568A4A2D" w14:textId="77777777" w:rsidR="00465094" w:rsidRPr="007F5BA0" w:rsidRDefault="00465094" w:rsidP="00465094">
      <w:pPr>
        <w:pStyle w:val="IPCclauseheader"/>
        <w:ind w:left="709" w:hanging="709"/>
      </w:pPr>
      <w:bookmarkStart w:id="928" w:name="_Ref164092820"/>
      <w:r w:rsidRPr="00851EF4">
        <w:rPr>
          <w:highlight w:val="yellow"/>
        </w:rPr>
        <w:t>[IF]</w:t>
      </w:r>
      <w:r w:rsidRPr="007F5BA0">
        <w:t xml:space="preserve"> may also refer any disputed matter to its first instance body at any time, and at its sole discretion.</w:t>
      </w:r>
      <w:bookmarkEnd w:id="928"/>
      <w:r w:rsidRPr="007F5BA0">
        <w:t xml:space="preserve"> </w:t>
      </w:r>
    </w:p>
    <w:p w14:paraId="124C7385" w14:textId="77777777" w:rsidR="00465094" w:rsidRPr="007F5BA0" w:rsidRDefault="00465094" w:rsidP="226FC218">
      <w:pPr>
        <w:pStyle w:val="IPCclauseheader"/>
        <w:ind w:left="709" w:hanging="709"/>
      </w:pPr>
      <w:bookmarkStart w:id="929" w:name="_Ref167703428"/>
      <w:r w:rsidRPr="00851EF4">
        <w:rPr>
          <w:highlight w:val="yellow"/>
        </w:rPr>
        <w:t>[IF]</w:t>
      </w:r>
      <w:r w:rsidRPr="007F5BA0">
        <w:t>’s first instance body will hear and determine Intentional Misrepresentation cases involving any Participant under its jurisdiction in accordance with its procedural rules.</w:t>
      </w:r>
      <w:bookmarkEnd w:id="929"/>
      <w:r w:rsidRPr="007F5BA0">
        <w:t xml:space="preserve"> </w:t>
      </w:r>
    </w:p>
    <w:p w14:paraId="19F8809F" w14:textId="77777777" w:rsidR="00465094" w:rsidRPr="006F7EAF" w:rsidRDefault="00465094" w:rsidP="00465094">
      <w:pPr>
        <w:ind w:left="709"/>
        <w:rPr>
          <w:b/>
          <w:highlight w:val="lightGray"/>
        </w:rPr>
      </w:pPr>
      <w:bookmarkStart w:id="930" w:name="_Ref98147931"/>
      <w:bookmarkStart w:id="931" w:name="_Hlk105486771"/>
      <w:r w:rsidRPr="006F7EAF">
        <w:rPr>
          <w:highlight w:val="lightGray"/>
        </w:rPr>
        <w:t>[</w:t>
      </w:r>
      <w:r w:rsidRPr="006F7EAF">
        <w:rPr>
          <w:b/>
          <w:highlight w:val="lightGray"/>
        </w:rPr>
        <w:t xml:space="preserve">NOTE: </w:t>
      </w:r>
      <w:r w:rsidRPr="006F7EAF">
        <w:rPr>
          <w:highlight w:val="lightGray"/>
        </w:rPr>
        <w:t xml:space="preserve">International Federations must ensure that in the context of alleged Intentional Misrepresentation, the procedural rules of the </w:t>
      </w:r>
      <w:r w:rsidRPr="006F7EAF">
        <w:rPr>
          <w:szCs w:val="18"/>
          <w:highlight w:val="lightGray"/>
        </w:rPr>
        <w:t>first instance body</w:t>
      </w:r>
      <w:r w:rsidRPr="006F7EAF">
        <w:rPr>
          <w:highlight w:val="lightGray"/>
        </w:rPr>
        <w:t xml:space="preserve"> provide that:</w:t>
      </w:r>
      <w:bookmarkEnd w:id="930"/>
    </w:p>
    <w:p w14:paraId="6D6B1C4A" w14:textId="77777777" w:rsidR="00465094" w:rsidRPr="006F7EAF" w:rsidRDefault="00465094" w:rsidP="226FC218">
      <w:pPr>
        <w:pStyle w:val="IPCclause111"/>
        <w:ind w:left="1560" w:hanging="851"/>
        <w:rPr>
          <w:highlight w:val="lightGray"/>
        </w:rPr>
      </w:pPr>
      <w:r w:rsidRPr="006F7EAF">
        <w:rPr>
          <w:highlight w:val="lightGray"/>
        </w:rPr>
        <w:t>where a party (or any of its witnesses) refuses or fails to appear at a hearing to answer questions (or otherwise appears but refuses or fails to answer questions), the first instance body may infer that the answer(s) would be adverse to that party;</w:t>
      </w:r>
    </w:p>
    <w:p w14:paraId="41293C7E" w14:textId="77777777" w:rsidR="00465094" w:rsidRPr="006F7EAF" w:rsidRDefault="00465094" w:rsidP="00465094">
      <w:pPr>
        <w:pStyle w:val="IPCclause111"/>
        <w:ind w:left="1560" w:hanging="851"/>
        <w:rPr>
          <w:highlight w:val="lightGray"/>
        </w:rPr>
      </w:pPr>
      <w:r w:rsidRPr="006F7EAF">
        <w:rPr>
          <w:highlight w:val="lightGray"/>
        </w:rPr>
        <w:t xml:space="preserve">the first instance body will have the power to decide on the admissibility and relevance of and the weight to be given to any evidence (including the testimony of any fact or expert witness) and will not be bound by any judicial or evidential rules in relation to such matters;  </w:t>
      </w:r>
    </w:p>
    <w:bookmarkEnd w:id="931"/>
    <w:p w14:paraId="6602801E" w14:textId="77777777" w:rsidR="00465094" w:rsidRPr="006F7EAF" w:rsidRDefault="00465094" w:rsidP="226FC218">
      <w:pPr>
        <w:pStyle w:val="IPCclause111"/>
        <w:ind w:left="1560" w:hanging="851"/>
        <w:rPr>
          <w:highlight w:val="lightGray"/>
        </w:rPr>
      </w:pPr>
      <w:r w:rsidRPr="006F7EAF">
        <w:rPr>
          <w:highlight w:val="lightGray"/>
        </w:rPr>
        <w:lastRenderedPageBreak/>
        <w:t>facts may be established by any reliable means; and</w:t>
      </w:r>
    </w:p>
    <w:p w14:paraId="08F9F0A5" w14:textId="0A493D53" w:rsidR="00465094" w:rsidRPr="006329A2" w:rsidRDefault="00465094" w:rsidP="00465094">
      <w:pPr>
        <w:pStyle w:val="IPCclause111"/>
        <w:ind w:left="1560" w:hanging="851"/>
        <w:rPr>
          <w:b/>
          <w:highlight w:val="lightGray"/>
        </w:rPr>
      </w:pPr>
      <w:r w:rsidRPr="006F7EAF">
        <w:rPr>
          <w:highlight w:val="lightGray"/>
        </w:rPr>
        <w:t>the burden of proof will be on the party asserting the claim or fact in issue, and the standard of proof to be met will be the balance of probabilities.]</w:t>
      </w:r>
      <w:r w:rsidRPr="006329A2">
        <w:rPr>
          <w:highlight w:val="lightGray"/>
        </w:rPr>
        <w:t xml:space="preserve"> </w:t>
      </w:r>
    </w:p>
    <w:p w14:paraId="77919313" w14:textId="77777777" w:rsidR="00465094" w:rsidRPr="0055589A" w:rsidRDefault="00465094" w:rsidP="00465094">
      <w:pPr>
        <w:pStyle w:val="4-IPCArticleheader"/>
        <w:ind w:left="709" w:hanging="709"/>
      </w:pPr>
      <w:bookmarkStart w:id="932" w:name="_Ref136356593"/>
      <w:bookmarkStart w:id="933" w:name="_Toc164002719"/>
      <w:bookmarkStart w:id="934" w:name="_Toc164021206"/>
      <w:bookmarkStart w:id="935" w:name="_Toc164021604"/>
      <w:bookmarkStart w:id="936" w:name="_Toc167704672"/>
      <w:bookmarkStart w:id="937" w:name="_Toc188888913"/>
      <w:bookmarkStart w:id="938" w:name="_Toc193276040"/>
      <w:bookmarkStart w:id="939" w:name="_Toc129189341"/>
      <w:bookmarkStart w:id="940" w:name="_Ref134525459"/>
      <w:bookmarkEnd w:id="903"/>
      <w:r w:rsidRPr="0055589A">
        <w:t>Confidentiality</w:t>
      </w:r>
      <w:bookmarkEnd w:id="932"/>
      <w:bookmarkEnd w:id="933"/>
      <w:bookmarkEnd w:id="934"/>
      <w:bookmarkEnd w:id="935"/>
      <w:bookmarkEnd w:id="936"/>
      <w:bookmarkEnd w:id="937"/>
      <w:bookmarkEnd w:id="938"/>
    </w:p>
    <w:p w14:paraId="26C43564" w14:textId="79E4D9A4" w:rsidR="00465094" w:rsidRPr="0055589A" w:rsidRDefault="00465094" w:rsidP="00465094">
      <w:pPr>
        <w:pStyle w:val="IPCclauseheader"/>
        <w:ind w:left="709" w:hanging="709"/>
      </w:pPr>
      <w:bookmarkStart w:id="941" w:name="_Ref134526925"/>
      <w:r w:rsidRPr="0055589A">
        <w:t xml:space="preserve">Subject to Articles </w:t>
      </w:r>
      <w:r w:rsidRPr="0055589A">
        <w:fldChar w:fldCharType="begin"/>
      </w:r>
      <w:r w:rsidRPr="0055589A">
        <w:instrText xml:space="preserve"> REF _Ref134026244 \r \h  \* MERGEFORMAT </w:instrText>
      </w:r>
      <w:r w:rsidRPr="0055589A">
        <w:fldChar w:fldCharType="separate"/>
      </w:r>
      <w:r w:rsidR="006561B4">
        <w:t>54.2</w:t>
      </w:r>
      <w:r w:rsidRPr="0055589A">
        <w:fldChar w:fldCharType="end"/>
      </w:r>
      <w:r w:rsidRPr="0055589A">
        <w:t xml:space="preserve">, </w:t>
      </w:r>
      <w:r w:rsidRPr="0055589A">
        <w:fldChar w:fldCharType="begin"/>
      </w:r>
      <w:r w:rsidRPr="0055589A">
        <w:instrText xml:space="preserve"> REF _Ref134533424 \w \h  \* MERGEFORMAT </w:instrText>
      </w:r>
      <w:r w:rsidRPr="0055589A">
        <w:fldChar w:fldCharType="separate"/>
      </w:r>
      <w:r w:rsidR="006561B4">
        <w:t>56</w:t>
      </w:r>
      <w:r w:rsidRPr="0055589A">
        <w:fldChar w:fldCharType="end"/>
      </w:r>
      <w:r w:rsidRPr="0055589A">
        <w:t xml:space="preserve">, and </w:t>
      </w:r>
      <w:r w:rsidRPr="0055589A">
        <w:fldChar w:fldCharType="begin"/>
      </w:r>
      <w:r w:rsidRPr="0055589A">
        <w:instrText xml:space="preserve"> REF _Ref149739746 \w \h  \* MERGEFORMAT </w:instrText>
      </w:r>
      <w:r w:rsidRPr="0055589A">
        <w:fldChar w:fldCharType="separate"/>
      </w:r>
      <w:r w:rsidR="006561B4">
        <w:t>58</w:t>
      </w:r>
      <w:r w:rsidRPr="0055589A">
        <w:fldChar w:fldCharType="end"/>
      </w:r>
      <w:r w:rsidRPr="0055589A">
        <w:t xml:space="preserve">, all proceedings brought by </w:t>
      </w:r>
      <w:r w:rsidRPr="0081220E">
        <w:rPr>
          <w:highlight w:val="yellow"/>
        </w:rPr>
        <w:t>[IF]</w:t>
      </w:r>
      <w:r w:rsidRPr="0055589A">
        <w:t xml:space="preserve"> against a Participant in respect of alleged Intentional Misrepresentation will be confidential, including all documents, evidence, submissions, and other information relating to the proceedings. Except as provided for in these Classification Rules, neither the parties to the proceedings, nor any third party witness, expert, observer, or other participant in the proceedings or recipient of the first instance body’s decision or appeal body’s decision will publicly comment on the specific facts of any case (as opposed to general descriptions of the process), except that </w:t>
      </w:r>
      <w:r w:rsidRPr="0081220E">
        <w:rPr>
          <w:highlight w:val="yellow"/>
        </w:rPr>
        <w:t>[IF]</w:t>
      </w:r>
      <w:r w:rsidRPr="0055589A">
        <w:t xml:space="preserve"> may make or issue such comments as it considers necessary in response to any public comments attributed to, or based on information provided by, the Participant who is the subject of the proceedings (or their entourage or representatives).</w:t>
      </w:r>
      <w:bookmarkEnd w:id="941"/>
    </w:p>
    <w:p w14:paraId="50410FF9" w14:textId="0DB4BFFC" w:rsidR="00465094" w:rsidRPr="00B52454" w:rsidRDefault="00465094" w:rsidP="00465094">
      <w:pPr>
        <w:pStyle w:val="IPCclauseheader"/>
        <w:ind w:left="709" w:hanging="709"/>
      </w:pPr>
      <w:bookmarkStart w:id="942" w:name="_Ref134026244"/>
      <w:r w:rsidRPr="00B52454">
        <w:t xml:space="preserve">At any stage </w:t>
      </w:r>
      <w:r w:rsidRPr="00AF451D">
        <w:rPr>
          <w:highlight w:val="yellow"/>
        </w:rPr>
        <w:t>[IF]</w:t>
      </w:r>
      <w:r w:rsidRPr="00B52454">
        <w:t xml:space="preserve"> may, in its discretion (exercised subject to all relevant data protection requirements, including those set out in the Classification Rules, and other applicable laws), decide that information should be shared with any Person or Persons on a confidential and need-to-know basis in order to assist in the discharge of </w:t>
      </w:r>
      <w:r w:rsidRPr="00AF451D">
        <w:rPr>
          <w:highlight w:val="yellow"/>
        </w:rPr>
        <w:t>[IF]</w:t>
      </w:r>
      <w:r w:rsidRPr="00B52454">
        <w:t>’s functions (including in the investigation and prosecution of any offences under this Chapter) and/or to protect its integrity and reputation, or that of the Paralympic Movement or Para sport.</w:t>
      </w:r>
      <w:bookmarkEnd w:id="942"/>
      <w:r w:rsidRPr="00B52454">
        <w:t xml:space="preserve"> Such Persons would include appropriate personnel within </w:t>
      </w:r>
      <w:r w:rsidRPr="00AF451D">
        <w:rPr>
          <w:highlight w:val="yellow"/>
        </w:rPr>
        <w:t>[IF]</w:t>
      </w:r>
      <w:r w:rsidRPr="00B52454">
        <w:t>, other International Federations, and the IPC, as well as other bodies with an investigatory or regulatory function.</w:t>
      </w:r>
    </w:p>
    <w:p w14:paraId="6B0EAAB5" w14:textId="77777777" w:rsidR="00465094" w:rsidRPr="00B52454" w:rsidRDefault="00465094" w:rsidP="00465094">
      <w:pPr>
        <w:pStyle w:val="4-IPCArticleheader"/>
        <w:ind w:left="709" w:hanging="709"/>
      </w:pPr>
      <w:bookmarkStart w:id="943" w:name="_Toc164002720"/>
      <w:bookmarkStart w:id="944" w:name="_Toc164021207"/>
      <w:bookmarkStart w:id="945" w:name="_Toc164021605"/>
      <w:bookmarkStart w:id="946" w:name="_Toc167704673"/>
      <w:bookmarkStart w:id="947" w:name="_Ref188631816"/>
      <w:bookmarkStart w:id="948" w:name="_Toc188888914"/>
      <w:bookmarkStart w:id="949" w:name="_Toc193276041"/>
      <w:r w:rsidRPr="00B52454">
        <w:t>Sanctions</w:t>
      </w:r>
      <w:bookmarkEnd w:id="904"/>
      <w:bookmarkEnd w:id="939"/>
      <w:bookmarkEnd w:id="940"/>
      <w:bookmarkEnd w:id="943"/>
      <w:bookmarkEnd w:id="944"/>
      <w:bookmarkEnd w:id="945"/>
      <w:bookmarkEnd w:id="946"/>
      <w:bookmarkEnd w:id="947"/>
      <w:bookmarkEnd w:id="948"/>
      <w:bookmarkEnd w:id="949"/>
      <w:r w:rsidRPr="00B52454">
        <w:t xml:space="preserve"> </w:t>
      </w:r>
    </w:p>
    <w:p w14:paraId="2CB7C722" w14:textId="1CF961A6" w:rsidR="00465094" w:rsidRPr="00554E61" w:rsidRDefault="00465094" w:rsidP="00465094">
      <w:pPr>
        <w:pStyle w:val="IPCclauseheader"/>
        <w:ind w:left="709" w:hanging="709"/>
      </w:pPr>
      <w:bookmarkStart w:id="950" w:name="_Ref97898365"/>
      <w:bookmarkStart w:id="951" w:name="_Ref156893103"/>
      <w:bookmarkStart w:id="952" w:name="_Ref156893254"/>
      <w:bookmarkStart w:id="953" w:name="_Ref188632012"/>
      <w:r w:rsidRPr="00554E61">
        <w:t xml:space="preserve">A Participant who is found by </w:t>
      </w:r>
      <w:r w:rsidRPr="00AF451D">
        <w:rPr>
          <w:highlight w:val="yellow"/>
        </w:rPr>
        <w:t>[IF]</w:t>
      </w:r>
      <w:r w:rsidRPr="00554E61">
        <w:t xml:space="preserve"> to have committed Intentional Misrepresentation will be subject to the sanctions</w:t>
      </w:r>
      <w:bookmarkEnd w:id="950"/>
      <w:bookmarkEnd w:id="951"/>
      <w:r w:rsidRPr="00554E61">
        <w:t xml:space="preserve"> set out in this Article</w:t>
      </w:r>
      <w:bookmarkEnd w:id="952"/>
      <w:r w:rsidRPr="00554E61">
        <w:t xml:space="preserve"> </w:t>
      </w:r>
      <w:r w:rsidRPr="00554E61">
        <w:fldChar w:fldCharType="begin"/>
      </w:r>
      <w:r w:rsidRPr="00554E61">
        <w:instrText xml:space="preserve"> REF _Ref188631816 \w \h </w:instrText>
      </w:r>
      <w:r w:rsidR="00554E61">
        <w:instrText xml:space="preserve"> \* MERGEFORMAT </w:instrText>
      </w:r>
      <w:r w:rsidRPr="00554E61">
        <w:fldChar w:fldCharType="separate"/>
      </w:r>
      <w:r w:rsidR="006561B4">
        <w:t>55</w:t>
      </w:r>
      <w:r w:rsidRPr="00554E61">
        <w:fldChar w:fldCharType="end"/>
      </w:r>
      <w:r w:rsidRPr="00554E61">
        <w:t>.</w:t>
      </w:r>
      <w:bookmarkEnd w:id="953"/>
    </w:p>
    <w:p w14:paraId="215F340D" w14:textId="77777777" w:rsidR="00465094" w:rsidRPr="00554E61" w:rsidRDefault="00465094" w:rsidP="226FC218">
      <w:pPr>
        <w:pStyle w:val="IPCclauseheader"/>
        <w:ind w:left="709" w:hanging="709"/>
      </w:pPr>
      <w:r w:rsidRPr="00554E61">
        <w:t xml:space="preserve">If another International Federation brings disciplinary proceedings against a Participant in respect of Intentional Misrepresentation that results in consequences being imposed on that Participant, those consequences will be recognised, respected and enforced by </w:t>
      </w:r>
      <w:r w:rsidRPr="00AF451D">
        <w:rPr>
          <w:highlight w:val="yellow"/>
        </w:rPr>
        <w:t>[IF]</w:t>
      </w:r>
      <w:r w:rsidRPr="00554E61">
        <w:t>.</w:t>
      </w:r>
    </w:p>
    <w:p w14:paraId="5C5CA240" w14:textId="77777777" w:rsidR="00465094" w:rsidRPr="00554E61" w:rsidRDefault="00465094" w:rsidP="00465094">
      <w:pPr>
        <w:pStyle w:val="IPCclauseheader"/>
        <w:ind w:left="709" w:hanging="709"/>
      </w:pPr>
      <w:bookmarkStart w:id="954" w:name="_Ref161149760"/>
      <w:bookmarkStart w:id="955" w:name="_Toc164021208"/>
      <w:r w:rsidRPr="00554E61">
        <w:t>Sanctions for individual Participants</w:t>
      </w:r>
      <w:bookmarkEnd w:id="954"/>
      <w:bookmarkEnd w:id="955"/>
    </w:p>
    <w:p w14:paraId="68C94EAF" w14:textId="77777777" w:rsidR="00465094" w:rsidRPr="00554E61" w:rsidRDefault="00465094" w:rsidP="00465094">
      <w:pPr>
        <w:keepNext/>
        <w:ind w:left="709"/>
        <w:rPr>
          <w:b/>
          <w:bCs/>
          <w:i/>
          <w:iCs/>
        </w:rPr>
      </w:pPr>
      <w:r w:rsidRPr="00554E61">
        <w:rPr>
          <w:b/>
          <w:bCs/>
          <w:i/>
          <w:iCs/>
        </w:rPr>
        <w:lastRenderedPageBreak/>
        <w:t>Disqualification of results</w:t>
      </w:r>
    </w:p>
    <w:p w14:paraId="0DDC7CD3" w14:textId="77777777" w:rsidR="00465094" w:rsidRPr="00DA44DB" w:rsidRDefault="00465094" w:rsidP="00465094">
      <w:pPr>
        <w:pStyle w:val="IPCclause111"/>
        <w:ind w:left="1560" w:hanging="851"/>
      </w:pPr>
      <w:bookmarkStart w:id="956" w:name="_Ref188632037"/>
      <w:r w:rsidRPr="00554E61">
        <w:t xml:space="preserve">If a Participant is found to have committed Intentional Misrepresentation during or in connection with a Competition, that automatically leads to disqualification of the individual results obtained by the Participant in that </w:t>
      </w:r>
      <w:r w:rsidRPr="00DA44DB">
        <w:t>Competition with all resulting consequences, including forfeiture of any medals, points, and prizes.</w:t>
      </w:r>
      <w:bookmarkEnd w:id="956"/>
    </w:p>
    <w:p w14:paraId="5EAD57AF" w14:textId="77777777" w:rsidR="00465094" w:rsidRPr="00747BD3" w:rsidRDefault="00465094" w:rsidP="00465094">
      <w:pPr>
        <w:pStyle w:val="IPCclause111"/>
        <w:ind w:left="1560" w:hanging="851"/>
      </w:pPr>
      <w:bookmarkStart w:id="957" w:name="_Ref156905521"/>
      <w:r w:rsidRPr="00DA44DB">
        <w:t xml:space="preserve">Any other competitive individual results of the Participant obtained from the date the Intentional Misrepresentation occurred may be disqualified (in whole or part) with all resulting consequences, including forfeiture of any medals, points, and prizes. Factors that might be relevant in deciding whether to disqualify any such results include, for example, whether the results were likely to have been affected by the Intentional Misrepresentation, and the seriousness of </w:t>
      </w:r>
      <w:r w:rsidRPr="00747BD3">
        <w:t>the Intentional Misrepresentation.</w:t>
      </w:r>
      <w:bookmarkEnd w:id="957"/>
    </w:p>
    <w:p w14:paraId="3B09B4C8" w14:textId="77777777" w:rsidR="00465094" w:rsidRPr="00747BD3" w:rsidRDefault="00465094" w:rsidP="00465094">
      <w:pPr>
        <w:pStyle w:val="IPCclause111"/>
        <w:numPr>
          <w:ilvl w:val="0"/>
          <w:numId w:val="0"/>
        </w:numPr>
        <w:ind w:left="1560"/>
      </w:pPr>
      <w:r w:rsidRPr="00747BD3">
        <w:rPr>
          <w:highlight w:val="lightGray"/>
        </w:rPr>
        <w:t>[</w:t>
      </w:r>
      <w:r w:rsidRPr="00747BD3">
        <w:rPr>
          <w:b/>
          <w:highlight w:val="lightGray"/>
        </w:rPr>
        <w:t>NOTE</w:t>
      </w:r>
      <w:r w:rsidRPr="00747BD3">
        <w:rPr>
          <w:highlight w:val="lightGray"/>
        </w:rPr>
        <w:t>: Where an Athlete who has committed Intentional Misrepresentation has earned a qualification slot (whether for themselves or for their National Federation or National Paralympic Committee) through results that have now been disqualified, International Federations may also provide in their rules for specific consequences to apply concerning the status of that qualification slot.]</w:t>
      </w:r>
    </w:p>
    <w:p w14:paraId="7E693F2F" w14:textId="77777777" w:rsidR="00465094" w:rsidRPr="002A6040" w:rsidRDefault="00465094" w:rsidP="00465094">
      <w:pPr>
        <w:pStyle w:val="3-IPCclause111"/>
        <w:keepNext/>
        <w:ind w:left="1622" w:hanging="913"/>
        <w:rPr>
          <w:b/>
          <w:bCs/>
          <w:i/>
          <w:iCs/>
        </w:rPr>
      </w:pPr>
      <w:r w:rsidRPr="002A6040">
        <w:rPr>
          <w:b/>
          <w:bCs/>
          <w:i/>
          <w:iCs/>
        </w:rPr>
        <w:t xml:space="preserve">Period of ineligibility </w:t>
      </w:r>
    </w:p>
    <w:p w14:paraId="26A9E8CF" w14:textId="77777777" w:rsidR="00465094" w:rsidRPr="002A6040" w:rsidRDefault="00465094" w:rsidP="00465094">
      <w:pPr>
        <w:pStyle w:val="IPCclause111"/>
        <w:ind w:left="1560" w:hanging="851"/>
      </w:pPr>
      <w:bookmarkStart w:id="958" w:name="_Ref154155196"/>
      <w:bookmarkStart w:id="959" w:name="_Ref137208195"/>
      <w:r w:rsidRPr="002A6040">
        <w:t>A default period of ineligibility of four years, which may be:</w:t>
      </w:r>
      <w:bookmarkEnd w:id="958"/>
      <w:r w:rsidRPr="002A6040">
        <w:t xml:space="preserve"> </w:t>
      </w:r>
    </w:p>
    <w:p w14:paraId="5F55150E" w14:textId="77777777" w:rsidR="00465094" w:rsidRPr="002A6040" w:rsidRDefault="00465094" w:rsidP="00246671">
      <w:pPr>
        <w:pStyle w:val="BBClause4"/>
      </w:pPr>
      <w:r w:rsidRPr="002A6040">
        <w:t>increased depending on the seriousness of the violation and the nature of any aggravating circumstances up to a period of ineligibility of a lifetime; and/or</w:t>
      </w:r>
    </w:p>
    <w:p w14:paraId="5E159B57" w14:textId="196847AA" w:rsidR="00465094" w:rsidRPr="002A6040" w:rsidRDefault="00465094" w:rsidP="00246671">
      <w:pPr>
        <w:pStyle w:val="BBClause4"/>
        <w:rPr>
          <w:b/>
        </w:rPr>
      </w:pPr>
      <w:r w:rsidRPr="002A6040">
        <w:t xml:space="preserve">reduced depending on the seriousness of the violation and the nature of any mitigating circumstances, except that the resulting period of ineligibility imposed must not be less than 12 months (subject to any further reduction or suspension under Articles </w:t>
      </w:r>
      <w:r w:rsidRPr="002A6040">
        <w:fldChar w:fldCharType="begin"/>
      </w:r>
      <w:r w:rsidRPr="002A6040">
        <w:instrText xml:space="preserve"> REF _Ref137206969 \w \h </w:instrText>
      </w:r>
      <w:r w:rsidR="002A6040">
        <w:instrText xml:space="preserve"> \* MERGEFORMAT </w:instrText>
      </w:r>
      <w:r w:rsidRPr="002A6040">
        <w:fldChar w:fldCharType="separate"/>
      </w:r>
      <w:r w:rsidR="006561B4">
        <w:t>55.5.1</w:t>
      </w:r>
      <w:r w:rsidRPr="002A6040">
        <w:fldChar w:fldCharType="end"/>
      </w:r>
      <w:r w:rsidRPr="002A6040">
        <w:t xml:space="preserve">, </w:t>
      </w:r>
      <w:r w:rsidRPr="002A6040">
        <w:fldChar w:fldCharType="begin"/>
      </w:r>
      <w:r w:rsidRPr="002A6040">
        <w:instrText xml:space="preserve"> REF _Ref129194546 \w \h </w:instrText>
      </w:r>
      <w:r w:rsidR="002A6040">
        <w:instrText xml:space="preserve"> \* MERGEFORMAT </w:instrText>
      </w:r>
      <w:r w:rsidRPr="002A6040">
        <w:fldChar w:fldCharType="separate"/>
      </w:r>
      <w:r w:rsidR="006561B4">
        <w:t>55.5.2</w:t>
      </w:r>
      <w:r w:rsidRPr="002A6040">
        <w:fldChar w:fldCharType="end"/>
      </w:r>
      <w:r w:rsidRPr="002A6040">
        <w:t xml:space="preserve">, and/or </w:t>
      </w:r>
      <w:r w:rsidRPr="002A6040">
        <w:fldChar w:fldCharType="begin"/>
      </w:r>
      <w:r w:rsidRPr="002A6040">
        <w:instrText xml:space="preserve"> REF _Ref152087246 \w \h </w:instrText>
      </w:r>
      <w:r w:rsidR="002A6040">
        <w:instrText xml:space="preserve"> \* MERGEFORMAT </w:instrText>
      </w:r>
      <w:r w:rsidRPr="002A6040">
        <w:fldChar w:fldCharType="separate"/>
      </w:r>
      <w:r w:rsidR="006561B4">
        <w:t>55.5.3</w:t>
      </w:r>
      <w:r w:rsidRPr="002A6040">
        <w:fldChar w:fldCharType="end"/>
      </w:r>
      <w:r w:rsidRPr="002A6040">
        <w:t xml:space="preserve">). </w:t>
      </w:r>
    </w:p>
    <w:p w14:paraId="7DF54FF6" w14:textId="77777777" w:rsidR="00465094" w:rsidRPr="00663FD2" w:rsidRDefault="00465094" w:rsidP="00465094">
      <w:pPr>
        <w:pStyle w:val="IPCclause111"/>
        <w:ind w:left="1560" w:hanging="851"/>
        <w:rPr>
          <w:b/>
        </w:rPr>
      </w:pPr>
      <w:bookmarkStart w:id="960" w:name="_Ref157773831"/>
      <w:r w:rsidRPr="002A6040">
        <w:t xml:space="preserve">Aggravating circumstances may include, </w:t>
      </w:r>
      <w:r w:rsidRPr="00663FD2">
        <w:t>but are not limited to:</w:t>
      </w:r>
      <w:bookmarkEnd w:id="960"/>
      <w:r w:rsidRPr="00663FD2">
        <w:t xml:space="preserve">  </w:t>
      </w:r>
    </w:p>
    <w:p w14:paraId="47099E22" w14:textId="77777777" w:rsidR="00465094" w:rsidRPr="00663FD2" w:rsidRDefault="00465094" w:rsidP="00246671">
      <w:pPr>
        <w:pStyle w:val="BBClause4"/>
      </w:pPr>
      <w:r w:rsidRPr="00663FD2">
        <w:t xml:space="preserve">the age and experience of the Participant, and in particular their experience in relation to the Classification process; </w:t>
      </w:r>
    </w:p>
    <w:p w14:paraId="57044B4D" w14:textId="77777777" w:rsidR="00465094" w:rsidRPr="00663FD2" w:rsidRDefault="00465094" w:rsidP="00246671">
      <w:pPr>
        <w:pStyle w:val="BBClause4"/>
      </w:pPr>
      <w:r w:rsidRPr="00663FD2">
        <w:t xml:space="preserve">a lack of remorse on the part of the Participant; </w:t>
      </w:r>
    </w:p>
    <w:p w14:paraId="5AC9B7B7" w14:textId="77777777" w:rsidR="00465094" w:rsidRPr="00663FD2" w:rsidRDefault="00465094" w:rsidP="00246671">
      <w:pPr>
        <w:pStyle w:val="BBClause4"/>
      </w:pPr>
      <w:r w:rsidRPr="00663FD2">
        <w:lastRenderedPageBreak/>
        <w:t xml:space="preserve">a finding that the Participant received or expected to receive a significant benefit as a result of their Intentional Misrepresentation; </w:t>
      </w:r>
    </w:p>
    <w:p w14:paraId="0799D328" w14:textId="77777777" w:rsidR="00465094" w:rsidRPr="00663FD2" w:rsidRDefault="00465094" w:rsidP="00246671">
      <w:pPr>
        <w:pStyle w:val="BBClause4"/>
      </w:pPr>
      <w:r w:rsidRPr="00663FD2">
        <w:t xml:space="preserve">a finding that the Intentional Misrepresentation affected or had the potential to affect the outcome of a Covered Competition; </w:t>
      </w:r>
    </w:p>
    <w:p w14:paraId="334659AF" w14:textId="77777777" w:rsidR="00465094" w:rsidRPr="00663FD2" w:rsidRDefault="00465094" w:rsidP="00246671">
      <w:pPr>
        <w:pStyle w:val="BBClause4"/>
      </w:pPr>
      <w:r w:rsidRPr="00663FD2">
        <w:t xml:space="preserve">a finding that the Participant committed Intentional Misrepresentation on multiple occasions and/or over an extended period of time; </w:t>
      </w:r>
    </w:p>
    <w:p w14:paraId="2CEB523C" w14:textId="77777777" w:rsidR="00465094" w:rsidRPr="00663FD2" w:rsidRDefault="00465094" w:rsidP="00246671">
      <w:pPr>
        <w:pStyle w:val="BBClause4"/>
      </w:pPr>
      <w:r w:rsidRPr="00663FD2">
        <w:t>a finding that the Intentional Misrepresentation was part of a wider scheme involving other Participants; and/or</w:t>
      </w:r>
    </w:p>
    <w:p w14:paraId="5ABEA275" w14:textId="77777777" w:rsidR="00465094" w:rsidRPr="00663FD2" w:rsidRDefault="00465094" w:rsidP="00246671">
      <w:pPr>
        <w:pStyle w:val="BBClause4"/>
      </w:pPr>
      <w:r w:rsidRPr="00663FD2">
        <w:t xml:space="preserve">a finding that the Participant engaged in deceptive or obstructive conduct to avoid the detection or adjudication of Intentional Misrepresentation. </w:t>
      </w:r>
    </w:p>
    <w:p w14:paraId="5E6B5A76" w14:textId="0AB08A30" w:rsidR="00465094" w:rsidRPr="00663FD2" w:rsidRDefault="00465094" w:rsidP="00465094">
      <w:pPr>
        <w:pStyle w:val="3-IPCclause111"/>
        <w:ind w:left="1559" w:firstLine="0"/>
      </w:pPr>
      <w:r w:rsidRPr="00663FD2">
        <w:t>[</w:t>
      </w:r>
      <w:r w:rsidRPr="00663FD2">
        <w:rPr>
          <w:i/>
          <w:iCs/>
        </w:rPr>
        <w:t xml:space="preserve">Comment to Article </w:t>
      </w:r>
      <w:r w:rsidRPr="00663FD2">
        <w:rPr>
          <w:i/>
          <w:iCs/>
        </w:rPr>
        <w:fldChar w:fldCharType="begin"/>
      </w:r>
      <w:r w:rsidRPr="00663FD2">
        <w:rPr>
          <w:i/>
          <w:iCs/>
        </w:rPr>
        <w:instrText xml:space="preserve"> REF _Ref157773831 \w \h  \* MERGEFORMAT </w:instrText>
      </w:r>
      <w:r w:rsidRPr="00663FD2">
        <w:rPr>
          <w:i/>
          <w:iCs/>
        </w:rPr>
      </w:r>
      <w:r w:rsidRPr="00663FD2">
        <w:rPr>
          <w:i/>
          <w:iCs/>
        </w:rPr>
        <w:fldChar w:fldCharType="separate"/>
      </w:r>
      <w:r w:rsidR="006561B4">
        <w:rPr>
          <w:i/>
          <w:iCs/>
        </w:rPr>
        <w:t>55.3.4</w:t>
      </w:r>
      <w:r w:rsidRPr="00663FD2">
        <w:rPr>
          <w:i/>
          <w:iCs/>
        </w:rPr>
        <w:fldChar w:fldCharType="end"/>
      </w:r>
      <w:r w:rsidRPr="00663FD2">
        <w:rPr>
          <w:i/>
          <w:iCs/>
        </w:rPr>
        <w:t>: The examples of circumstances and conduct described herein are not exclusive and other similar circumstances or conduct may also justify the imposition of a longer period of ineligibility.</w:t>
      </w:r>
      <w:r w:rsidRPr="00663FD2">
        <w:t>]</w:t>
      </w:r>
    </w:p>
    <w:p w14:paraId="577A59A7" w14:textId="77777777" w:rsidR="00465094" w:rsidRPr="00663FD2" w:rsidRDefault="00465094" w:rsidP="00465094">
      <w:pPr>
        <w:pStyle w:val="IPCclause111"/>
        <w:ind w:left="1560" w:hanging="851"/>
        <w:rPr>
          <w:b/>
        </w:rPr>
      </w:pPr>
      <w:bookmarkStart w:id="961" w:name="_Ref157773859"/>
      <w:r w:rsidRPr="00663FD2">
        <w:t>Mitigating circumstances may include, but are not limited to:</w:t>
      </w:r>
      <w:bookmarkEnd w:id="961"/>
      <w:r w:rsidRPr="00663FD2">
        <w:t xml:space="preserve"> </w:t>
      </w:r>
    </w:p>
    <w:p w14:paraId="0BCE2E05" w14:textId="77777777" w:rsidR="00465094" w:rsidRPr="00185A9D" w:rsidRDefault="00465094" w:rsidP="00246671">
      <w:pPr>
        <w:pStyle w:val="BBClause4"/>
      </w:pPr>
      <w:r w:rsidRPr="00185A9D">
        <w:t xml:space="preserve">the youth or inexperience of the Participant, especially in relation to the Classification process; </w:t>
      </w:r>
    </w:p>
    <w:p w14:paraId="7FC81AD4" w14:textId="77777777" w:rsidR="00465094" w:rsidRPr="00185A9D" w:rsidRDefault="00465094" w:rsidP="00246671">
      <w:pPr>
        <w:pStyle w:val="BBClause4"/>
      </w:pPr>
      <w:r w:rsidRPr="00185A9D">
        <w:t xml:space="preserve">the Participant’s good disciplinary record; </w:t>
      </w:r>
    </w:p>
    <w:p w14:paraId="3ABA2CE1" w14:textId="77777777" w:rsidR="00465094" w:rsidRPr="00185A9D" w:rsidRDefault="00465094" w:rsidP="00246671">
      <w:pPr>
        <w:pStyle w:val="BBClause4"/>
      </w:pPr>
      <w:r w:rsidRPr="00185A9D">
        <w:t xml:space="preserve">genuine remorse on the part of the Participant; and/or </w:t>
      </w:r>
    </w:p>
    <w:p w14:paraId="135882F1" w14:textId="77777777" w:rsidR="00465094" w:rsidRPr="00185A9D" w:rsidRDefault="00465094" w:rsidP="00246671">
      <w:pPr>
        <w:pStyle w:val="BBClause4"/>
      </w:pPr>
      <w:r w:rsidRPr="00185A9D">
        <w:t>a finding that the Intentional Misrepresentation was not committed with an intent to influence the outcome of a Covered Competition.</w:t>
      </w:r>
    </w:p>
    <w:p w14:paraId="45A40ACD" w14:textId="17276084" w:rsidR="00465094" w:rsidRPr="00185A9D" w:rsidRDefault="00465094" w:rsidP="00246671">
      <w:pPr>
        <w:pStyle w:val="BBClause4"/>
        <w:numPr>
          <w:ilvl w:val="0"/>
          <w:numId w:val="0"/>
        </w:numPr>
        <w:ind w:left="1561"/>
      </w:pPr>
      <w:r w:rsidRPr="00185A9D">
        <w:t xml:space="preserve">For the avoidance of doubt, mitigating circumstances do not include any voluntary admissions made or the provision of any Substantial Assistance, which are dealt with separately in Article </w:t>
      </w:r>
      <w:r w:rsidRPr="00185A9D">
        <w:fldChar w:fldCharType="begin"/>
      </w:r>
      <w:r w:rsidRPr="00185A9D">
        <w:instrText xml:space="preserve"> REF _Ref137209904 \w \h  \* MERGEFORMAT </w:instrText>
      </w:r>
      <w:r w:rsidRPr="00185A9D">
        <w:fldChar w:fldCharType="separate"/>
      </w:r>
      <w:r w:rsidR="006561B4">
        <w:t>55.5</w:t>
      </w:r>
      <w:r w:rsidRPr="00185A9D">
        <w:fldChar w:fldCharType="end"/>
      </w:r>
      <w:r w:rsidRPr="00185A9D">
        <w:t>.</w:t>
      </w:r>
    </w:p>
    <w:p w14:paraId="413F3D9A" w14:textId="2B2F5785" w:rsidR="00465094" w:rsidRPr="00185A9D" w:rsidRDefault="00465094" w:rsidP="00465094">
      <w:pPr>
        <w:pStyle w:val="3-IPCclause111"/>
        <w:keepNext/>
        <w:ind w:left="1537" w:firstLine="0"/>
      </w:pPr>
      <w:r w:rsidRPr="00185A9D">
        <w:t>[</w:t>
      </w:r>
      <w:r w:rsidRPr="00185A9D">
        <w:rPr>
          <w:i/>
          <w:iCs/>
        </w:rPr>
        <w:t xml:space="preserve">Comment to Article </w:t>
      </w:r>
      <w:r w:rsidRPr="00185A9D">
        <w:rPr>
          <w:i/>
          <w:iCs/>
        </w:rPr>
        <w:fldChar w:fldCharType="begin"/>
      </w:r>
      <w:r w:rsidRPr="00185A9D">
        <w:rPr>
          <w:i/>
          <w:iCs/>
        </w:rPr>
        <w:instrText xml:space="preserve"> REF _Ref157773859 \w \h  \* MERGEFORMAT </w:instrText>
      </w:r>
      <w:r w:rsidRPr="00185A9D">
        <w:rPr>
          <w:i/>
          <w:iCs/>
        </w:rPr>
      </w:r>
      <w:r w:rsidRPr="00185A9D">
        <w:rPr>
          <w:i/>
          <w:iCs/>
        </w:rPr>
        <w:fldChar w:fldCharType="separate"/>
      </w:r>
      <w:r w:rsidR="006561B4">
        <w:rPr>
          <w:i/>
          <w:iCs/>
        </w:rPr>
        <w:t>55.3.5</w:t>
      </w:r>
      <w:r w:rsidRPr="00185A9D">
        <w:rPr>
          <w:i/>
          <w:iCs/>
        </w:rPr>
        <w:fldChar w:fldCharType="end"/>
      </w:r>
      <w:r w:rsidRPr="00185A9D">
        <w:rPr>
          <w:i/>
          <w:iCs/>
        </w:rPr>
        <w:t>: The examples of circumstances and conduct described herein are not exclusive and other similar circumstances or conduct may also justify the imposition of a reduced period of ineligibility.</w:t>
      </w:r>
      <w:r w:rsidRPr="00185A9D">
        <w:t>]</w:t>
      </w:r>
    </w:p>
    <w:p w14:paraId="322B22B3" w14:textId="77777777" w:rsidR="00465094" w:rsidRPr="00185A9D" w:rsidRDefault="00465094" w:rsidP="226FC218">
      <w:pPr>
        <w:pStyle w:val="IPCclause111"/>
        <w:ind w:left="1560" w:hanging="851"/>
        <w:rPr>
          <w:b/>
        </w:rPr>
      </w:pPr>
      <w:bookmarkStart w:id="962" w:name="_Ref163578810"/>
      <w:r w:rsidRPr="00185A9D">
        <w:t xml:space="preserve">The period of ineligibility will start on the date of the relevant decision or such other date as specified by </w:t>
      </w:r>
      <w:r w:rsidRPr="00871204">
        <w:rPr>
          <w:highlight w:val="yellow"/>
        </w:rPr>
        <w:t>[IF]</w:t>
      </w:r>
      <w:r w:rsidRPr="00185A9D">
        <w:t xml:space="preserve"> (in an agreed case) or the first </w:t>
      </w:r>
      <w:r w:rsidRPr="00185A9D">
        <w:lastRenderedPageBreak/>
        <w:t xml:space="preserve">instance body (in a contested case), and must be recognised, respected, and enforced by all IPC Members and </w:t>
      </w:r>
      <w:bookmarkStart w:id="963" w:name="_9kMIH5YVt48867Eg0pQ"/>
      <w:r w:rsidRPr="00185A9D">
        <w:t>RIFs</w:t>
      </w:r>
      <w:bookmarkEnd w:id="963"/>
      <w:r w:rsidRPr="00185A9D">
        <w:t>.</w:t>
      </w:r>
      <w:bookmarkEnd w:id="959"/>
      <w:bookmarkEnd w:id="962"/>
    </w:p>
    <w:p w14:paraId="3BDEFA21" w14:textId="77777777" w:rsidR="00465094" w:rsidRPr="00B00B54" w:rsidRDefault="00465094" w:rsidP="00465094">
      <w:pPr>
        <w:ind w:left="709"/>
        <w:rPr>
          <w:b/>
          <w:bCs/>
          <w:i/>
          <w:iCs/>
          <w:szCs w:val="18"/>
        </w:rPr>
      </w:pPr>
      <w:r w:rsidRPr="00B00B54">
        <w:rPr>
          <w:b/>
          <w:bCs/>
          <w:i/>
          <w:iCs/>
          <w:szCs w:val="18"/>
          <w:highlight w:val="cyan"/>
        </w:rPr>
        <w:t>Financial consequences</w:t>
      </w:r>
    </w:p>
    <w:p w14:paraId="742E9A4E" w14:textId="77777777" w:rsidR="00465094" w:rsidRPr="00C443FF" w:rsidRDefault="00465094" w:rsidP="00465094">
      <w:pPr>
        <w:pStyle w:val="IPCclause111"/>
        <w:ind w:left="1560" w:hanging="851"/>
      </w:pPr>
      <w:r w:rsidRPr="00C443FF">
        <w:rPr>
          <w:rStyle w:val="ui-provider"/>
          <w:highlight w:val="lightGray"/>
        </w:rPr>
        <w:t>[</w:t>
      </w:r>
      <w:r w:rsidRPr="00C443FF">
        <w:rPr>
          <w:rStyle w:val="ui-provider"/>
          <w:b/>
          <w:highlight w:val="lightGray"/>
        </w:rPr>
        <w:t xml:space="preserve">NOTE: </w:t>
      </w:r>
      <w:r w:rsidRPr="00C443FF">
        <w:rPr>
          <w:rStyle w:val="ui-provider"/>
          <w:highlight w:val="lightGray"/>
        </w:rPr>
        <w:t>International Federations may, in their own rules, provide for proportionate recovery of costs or financial sanctions on account of Intentional Misrepresentation. However, financial sanctions may only be imposed where the principle of proportionality is satisfied. No recovery of costs or financial sanction may be considered a basis for reducing the ineligibility or other sanction which would otherwise be applicable under this Chapter.]</w:t>
      </w:r>
    </w:p>
    <w:p w14:paraId="3AE285C4" w14:textId="77777777" w:rsidR="00465094" w:rsidRPr="007472B3" w:rsidRDefault="00465094" w:rsidP="00465094">
      <w:pPr>
        <w:ind w:left="709"/>
        <w:rPr>
          <w:i/>
          <w:iCs/>
          <w:szCs w:val="18"/>
        </w:rPr>
      </w:pPr>
      <w:r w:rsidRPr="007472B3">
        <w:rPr>
          <w:b/>
          <w:bCs/>
          <w:i/>
          <w:iCs/>
          <w:szCs w:val="18"/>
        </w:rPr>
        <w:t xml:space="preserve">Other sanctions </w:t>
      </w:r>
    </w:p>
    <w:p w14:paraId="1F328B8B" w14:textId="002E9C29" w:rsidR="00465094" w:rsidRPr="007472B3" w:rsidRDefault="00465094" w:rsidP="226FC218">
      <w:pPr>
        <w:pStyle w:val="IPCclause111"/>
        <w:ind w:left="1560" w:hanging="851"/>
        <w:rPr>
          <w:b/>
        </w:rPr>
      </w:pPr>
      <w:r w:rsidRPr="007472B3">
        <w:t xml:space="preserve">Such other sanctions as </w:t>
      </w:r>
      <w:r w:rsidRPr="00871204">
        <w:rPr>
          <w:highlight w:val="yellow"/>
        </w:rPr>
        <w:t>[IF]</w:t>
      </w:r>
      <w:r w:rsidRPr="007472B3">
        <w:t xml:space="preserve"> (in an agreed case) or the first instance body (in a contested case) considers appropriate and proportionate in all the circumstances of the case. </w:t>
      </w:r>
      <w:bookmarkStart w:id="964" w:name="_Ref97647442"/>
      <w:bookmarkStart w:id="965" w:name="_Toc436129974"/>
    </w:p>
    <w:p w14:paraId="71201714" w14:textId="77777777" w:rsidR="00465094" w:rsidRPr="00AA0EDF" w:rsidRDefault="00465094" w:rsidP="00465094">
      <w:pPr>
        <w:pStyle w:val="IPCclauseheader"/>
        <w:ind w:left="709" w:hanging="709"/>
      </w:pPr>
      <w:bookmarkStart w:id="966" w:name="_Ref129194536"/>
      <w:bookmarkStart w:id="967" w:name="_Toc164021209"/>
      <w:bookmarkStart w:id="968" w:name="_Ref97898373"/>
      <w:bookmarkStart w:id="969" w:name="_Ref98884531"/>
      <w:bookmarkStart w:id="970" w:name="_Ref97897160"/>
      <w:bookmarkEnd w:id="964"/>
      <w:bookmarkEnd w:id="965"/>
      <w:r w:rsidRPr="007472B3">
        <w:t xml:space="preserve">Multiple </w:t>
      </w:r>
      <w:r w:rsidRPr="00AA0EDF">
        <w:t>violations</w:t>
      </w:r>
      <w:bookmarkEnd w:id="966"/>
      <w:bookmarkEnd w:id="967"/>
    </w:p>
    <w:p w14:paraId="77225452" w14:textId="77777777" w:rsidR="00465094" w:rsidRPr="00AA0EDF" w:rsidRDefault="00465094" w:rsidP="00465094">
      <w:pPr>
        <w:pStyle w:val="IPCclause111"/>
        <w:ind w:left="1560" w:hanging="851"/>
      </w:pPr>
      <w:bookmarkStart w:id="971" w:name="_Ref154154985"/>
      <w:r w:rsidRPr="00AA0EDF">
        <w:t xml:space="preserve">The </w:t>
      </w:r>
      <w:r w:rsidRPr="00AA0EDF">
        <w:rPr>
          <w:rStyle w:val="IPCclause111Char"/>
        </w:rPr>
        <w:t>period of ineligibility that will be imposed on a Participant who is found to have</w:t>
      </w:r>
      <w:r w:rsidRPr="00AA0EDF">
        <w:t xml:space="preserve"> committed Intentional Misrepresentation:</w:t>
      </w:r>
      <w:bookmarkEnd w:id="971"/>
    </w:p>
    <w:p w14:paraId="7B09C9F1" w14:textId="77777777" w:rsidR="00465094" w:rsidRPr="00AA0EDF" w:rsidRDefault="00465094" w:rsidP="00246671">
      <w:pPr>
        <w:pStyle w:val="BBClause4"/>
      </w:pPr>
      <w:r w:rsidRPr="00AA0EDF">
        <w:t>for a second time, will be twice the period of ineligibility that would otherwise be applicable to the second violation; and</w:t>
      </w:r>
    </w:p>
    <w:p w14:paraId="41952201" w14:textId="77777777" w:rsidR="00465094" w:rsidRPr="00AA0EDF" w:rsidRDefault="00465094" w:rsidP="00246671">
      <w:pPr>
        <w:pStyle w:val="BBClause4"/>
      </w:pPr>
      <w:r w:rsidRPr="00AA0EDF">
        <w:t>for a third or subsequent time, will be a lifetime period of ineligibility.</w:t>
      </w:r>
    </w:p>
    <w:p w14:paraId="11465928" w14:textId="3E077C5C" w:rsidR="00465094" w:rsidRPr="00891152" w:rsidRDefault="00465094" w:rsidP="226FC218">
      <w:pPr>
        <w:pStyle w:val="IPCclause111"/>
        <w:ind w:left="1560" w:hanging="851"/>
      </w:pPr>
      <w:bookmarkStart w:id="972" w:name="_Ref156905540"/>
      <w:r w:rsidRPr="00891152">
        <w:t xml:space="preserve">An Intentional Misrepresentation violation will only be considered a second Intentional Misrepresentation violation if </w:t>
      </w:r>
      <w:r w:rsidRPr="00E36AD1">
        <w:rPr>
          <w:highlight w:val="yellow"/>
        </w:rPr>
        <w:t>[IF]</w:t>
      </w:r>
      <w:r w:rsidRPr="00891152">
        <w:t xml:space="preserve"> can establish that the Participant committed the additional Intentional Misrepresentation violation after receiving the Notice of Charge pursuant to Article </w:t>
      </w:r>
      <w:r w:rsidRPr="00891152">
        <w:fldChar w:fldCharType="begin"/>
      </w:r>
      <w:r w:rsidRPr="00891152">
        <w:instrText xml:space="preserve"> REF _Ref156911182 \w \h  \* MERGEFORMAT </w:instrText>
      </w:r>
      <w:r w:rsidRPr="00891152">
        <w:fldChar w:fldCharType="separate"/>
      </w:r>
      <w:r w:rsidR="006561B4">
        <w:t>53.5</w:t>
      </w:r>
      <w:r w:rsidRPr="00891152">
        <w:fldChar w:fldCharType="end"/>
      </w:r>
      <w:r w:rsidRPr="00891152">
        <w:t xml:space="preserve"> or after </w:t>
      </w:r>
      <w:r w:rsidRPr="00E36AD1">
        <w:rPr>
          <w:highlight w:val="yellow"/>
        </w:rPr>
        <w:t>[IF]</w:t>
      </w:r>
      <w:r w:rsidRPr="00891152">
        <w:t xml:space="preserve"> made reasonable efforts to draw the Notice of Charge to the Participant’s attention. If </w:t>
      </w:r>
      <w:r w:rsidRPr="00E36AD1">
        <w:rPr>
          <w:highlight w:val="yellow"/>
        </w:rPr>
        <w:t>[IF]</w:t>
      </w:r>
      <w:r w:rsidRPr="00891152">
        <w:t xml:space="preserve"> cannot establish this, the violations will be considered together as one single violation, and the sanction imposed will be based on the violation that carries the more severe sanction, including the application of aggravating circumstances. Results in all Competitions dating back to the earlier Intentional Misrepresentation violation will be disqualified as provided in Articles </w:t>
      </w:r>
      <w:r w:rsidRPr="00891152">
        <w:fldChar w:fldCharType="begin"/>
      </w:r>
      <w:r w:rsidRPr="00891152">
        <w:instrText xml:space="preserve"> REF _Ref188632037 \w \h </w:instrText>
      </w:r>
      <w:r w:rsidR="00891152">
        <w:instrText xml:space="preserve"> \* MERGEFORMAT </w:instrText>
      </w:r>
      <w:r w:rsidRPr="00891152">
        <w:fldChar w:fldCharType="separate"/>
      </w:r>
      <w:r w:rsidR="006561B4">
        <w:t>55.3.1</w:t>
      </w:r>
      <w:r w:rsidRPr="00891152">
        <w:fldChar w:fldCharType="end"/>
      </w:r>
      <w:r w:rsidRPr="00891152">
        <w:t xml:space="preserve"> and </w:t>
      </w:r>
      <w:r w:rsidRPr="00891152">
        <w:fldChar w:fldCharType="begin"/>
      </w:r>
      <w:r w:rsidRPr="00891152">
        <w:instrText xml:space="preserve"> REF _Ref156905521 \w \h </w:instrText>
      </w:r>
      <w:r w:rsidR="00891152">
        <w:instrText xml:space="preserve"> \* MERGEFORMAT </w:instrText>
      </w:r>
      <w:r w:rsidRPr="00891152">
        <w:fldChar w:fldCharType="separate"/>
      </w:r>
      <w:r w:rsidR="006561B4">
        <w:t>55.3.2</w:t>
      </w:r>
      <w:r w:rsidRPr="00891152">
        <w:fldChar w:fldCharType="end"/>
      </w:r>
      <w:r w:rsidRPr="00891152">
        <w:t>.</w:t>
      </w:r>
      <w:bookmarkEnd w:id="972"/>
    </w:p>
    <w:p w14:paraId="52D7105F" w14:textId="272E85D5" w:rsidR="00465094" w:rsidRPr="00B00B54" w:rsidRDefault="00465094" w:rsidP="00465094">
      <w:pPr>
        <w:pStyle w:val="3-IPCclause111"/>
        <w:keepNext/>
        <w:ind w:firstLine="0"/>
      </w:pPr>
      <w:r w:rsidRPr="00B00B54">
        <w:t>[</w:t>
      </w:r>
      <w:r w:rsidRPr="00B00B54">
        <w:rPr>
          <w:i/>
          <w:iCs/>
        </w:rPr>
        <w:t xml:space="preserve">Comment to Article </w:t>
      </w:r>
      <w:r w:rsidRPr="00B00B54">
        <w:rPr>
          <w:i/>
          <w:iCs/>
        </w:rPr>
        <w:fldChar w:fldCharType="begin"/>
      </w:r>
      <w:r w:rsidRPr="00B00B54">
        <w:rPr>
          <w:i/>
          <w:iCs/>
        </w:rPr>
        <w:instrText xml:space="preserve"> REF _Ref156905540 \w \h  \* MERGEFORMAT </w:instrText>
      </w:r>
      <w:r w:rsidRPr="00B00B54">
        <w:rPr>
          <w:i/>
          <w:iCs/>
        </w:rPr>
      </w:r>
      <w:r w:rsidRPr="00B00B54">
        <w:rPr>
          <w:i/>
          <w:iCs/>
        </w:rPr>
        <w:fldChar w:fldCharType="separate"/>
      </w:r>
      <w:r w:rsidR="006561B4">
        <w:rPr>
          <w:i/>
          <w:iCs/>
        </w:rPr>
        <w:t>55.4.2</w:t>
      </w:r>
      <w:r w:rsidRPr="00B00B54">
        <w:rPr>
          <w:i/>
          <w:iCs/>
        </w:rPr>
        <w:fldChar w:fldCharType="end"/>
      </w:r>
      <w:r w:rsidRPr="00B00B54">
        <w:rPr>
          <w:i/>
          <w:iCs/>
        </w:rPr>
        <w:t xml:space="preserve">: The same rule applies where, after the imposition of a sanction, </w:t>
      </w:r>
      <w:r w:rsidRPr="00E36AD1">
        <w:rPr>
          <w:i/>
          <w:iCs/>
          <w:highlight w:val="yellow"/>
        </w:rPr>
        <w:t>[IF]</w:t>
      </w:r>
      <w:r w:rsidRPr="00B00B54">
        <w:rPr>
          <w:i/>
          <w:iCs/>
        </w:rPr>
        <w:t xml:space="preserve"> discovers facts involving an Intentional Misrepresentation violation that occurred prior to notification for a </w:t>
      </w:r>
      <w:r w:rsidRPr="00B00B54">
        <w:rPr>
          <w:i/>
          <w:iCs/>
        </w:rPr>
        <w:lastRenderedPageBreak/>
        <w:t xml:space="preserve">first Intentional Misrepresentation violation – e.g., </w:t>
      </w:r>
      <w:r w:rsidRPr="00E36AD1">
        <w:rPr>
          <w:i/>
          <w:iCs/>
          <w:highlight w:val="yellow"/>
        </w:rPr>
        <w:t>[IF]</w:t>
      </w:r>
      <w:r w:rsidRPr="00B00B54">
        <w:rPr>
          <w:i/>
          <w:iCs/>
        </w:rPr>
        <w:t xml:space="preserve"> will impose a sanction based on the sanction that could have been imposed if the two violations had been adjudicated at the same time, including the application of aggravating circumstances.</w:t>
      </w:r>
      <w:r w:rsidRPr="00B00B54">
        <w:t>]</w:t>
      </w:r>
    </w:p>
    <w:p w14:paraId="1F9BF93C" w14:textId="77777777" w:rsidR="00465094" w:rsidRPr="00BC6C4F" w:rsidRDefault="00465094" w:rsidP="226FC218">
      <w:pPr>
        <w:pStyle w:val="IPCclause111"/>
        <w:ind w:left="1560" w:hanging="851"/>
      </w:pPr>
      <w:r w:rsidRPr="00BC6C4F">
        <w:t xml:space="preserve">If </w:t>
      </w:r>
      <w:r w:rsidRPr="00E36AD1">
        <w:rPr>
          <w:highlight w:val="yellow"/>
        </w:rPr>
        <w:t>[IF]</w:t>
      </w:r>
      <w:r w:rsidRPr="00BC6C4F">
        <w:t xml:space="preserve"> establishes that a Participant has committed a second or third Intentional Misrepresentation violation during a period of ineligibility imposed for a previous Intentional Misrepresentation violation, the periods of ineligibility for the multiple violations will run consecutively rather than concurrently. </w:t>
      </w:r>
    </w:p>
    <w:p w14:paraId="3DB53BC7" w14:textId="39C5AAB6" w:rsidR="00465094" w:rsidRPr="00BC6C4F" w:rsidRDefault="00465094" w:rsidP="226FC218">
      <w:pPr>
        <w:pStyle w:val="IPCclauseheader"/>
        <w:ind w:left="709" w:hanging="709"/>
      </w:pPr>
      <w:bookmarkStart w:id="973" w:name="_Ref137209904"/>
      <w:bookmarkStart w:id="974" w:name="_Toc164021210"/>
      <w:bookmarkStart w:id="975" w:name="_Ref129194642"/>
      <w:bookmarkStart w:id="976" w:name="_Ref135131924"/>
      <w:bookmarkEnd w:id="968"/>
      <w:r w:rsidRPr="00BC6C4F">
        <w:t>Possible reductions or suspensions to the period of ineligibility</w:t>
      </w:r>
      <w:bookmarkEnd w:id="973"/>
      <w:bookmarkEnd w:id="974"/>
    </w:p>
    <w:p w14:paraId="6CC317FC" w14:textId="77777777" w:rsidR="00465094" w:rsidRPr="00CE296D" w:rsidRDefault="00465094" w:rsidP="00465094">
      <w:pPr>
        <w:keepNext/>
        <w:ind w:left="697"/>
        <w:rPr>
          <w:b/>
          <w:bCs/>
          <w:i/>
          <w:iCs/>
        </w:rPr>
      </w:pPr>
      <w:r w:rsidRPr="00BC6C4F">
        <w:rPr>
          <w:b/>
          <w:bCs/>
          <w:i/>
          <w:iCs/>
        </w:rPr>
        <w:t>Voluntary adm</w:t>
      </w:r>
      <w:r w:rsidRPr="00CE296D">
        <w:rPr>
          <w:b/>
          <w:bCs/>
          <w:i/>
          <w:iCs/>
        </w:rPr>
        <w:t>ission</w:t>
      </w:r>
    </w:p>
    <w:p w14:paraId="137BFE75" w14:textId="77777777" w:rsidR="00465094" w:rsidRPr="00F01D06" w:rsidRDefault="00465094" w:rsidP="00465094">
      <w:pPr>
        <w:pStyle w:val="IPCclause111"/>
        <w:ind w:left="1560" w:hanging="851"/>
      </w:pPr>
      <w:bookmarkStart w:id="977" w:name="_Ref137206969"/>
      <w:r w:rsidRPr="00CE296D">
        <w:t xml:space="preserve">If a Participant voluntarily admits the commission of Intentional Misrepresentation before being notified by </w:t>
      </w:r>
      <w:r w:rsidRPr="00E36AD1">
        <w:rPr>
          <w:highlight w:val="yellow"/>
        </w:rPr>
        <w:t>[IF]</w:t>
      </w:r>
      <w:r w:rsidRPr="00CE296D">
        <w:t xml:space="preserve"> of its investigation into that Participant, and that admission is the only reliable evidence of the Intentional Misrepresentation at the time of admission, the period of ineligibility may be reduced, by a maximum of one half of the period of ineligibility otherwise applicable (i.e., after any adjustment based on aggravating or mitig</w:t>
      </w:r>
      <w:r w:rsidRPr="00F01D06">
        <w:t>ating factors).</w:t>
      </w:r>
      <w:bookmarkEnd w:id="969"/>
      <w:bookmarkEnd w:id="975"/>
      <w:bookmarkEnd w:id="976"/>
      <w:bookmarkEnd w:id="977"/>
      <w:r w:rsidRPr="00F01D06">
        <w:t xml:space="preserve"> </w:t>
      </w:r>
    </w:p>
    <w:p w14:paraId="16DD952A" w14:textId="77777777" w:rsidR="00465094" w:rsidRPr="00F01D06" w:rsidRDefault="00465094" w:rsidP="00465094">
      <w:pPr>
        <w:pStyle w:val="IPCclause111"/>
        <w:ind w:left="1560" w:hanging="851"/>
      </w:pPr>
      <w:bookmarkStart w:id="978" w:name="_Ref129194546"/>
      <w:bookmarkStart w:id="979" w:name="_Ref99574413"/>
      <w:bookmarkStart w:id="980" w:name="_Ref97902594"/>
      <w:bookmarkStart w:id="981" w:name="_Ref97896097"/>
      <w:bookmarkEnd w:id="970"/>
      <w:r w:rsidRPr="00F01D06">
        <w:t xml:space="preserve">If a Participant voluntarily admits the commission of Intentional Misrepresentation within a reasonable period of time after being notified by </w:t>
      </w:r>
      <w:r w:rsidRPr="00E36AD1">
        <w:rPr>
          <w:highlight w:val="yellow"/>
        </w:rPr>
        <w:t>[IF]</w:t>
      </w:r>
      <w:r w:rsidRPr="00F01D06">
        <w:t xml:space="preserve"> of its investigation into that Participant, the period of ineligibility may be reduced by a maximum of a quarter of the period of ineligibility otherwise applicable (i.e., after any adjustment based on aggravating or mitigating factors).</w:t>
      </w:r>
      <w:bookmarkEnd w:id="978"/>
      <w:r w:rsidRPr="00F01D06">
        <w:t xml:space="preserve"> </w:t>
      </w:r>
    </w:p>
    <w:p w14:paraId="4DB02ABF" w14:textId="77777777" w:rsidR="00465094" w:rsidRPr="00F115B8" w:rsidRDefault="00465094" w:rsidP="00465094">
      <w:pPr>
        <w:pStyle w:val="3-IPCclause111"/>
        <w:ind w:left="674" w:firstLine="0"/>
        <w:rPr>
          <w:b/>
          <w:i/>
          <w:iCs/>
        </w:rPr>
      </w:pPr>
      <w:r w:rsidRPr="00F115B8">
        <w:rPr>
          <w:b/>
          <w:i/>
          <w:iCs/>
        </w:rPr>
        <w:t>Substantial Assistance</w:t>
      </w:r>
    </w:p>
    <w:p w14:paraId="7A64CDF4" w14:textId="72A23E4D" w:rsidR="00465094" w:rsidRPr="00034764" w:rsidRDefault="00465094" w:rsidP="00465094">
      <w:pPr>
        <w:pStyle w:val="IPCclause111"/>
        <w:ind w:left="1560" w:hanging="851"/>
      </w:pPr>
      <w:bookmarkStart w:id="982" w:name="_Ref101358919"/>
      <w:bookmarkStart w:id="983" w:name="_Ref152087246"/>
      <w:r w:rsidRPr="00C942C3">
        <w:t xml:space="preserve">A part of the period of ineligibility imposed on a Participant who is found to have committed Intentional Misrepresentation may be </w:t>
      </w:r>
      <w:r w:rsidRPr="00C942C3">
        <w:rPr>
          <w:rStyle w:val="IPCclause111Char"/>
        </w:rPr>
        <w:t xml:space="preserve">suspended, at the discretion of </w:t>
      </w:r>
      <w:r w:rsidRPr="005D565D">
        <w:rPr>
          <w:highlight w:val="yellow"/>
        </w:rPr>
        <w:t>[IF]</w:t>
      </w:r>
      <w:r w:rsidRPr="00C942C3">
        <w:rPr>
          <w:rStyle w:val="IPCclause111Char"/>
        </w:rPr>
        <w:t>, where the Participant has provided Substantial Assistance which results in an International Federation bringing forward a case of alleged Intentional Misrepresentation against another Participant.</w:t>
      </w:r>
      <w:bookmarkEnd w:id="979"/>
      <w:bookmarkEnd w:id="982"/>
      <w:r w:rsidRPr="00C942C3">
        <w:rPr>
          <w:rStyle w:val="IPCclause111Char"/>
        </w:rPr>
        <w:t xml:space="preserve"> </w:t>
      </w:r>
      <w:r w:rsidRPr="005D565D">
        <w:rPr>
          <w:highlight w:val="yellow"/>
        </w:rPr>
        <w:t>[IF]</w:t>
      </w:r>
      <w:r w:rsidRPr="00C942C3">
        <w:rPr>
          <w:rStyle w:val="IPCclause111Char"/>
        </w:rPr>
        <w:t xml:space="preserve"> will promptly notify the Participant, the Participant’s</w:t>
      </w:r>
      <w:r w:rsidRPr="00C942C3">
        <w:t xml:space="preserve"> National Federation, and the IPC of any decision made under this Article </w:t>
      </w:r>
      <w:r w:rsidRPr="00C942C3">
        <w:fldChar w:fldCharType="begin"/>
      </w:r>
      <w:r w:rsidRPr="00C942C3">
        <w:instrText xml:space="preserve"> REF _Ref152087246 \w \h  \* MERGEFORMAT </w:instrText>
      </w:r>
      <w:r w:rsidRPr="00C942C3">
        <w:fldChar w:fldCharType="separate"/>
      </w:r>
      <w:r w:rsidR="006561B4">
        <w:t>55.5.3</w:t>
      </w:r>
      <w:r w:rsidRPr="00C942C3">
        <w:fldChar w:fldCharType="end"/>
      </w:r>
      <w:r w:rsidRPr="00C942C3">
        <w:t xml:space="preserve">, and that decision may be appealed by the Participant and/or by the IPC to </w:t>
      </w:r>
      <w:r w:rsidRPr="005D565D">
        <w:rPr>
          <w:highlight w:val="yellow"/>
        </w:rPr>
        <w:t>[IF]</w:t>
      </w:r>
      <w:r w:rsidRPr="00C942C3">
        <w:t xml:space="preserve">’s designated appeal body (see Article </w:t>
      </w:r>
      <w:r w:rsidRPr="00C942C3">
        <w:fldChar w:fldCharType="begin"/>
      </w:r>
      <w:r w:rsidRPr="00C942C3">
        <w:instrText xml:space="preserve"> REF _Ref152086729 \w \h  \* MERGEFORMAT </w:instrText>
      </w:r>
      <w:r w:rsidRPr="00C942C3">
        <w:fldChar w:fldCharType="separate"/>
      </w:r>
      <w:r w:rsidR="006561B4">
        <w:t>57</w:t>
      </w:r>
      <w:r w:rsidRPr="00C942C3">
        <w:fldChar w:fldCharType="end"/>
      </w:r>
      <w:r w:rsidRPr="00C942C3">
        <w:t xml:space="preserve"> below) within 21 days from the date of receipt of the decision, except that if the IPC has not previously received a copy of the full case file pertaining to the decision (together with English translations of all documents within the case file, where not originally in the English language), it will have 15 days from its </w:t>
      </w:r>
      <w:r w:rsidRPr="00C942C3">
        <w:lastRenderedPageBreak/>
        <w:t xml:space="preserve">receipt of the notice of the decision to request a copy of that case file (including any translations). In such case, the IPC will have 21 days from its receipt of the full case file (and all necessary translations) to file an </w:t>
      </w:r>
      <w:r w:rsidRPr="00034764">
        <w:t>appeal.</w:t>
      </w:r>
      <w:bookmarkEnd w:id="983"/>
    </w:p>
    <w:p w14:paraId="083E116A" w14:textId="234BF88B" w:rsidR="00465094" w:rsidRPr="00034764" w:rsidRDefault="00465094" w:rsidP="00246671">
      <w:pPr>
        <w:pStyle w:val="BBClause4"/>
      </w:pPr>
      <w:bookmarkStart w:id="984" w:name="_Ref99574395"/>
      <w:bookmarkStart w:id="985" w:name="_Ref149562581"/>
      <w:r w:rsidRPr="00034764">
        <w:t xml:space="preserve">For </w:t>
      </w:r>
      <w:r w:rsidR="00D8148C">
        <w:t xml:space="preserve">the </w:t>
      </w:r>
      <w:r w:rsidRPr="00034764">
        <w:t xml:space="preserve">purposes of Article </w:t>
      </w:r>
      <w:r w:rsidRPr="00034764">
        <w:fldChar w:fldCharType="begin"/>
      </w:r>
      <w:r w:rsidRPr="00034764">
        <w:instrText xml:space="preserve"> REF _Ref101358919 \w \h  \* MERGEFORMAT </w:instrText>
      </w:r>
      <w:r w:rsidRPr="00034764">
        <w:fldChar w:fldCharType="separate"/>
      </w:r>
      <w:r w:rsidR="006561B4">
        <w:t>55.5.3</w:t>
      </w:r>
      <w:r w:rsidRPr="00034764">
        <w:fldChar w:fldCharType="end"/>
      </w:r>
      <w:r w:rsidRPr="00034764">
        <w:t xml:space="preserve">, a Participant providing </w:t>
      </w:r>
      <w:r w:rsidRPr="00242703">
        <w:t>‘</w:t>
      </w:r>
      <w:r w:rsidRPr="00034764">
        <w:rPr>
          <w:b/>
          <w:bCs/>
        </w:rPr>
        <w:t>Substantial Assistance</w:t>
      </w:r>
      <w:r w:rsidRPr="00242703">
        <w:t>’</w:t>
      </w:r>
      <w:r w:rsidRPr="00034764">
        <w:t xml:space="preserve"> must: (i) fully disclose in a signed written statement or recorded interview all information they possess in relation to Intentional Misrepresentation by another Participant; and (ii) fully cooperate with the investigation and adjudication of any case or matter related to that information, including, for example, providing testimony at a hearing if requested to do so by an International Federation or hearing panel. Further, the information provided must be credible and must comprise an important part of any case or proceeding that is initiated</w:t>
      </w:r>
      <w:bookmarkEnd w:id="984"/>
      <w:r w:rsidRPr="00034764">
        <w:t>.</w:t>
      </w:r>
      <w:bookmarkEnd w:id="985"/>
    </w:p>
    <w:p w14:paraId="502EC814" w14:textId="453C0439" w:rsidR="00465094" w:rsidRPr="00B00B54" w:rsidRDefault="00465094" w:rsidP="006561B4">
      <w:pPr>
        <w:ind w:left="2694"/>
        <w:rPr>
          <w:i/>
          <w:iCs/>
        </w:rPr>
      </w:pPr>
      <w:r w:rsidRPr="00034764">
        <w:t>[</w:t>
      </w:r>
      <w:r w:rsidRPr="00034764">
        <w:rPr>
          <w:i/>
          <w:iCs/>
        </w:rPr>
        <w:t xml:space="preserve">Comment to Article </w:t>
      </w:r>
      <w:r w:rsidRPr="00034764">
        <w:rPr>
          <w:i/>
          <w:iCs/>
        </w:rPr>
        <w:fldChar w:fldCharType="begin"/>
      </w:r>
      <w:r w:rsidRPr="00034764">
        <w:rPr>
          <w:i/>
          <w:iCs/>
        </w:rPr>
        <w:instrText xml:space="preserve"> REF _Ref149562581 \w \h  \* MERGEFORMAT </w:instrText>
      </w:r>
      <w:r w:rsidRPr="00034764">
        <w:rPr>
          <w:i/>
          <w:iCs/>
        </w:rPr>
      </w:r>
      <w:r w:rsidRPr="00034764">
        <w:rPr>
          <w:i/>
          <w:iCs/>
        </w:rPr>
        <w:fldChar w:fldCharType="separate"/>
      </w:r>
      <w:r w:rsidR="006561B4">
        <w:rPr>
          <w:i/>
          <w:iCs/>
        </w:rPr>
        <w:t>55.5.3.1</w:t>
      </w:r>
      <w:r w:rsidRPr="00034764">
        <w:rPr>
          <w:i/>
          <w:iCs/>
        </w:rPr>
        <w:fldChar w:fldCharType="end"/>
      </w:r>
      <w:r w:rsidRPr="00034764">
        <w:rPr>
          <w:i/>
          <w:iCs/>
        </w:rPr>
        <w:t>: The Substantial Assistance provided may relate to Intentional Misrepresentation alleged to have been committed by a Participant in another Para sport.</w:t>
      </w:r>
      <w:r w:rsidRPr="00034764">
        <w:t>]</w:t>
      </w:r>
    </w:p>
    <w:p w14:paraId="2DBE866D" w14:textId="77777777" w:rsidR="00465094" w:rsidRPr="00351044" w:rsidRDefault="00465094" w:rsidP="00246671">
      <w:pPr>
        <w:pStyle w:val="BBClause4"/>
      </w:pPr>
      <w:r w:rsidRPr="00034764">
        <w:t xml:space="preserve">The extent to which the otherwise applicable period of ineligibility may be suspended will be based on the seriousness of the Intentional Misrepresentation committed by the Participant and the significance of the Substantial Assistance provided by the Participant to the effort to combat Intentional Misrepresentation. No more than three-quarters of the otherwise applicable period of ineligibility (i.e., after any adjustment based on: (i) aggravating or mitigating factors; and (ii) any voluntary admission) may be suspended. If the otherwise applicable period of ineligibility is a lifetime, the non-suspended period of ineligibility under this Article must be no less </w:t>
      </w:r>
      <w:r w:rsidRPr="00351044">
        <w:t xml:space="preserve">than eight years. </w:t>
      </w:r>
    </w:p>
    <w:p w14:paraId="0137D14D" w14:textId="77777777" w:rsidR="00465094" w:rsidRPr="00585F28" w:rsidRDefault="00465094" w:rsidP="00246671">
      <w:pPr>
        <w:pStyle w:val="BBClause4"/>
      </w:pPr>
      <w:bookmarkStart w:id="986" w:name="_Ref157532873"/>
      <w:r w:rsidRPr="00351044">
        <w:t xml:space="preserve">If so requested by a Participant who seeks to provide Substantial Assistance, </w:t>
      </w:r>
      <w:r w:rsidRPr="00831052">
        <w:rPr>
          <w:highlight w:val="yellow"/>
        </w:rPr>
        <w:t>[IF]</w:t>
      </w:r>
      <w:r w:rsidRPr="00351044">
        <w:t xml:space="preserve"> will allow the Participant to provide the information to it subject to a Without Prejudice </w:t>
      </w:r>
      <w:r w:rsidRPr="00585F28">
        <w:t>Agreement.</w:t>
      </w:r>
      <w:bookmarkEnd w:id="986"/>
    </w:p>
    <w:p w14:paraId="5565384F" w14:textId="472E14E2" w:rsidR="00465094" w:rsidRPr="00585F28" w:rsidRDefault="00465094" w:rsidP="00246671">
      <w:pPr>
        <w:pStyle w:val="BBClause4"/>
        <w:rPr>
          <w:b/>
        </w:rPr>
      </w:pPr>
      <w:r w:rsidRPr="00585F28">
        <w:t xml:space="preserve">If the Participant fails to continue to cooperate and to provide the complete and credible Substantial Assistance upon which a suspension of a period of ineligibility was based, </w:t>
      </w:r>
      <w:r w:rsidRPr="00831052">
        <w:rPr>
          <w:highlight w:val="yellow"/>
        </w:rPr>
        <w:t>[IF]</w:t>
      </w:r>
      <w:r w:rsidRPr="00585F28">
        <w:t xml:space="preserve"> will reinstate the original period of ineligibility. </w:t>
      </w:r>
      <w:bookmarkStart w:id="987" w:name="_Ref149739850"/>
      <w:r w:rsidRPr="00585F28">
        <w:t xml:space="preserve">If </w:t>
      </w:r>
      <w:r w:rsidRPr="00831052">
        <w:rPr>
          <w:highlight w:val="yellow"/>
        </w:rPr>
        <w:lastRenderedPageBreak/>
        <w:t>[IF]</w:t>
      </w:r>
      <w:r w:rsidRPr="00585F28">
        <w:t xml:space="preserve"> decides to reinstate a suspended period of ineligibility or decides not to reinstate a suspended period of ineligibility, that decision must be promptly notified to the Participant, the Participant’s National Federation, and the IPC and may be appealed by the Participant and/or the IPC to </w:t>
      </w:r>
      <w:r w:rsidRPr="00831052">
        <w:rPr>
          <w:highlight w:val="yellow"/>
        </w:rPr>
        <w:t>[IF]</w:t>
      </w:r>
      <w:r w:rsidRPr="00585F28">
        <w:t xml:space="preserve">’s designated appeal body (see Article </w:t>
      </w:r>
      <w:r w:rsidRPr="00585F28">
        <w:fldChar w:fldCharType="begin"/>
      </w:r>
      <w:r w:rsidRPr="00585F28">
        <w:instrText xml:space="preserve"> REF _Ref152086783 \w \h  \* MERGEFORMAT </w:instrText>
      </w:r>
      <w:r w:rsidRPr="00585F28">
        <w:fldChar w:fldCharType="separate"/>
      </w:r>
      <w:r w:rsidR="006561B4">
        <w:t>57</w:t>
      </w:r>
      <w:r w:rsidRPr="00585F28">
        <w:fldChar w:fldCharType="end"/>
      </w:r>
      <w:r w:rsidRPr="00585F28">
        <w:t xml:space="preserve"> below) within 21 days from the date of receipt of the decision, except that if the IPC has not previously received a copy of the full case file pertaining to the decision (together with English translations of all documents within the case file, where not originally in the English language), it will have 15 days from its receipt of the notice of the decision to request a copy of that case file (including any translations). In such case, the IPC will have 21 days from its receipt of the full case file (and all relevant translations) to file an appeal.</w:t>
      </w:r>
      <w:bookmarkEnd w:id="980"/>
      <w:bookmarkEnd w:id="987"/>
      <w:r w:rsidRPr="00585F28">
        <w:t xml:space="preserve"> </w:t>
      </w:r>
    </w:p>
    <w:p w14:paraId="272E1787" w14:textId="72301D54" w:rsidR="00465094" w:rsidRPr="00046C7B" w:rsidRDefault="00465094" w:rsidP="00465094">
      <w:pPr>
        <w:pStyle w:val="IPCclauseheader"/>
        <w:ind w:left="709" w:hanging="709"/>
      </w:pPr>
      <w:bookmarkStart w:id="988" w:name="_Ref137207383"/>
      <w:bookmarkStart w:id="989" w:name="_Toc164021211"/>
      <w:r w:rsidRPr="00585F28">
        <w:t xml:space="preserve">Status during </w:t>
      </w:r>
      <w:r w:rsidRPr="00046C7B">
        <w:t>ineligibility</w:t>
      </w:r>
      <w:bookmarkEnd w:id="988"/>
      <w:bookmarkEnd w:id="989"/>
    </w:p>
    <w:p w14:paraId="2E495968" w14:textId="77777777" w:rsidR="00465094" w:rsidRPr="00046C7B" w:rsidRDefault="00465094" w:rsidP="226FC218">
      <w:pPr>
        <w:pStyle w:val="IPCclause111"/>
        <w:ind w:left="1560" w:hanging="851"/>
      </w:pPr>
      <w:bookmarkStart w:id="990" w:name="_Ref137207946"/>
      <w:r w:rsidRPr="00046C7B">
        <w:t xml:space="preserve">During a period of ineligibility a Participant is prohibited from participating in any capacity in: </w:t>
      </w:r>
    </w:p>
    <w:p w14:paraId="4EF7A992" w14:textId="77777777" w:rsidR="00465094" w:rsidRPr="003D2994" w:rsidRDefault="00465094" w:rsidP="00246671">
      <w:pPr>
        <w:pStyle w:val="BBClause4"/>
      </w:pPr>
      <w:r w:rsidRPr="003D2994">
        <w:t xml:space="preserve">Classification; </w:t>
      </w:r>
    </w:p>
    <w:p w14:paraId="0E312820" w14:textId="77777777" w:rsidR="00465094" w:rsidRPr="003D2994" w:rsidRDefault="00465094" w:rsidP="00246671">
      <w:pPr>
        <w:pStyle w:val="BBClause4"/>
      </w:pPr>
      <w:bookmarkStart w:id="991" w:name="_Ref157528537"/>
      <w:r w:rsidRPr="003D2994">
        <w:t>any Competition, event, programme, or other activity (other than authorised education programmes) organised, authorised, or recognised by: (a) the IPC; (b) any International Federation or RIF, or any of their respective members; (c) any club or other member of a member of an International Federation or RIF; and/or (d) any professional Para sport league or international or national level Para sport Competition organisation; and</w:t>
      </w:r>
      <w:bookmarkEnd w:id="991"/>
    </w:p>
    <w:p w14:paraId="0EDCFE30" w14:textId="77777777" w:rsidR="00465094" w:rsidRPr="003D2994" w:rsidRDefault="00465094" w:rsidP="00246671">
      <w:pPr>
        <w:pStyle w:val="BBClause4"/>
      </w:pPr>
      <w:r w:rsidRPr="003D2994">
        <w:t>any elite or national-level Para sporting activity funded by a governmental agency.</w:t>
      </w:r>
      <w:bookmarkEnd w:id="990"/>
    </w:p>
    <w:p w14:paraId="4F103182" w14:textId="51D772F9" w:rsidR="00465094" w:rsidRPr="00347535" w:rsidRDefault="00465094" w:rsidP="226FC218">
      <w:pPr>
        <w:ind w:left="1560"/>
        <w:rPr>
          <w:b/>
        </w:rPr>
      </w:pPr>
      <w:r w:rsidRPr="00347535">
        <w:t>[</w:t>
      </w:r>
      <w:r w:rsidRPr="00347535">
        <w:rPr>
          <w:i/>
        </w:rPr>
        <w:t xml:space="preserve">Comment to Article </w:t>
      </w:r>
      <w:r w:rsidRPr="00347535">
        <w:rPr>
          <w:i/>
        </w:rPr>
        <w:fldChar w:fldCharType="begin"/>
      </w:r>
      <w:r w:rsidRPr="00347535">
        <w:rPr>
          <w:i/>
        </w:rPr>
        <w:instrText xml:space="preserve"> REF _Ref137207946 \r \h  \* MERGEFORMAT </w:instrText>
      </w:r>
      <w:r w:rsidRPr="00347535">
        <w:rPr>
          <w:i/>
        </w:rPr>
      </w:r>
      <w:r w:rsidRPr="00347535">
        <w:rPr>
          <w:i/>
        </w:rPr>
        <w:fldChar w:fldCharType="separate"/>
      </w:r>
      <w:r w:rsidR="006561B4">
        <w:rPr>
          <w:i/>
        </w:rPr>
        <w:t>55.6.1</w:t>
      </w:r>
      <w:r w:rsidRPr="00347535">
        <w:rPr>
          <w:i/>
        </w:rPr>
        <w:fldChar w:fldCharType="end"/>
      </w:r>
      <w:r w:rsidRPr="00347535">
        <w:rPr>
          <w:i/>
        </w:rPr>
        <w:t xml:space="preserve">: For example, in addition to the prohibition on participating in Classification and all Competitions covered by this Article, subject to Article </w:t>
      </w:r>
      <w:r w:rsidRPr="00347535">
        <w:rPr>
          <w:i/>
        </w:rPr>
        <w:fldChar w:fldCharType="begin"/>
      </w:r>
      <w:r w:rsidRPr="00347535">
        <w:rPr>
          <w:i/>
        </w:rPr>
        <w:instrText xml:space="preserve"> REF _Ref134526635 \r \h  \* MERGEFORMAT </w:instrText>
      </w:r>
      <w:r w:rsidRPr="00347535">
        <w:rPr>
          <w:i/>
        </w:rPr>
      </w:r>
      <w:r w:rsidRPr="00347535">
        <w:rPr>
          <w:i/>
        </w:rPr>
        <w:fldChar w:fldCharType="separate"/>
      </w:r>
      <w:r w:rsidR="006561B4">
        <w:rPr>
          <w:i/>
        </w:rPr>
        <w:t>55.6.3</w:t>
      </w:r>
      <w:r w:rsidRPr="00347535">
        <w:rPr>
          <w:i/>
        </w:rPr>
        <w:fldChar w:fldCharType="end"/>
      </w:r>
      <w:r w:rsidRPr="00347535">
        <w:rPr>
          <w:i/>
        </w:rPr>
        <w:t xml:space="preserve"> below, ineligible Participants are not permitted to participate in a training camp, exhibition, or practice organised by their National Federation. The term “activity” also includes, for example, administrative activities, such as serving as an official, director, officer, employee, or volunteer of their National Federation. Ineligibility imposed by one International Federation or RIF will also be recognised by all other </w:t>
      </w:r>
      <w:bookmarkStart w:id="992" w:name="_9kMIH5YVt48867GZM4wv5pw517utZNst858HDJO"/>
      <w:r w:rsidRPr="00347535">
        <w:rPr>
          <w:i/>
        </w:rPr>
        <w:t>International Federations and RIFs</w:t>
      </w:r>
      <w:bookmarkEnd w:id="992"/>
      <w:r w:rsidRPr="00347535">
        <w:rPr>
          <w:i/>
        </w:rPr>
        <w:t xml:space="preserve"> (see Article </w:t>
      </w:r>
      <w:r w:rsidRPr="00347535">
        <w:rPr>
          <w:i/>
        </w:rPr>
        <w:fldChar w:fldCharType="begin"/>
      </w:r>
      <w:r w:rsidRPr="00347535">
        <w:rPr>
          <w:i/>
        </w:rPr>
        <w:instrText xml:space="preserve"> REF _Ref163578810 \r \h  \* MERGEFORMAT </w:instrText>
      </w:r>
      <w:r w:rsidRPr="00347535">
        <w:rPr>
          <w:i/>
        </w:rPr>
      </w:r>
      <w:r w:rsidRPr="00347535">
        <w:rPr>
          <w:i/>
        </w:rPr>
        <w:fldChar w:fldCharType="separate"/>
      </w:r>
      <w:r w:rsidR="006561B4">
        <w:rPr>
          <w:i/>
        </w:rPr>
        <w:t>55.3.6</w:t>
      </w:r>
      <w:r w:rsidRPr="00347535">
        <w:rPr>
          <w:i/>
        </w:rPr>
        <w:fldChar w:fldCharType="end"/>
      </w:r>
      <w:r w:rsidRPr="00347535">
        <w:rPr>
          <w:i/>
        </w:rPr>
        <w:t xml:space="preserve">). A Participant serving a period of ineligibility is prohibited from coaching or serving as an Athlete Support Person in </w:t>
      </w:r>
      <w:r w:rsidRPr="00347535">
        <w:rPr>
          <w:i/>
        </w:rPr>
        <w:lastRenderedPageBreak/>
        <w:t>any other capacity at any time during the period of ineligibility. Any performance standard accomplished during a period of ineligibility will not be recognised for any purpose.</w:t>
      </w:r>
      <w:r w:rsidRPr="00347535">
        <w:t>]</w:t>
      </w:r>
    </w:p>
    <w:p w14:paraId="3B48194D" w14:textId="77777777" w:rsidR="00465094" w:rsidRPr="00347535" w:rsidRDefault="00465094" w:rsidP="00465094">
      <w:pPr>
        <w:pStyle w:val="IPCclause111"/>
        <w:ind w:left="1560" w:hanging="851"/>
      </w:pPr>
      <w:r w:rsidRPr="00347535">
        <w:t xml:space="preserve">A Participant will remain subject to all relevant anti-doping requirements throughout any period of ineligibility. </w:t>
      </w:r>
    </w:p>
    <w:p w14:paraId="57FF66FA" w14:textId="6B3FE095" w:rsidR="00465094" w:rsidRPr="00347535" w:rsidRDefault="00465094" w:rsidP="00465094">
      <w:pPr>
        <w:pStyle w:val="IPCclause111"/>
        <w:ind w:left="1560" w:hanging="851"/>
      </w:pPr>
      <w:bookmarkStart w:id="993" w:name="_Ref134526635"/>
      <w:r w:rsidRPr="00347535">
        <w:t xml:space="preserve">As an exception to Article </w:t>
      </w:r>
      <w:r w:rsidRPr="00347535">
        <w:fldChar w:fldCharType="begin"/>
      </w:r>
      <w:r w:rsidRPr="00347535">
        <w:instrText xml:space="preserve"> REF _Ref157528537 \w \h  \* MERGEFORMAT </w:instrText>
      </w:r>
      <w:r w:rsidRPr="00347535">
        <w:fldChar w:fldCharType="separate"/>
      </w:r>
      <w:r w:rsidR="006561B4">
        <w:t>55.6.1.2</w:t>
      </w:r>
      <w:r w:rsidRPr="00347535">
        <w:fldChar w:fldCharType="end"/>
      </w:r>
      <w:r w:rsidRPr="00347535">
        <w:t xml:space="preserve">, an Athlete may return to train with a team or to use the facilities of a National Federation or any organisation listed in Article </w:t>
      </w:r>
      <w:r w:rsidRPr="00347535">
        <w:fldChar w:fldCharType="begin"/>
      </w:r>
      <w:r w:rsidRPr="00347535">
        <w:instrText xml:space="preserve"> REF _Ref157528537 \w \h  \* MERGEFORMAT </w:instrText>
      </w:r>
      <w:r w:rsidRPr="00347535">
        <w:fldChar w:fldCharType="separate"/>
      </w:r>
      <w:r w:rsidR="006561B4">
        <w:t>55.6.1.2</w:t>
      </w:r>
      <w:r w:rsidRPr="00347535">
        <w:fldChar w:fldCharType="end"/>
      </w:r>
      <w:r w:rsidRPr="00347535">
        <w:t>(c) during the shorter of: (i) the last two months of their period of ineligibility; or (ii) the last one-quarter of the period of ineligibility imposed.</w:t>
      </w:r>
      <w:bookmarkEnd w:id="993"/>
    </w:p>
    <w:p w14:paraId="7C1E7403" w14:textId="63A242C3" w:rsidR="00465094" w:rsidRPr="005815C6" w:rsidRDefault="00465094" w:rsidP="00465094">
      <w:pPr>
        <w:pStyle w:val="IPCclause111"/>
        <w:ind w:left="1560" w:hanging="851"/>
      </w:pPr>
      <w:bookmarkStart w:id="994" w:name="_Ref149654508"/>
      <w:bookmarkStart w:id="995" w:name="_Ref149739853"/>
      <w:r w:rsidRPr="005815C6">
        <w:t xml:space="preserve">Subject to Article </w:t>
      </w:r>
      <w:r w:rsidRPr="005815C6">
        <w:fldChar w:fldCharType="begin"/>
      </w:r>
      <w:r w:rsidRPr="005815C6">
        <w:instrText xml:space="preserve"> REF _Ref134526635 \w \h  \* MERGEFORMAT </w:instrText>
      </w:r>
      <w:r w:rsidRPr="005815C6">
        <w:fldChar w:fldCharType="separate"/>
      </w:r>
      <w:r w:rsidR="006561B4">
        <w:t>55.6.3</w:t>
      </w:r>
      <w:r w:rsidRPr="005815C6">
        <w:fldChar w:fldCharType="end"/>
      </w:r>
      <w:r w:rsidRPr="005815C6">
        <w:t xml:space="preserve">, where a Participant violates any period of ineligibility imposed upon them, any results achieved during that period will be disqualified, and a new period of ineligibility equal in length to the original period of ineligibility (subject to adjustment at the discretion of </w:t>
      </w:r>
      <w:r w:rsidRPr="00831052">
        <w:rPr>
          <w:highlight w:val="yellow"/>
        </w:rPr>
        <w:t>[IF]</w:t>
      </w:r>
      <w:r w:rsidRPr="005815C6">
        <w:t xml:space="preserve"> based on the Participant’s degree of fault and other circumstances of the case) will be added to the end of the original period of ineligibility.</w:t>
      </w:r>
      <w:bookmarkEnd w:id="994"/>
      <w:r w:rsidRPr="005815C6">
        <w:t xml:space="preserve"> In such circumstances, </w:t>
      </w:r>
      <w:r w:rsidRPr="00831052">
        <w:rPr>
          <w:highlight w:val="yellow"/>
        </w:rPr>
        <w:t>[IF]</w:t>
      </w:r>
      <w:r w:rsidRPr="005815C6">
        <w:t xml:space="preserve"> will promptly notify the Participant, the Participant’s National Federation, and the IPC of its decision. The Participant and/or the IPC will have the right to appeal such decision to </w:t>
      </w:r>
      <w:r w:rsidRPr="00831052">
        <w:rPr>
          <w:highlight w:val="yellow"/>
        </w:rPr>
        <w:t>[IF]</w:t>
      </w:r>
      <w:r w:rsidRPr="005815C6">
        <w:t xml:space="preserve">’s designated appeal body (see Article </w:t>
      </w:r>
      <w:r w:rsidRPr="005815C6">
        <w:fldChar w:fldCharType="begin"/>
      </w:r>
      <w:r w:rsidRPr="005815C6">
        <w:instrText xml:space="preserve"> REF _Ref154158431 \w \h  \* MERGEFORMAT </w:instrText>
      </w:r>
      <w:r w:rsidRPr="005815C6">
        <w:fldChar w:fldCharType="separate"/>
      </w:r>
      <w:r w:rsidR="006561B4">
        <w:t>57</w:t>
      </w:r>
      <w:r w:rsidRPr="005815C6">
        <w:fldChar w:fldCharType="end"/>
      </w:r>
      <w:r w:rsidRPr="005815C6">
        <w:t xml:space="preserve"> below) within 21 days from the date of receipt of the decision, except that if the IPC was not a party to the proceedings before the first instance body, it will have 15 days from its receipt of the notice of the decision to request a copy of the full case file pertaining to the decision (together with English translations of all documents within the case file, where not originally in the English language). In such case, the IPC will have 21 days from its receipt of the full case file (and all relevant translations) to file an appeal.</w:t>
      </w:r>
      <w:bookmarkEnd w:id="995"/>
    </w:p>
    <w:p w14:paraId="37558636" w14:textId="583F2582" w:rsidR="00465094" w:rsidRDefault="00465094" w:rsidP="00465094">
      <w:pPr>
        <w:pStyle w:val="IPCclauseheader"/>
        <w:ind w:left="709" w:hanging="709"/>
        <w:rPr>
          <w:highlight w:val="cyan"/>
        </w:rPr>
      </w:pPr>
      <w:bookmarkStart w:id="996" w:name="_Ref156893465"/>
      <w:bookmarkStart w:id="997" w:name="_Toc164021212"/>
      <w:bookmarkStart w:id="998" w:name="_Hlk105487264"/>
      <w:bookmarkEnd w:id="981"/>
      <w:r w:rsidRPr="00B00B54">
        <w:rPr>
          <w:highlight w:val="cyan"/>
        </w:rPr>
        <w:t>Consequences for teams</w:t>
      </w:r>
      <w:bookmarkEnd w:id="996"/>
      <w:bookmarkEnd w:id="997"/>
    </w:p>
    <w:p w14:paraId="6838ED30" w14:textId="77777777" w:rsidR="00625AD9" w:rsidRPr="007B0E74" w:rsidRDefault="003235D8" w:rsidP="226FC218">
      <w:pPr>
        <w:pStyle w:val="IPCclauseheader"/>
        <w:numPr>
          <w:ilvl w:val="0"/>
          <w:numId w:val="0"/>
        </w:numPr>
        <w:rPr>
          <w:highlight w:val="lightGray"/>
        </w:rPr>
      </w:pPr>
      <w:r w:rsidRPr="007B0E74">
        <w:rPr>
          <w:highlight w:val="lightGray"/>
        </w:rPr>
        <w:t>[</w:t>
      </w:r>
      <w:r w:rsidRPr="007B0E74">
        <w:rPr>
          <w:b/>
          <w:highlight w:val="lightGray"/>
        </w:rPr>
        <w:t>NOTE:</w:t>
      </w:r>
      <w:r w:rsidRPr="007B0E74">
        <w:rPr>
          <w:highlight w:val="lightGray"/>
        </w:rPr>
        <w:t xml:space="preserve"> Any consequences to be applied to teams of which a Participant who is found to have committed Intentional Misrepresentation is a member will be at the discretion of the International Federation, and should be provided for in the rules of the International Federation.</w:t>
      </w:r>
    </w:p>
    <w:p w14:paraId="260BD117" w14:textId="77777777" w:rsidR="0018203E" w:rsidRPr="00DA1379" w:rsidRDefault="003235D8" w:rsidP="00B20E82">
      <w:pPr>
        <w:pStyle w:val="IPCclauseheader"/>
        <w:numPr>
          <w:ilvl w:val="0"/>
          <w:numId w:val="0"/>
        </w:numPr>
        <w:rPr>
          <w:highlight w:val="lightGray"/>
        </w:rPr>
      </w:pPr>
      <w:r w:rsidRPr="007B0E74">
        <w:rPr>
          <w:highlight w:val="lightGray"/>
        </w:rPr>
        <w:t xml:space="preserve">International Federations may wish to consider the following example clauses in </w:t>
      </w:r>
      <w:r w:rsidRPr="00DA1379">
        <w:rPr>
          <w:highlight w:val="lightGray"/>
        </w:rPr>
        <w:t>relation to the sport(s) covered by their Classification rules.</w:t>
      </w:r>
      <w:r w:rsidR="0082770B" w:rsidRPr="00DA1379">
        <w:rPr>
          <w:highlight w:val="lightGray"/>
        </w:rPr>
        <w:t xml:space="preserve"> </w:t>
      </w:r>
    </w:p>
    <w:p w14:paraId="3C812140" w14:textId="7C0D1770" w:rsidR="0018203E" w:rsidRPr="00B82EF4" w:rsidRDefault="0082770B" w:rsidP="00B20E82">
      <w:pPr>
        <w:pStyle w:val="IPCclauseheader"/>
        <w:numPr>
          <w:ilvl w:val="0"/>
          <w:numId w:val="0"/>
        </w:numPr>
        <w:rPr>
          <w:highlight w:val="lightGray"/>
        </w:rPr>
      </w:pPr>
      <w:r w:rsidRPr="00DA1379">
        <w:rPr>
          <w:highlight w:val="lightGray"/>
        </w:rPr>
        <w:t xml:space="preserve">Article </w:t>
      </w:r>
      <w:r w:rsidR="004E5C63" w:rsidRPr="00DA1379">
        <w:rPr>
          <w:highlight w:val="lightGray"/>
        </w:rPr>
        <w:fldChar w:fldCharType="begin"/>
      </w:r>
      <w:r w:rsidR="004E5C63" w:rsidRPr="00DA1379">
        <w:rPr>
          <w:highlight w:val="lightGray"/>
        </w:rPr>
        <w:instrText xml:space="preserve"> REF _Ref190787760 \r \h  \* MERGEFORMAT </w:instrText>
      </w:r>
      <w:r w:rsidR="004E5C63" w:rsidRPr="00DA1379">
        <w:rPr>
          <w:highlight w:val="lightGray"/>
        </w:rPr>
      </w:r>
      <w:r w:rsidR="004E5C63" w:rsidRPr="00DA1379">
        <w:rPr>
          <w:highlight w:val="lightGray"/>
        </w:rPr>
        <w:fldChar w:fldCharType="separate"/>
      </w:r>
      <w:r w:rsidR="006561B4">
        <w:rPr>
          <w:highlight w:val="lightGray"/>
        </w:rPr>
        <w:t>55.7.1</w:t>
      </w:r>
      <w:r w:rsidR="004E5C63" w:rsidRPr="00DA1379">
        <w:rPr>
          <w:highlight w:val="lightGray"/>
        </w:rPr>
        <w:fldChar w:fldCharType="end"/>
      </w:r>
      <w:r w:rsidR="004E5C63" w:rsidRPr="00DA1379">
        <w:rPr>
          <w:highlight w:val="lightGray"/>
        </w:rPr>
        <w:t xml:space="preserve"> </w:t>
      </w:r>
      <w:r w:rsidRPr="00DA1379">
        <w:rPr>
          <w:highlight w:val="lightGray"/>
          <w:lang w:val="en-US"/>
        </w:rPr>
        <w:t xml:space="preserve">addresses Team Sports as defined in these </w:t>
      </w:r>
      <w:bookmarkStart w:id="999" w:name="_9kMHzG6ZWu59978AXSqhqei9u2"/>
      <w:r w:rsidRPr="00DA1379">
        <w:rPr>
          <w:highlight w:val="lightGray"/>
          <w:lang w:val="en-US"/>
        </w:rPr>
        <w:t>Model Rules</w:t>
      </w:r>
      <w:bookmarkEnd w:id="999"/>
      <w:r w:rsidRPr="00DA1379">
        <w:rPr>
          <w:highlight w:val="lightGray"/>
          <w:lang w:val="en-US"/>
        </w:rPr>
        <w:t>, i.e. a sport in which the substitution of players is permitted during a competition (e.g. Para ice hockey)</w:t>
      </w:r>
      <w:r w:rsidRPr="00DA1379">
        <w:rPr>
          <w:highlight w:val="lightGray"/>
        </w:rPr>
        <w:t>.</w:t>
      </w:r>
      <w:r w:rsidRPr="00B82EF4">
        <w:rPr>
          <w:highlight w:val="lightGray"/>
        </w:rPr>
        <w:t xml:space="preserve"> </w:t>
      </w:r>
    </w:p>
    <w:p w14:paraId="63FD4E23" w14:textId="1ACA49F4" w:rsidR="0018203E" w:rsidRPr="00B82EF4" w:rsidRDefault="009E603D" w:rsidP="00B20E82">
      <w:pPr>
        <w:pStyle w:val="IPCclauseheader"/>
        <w:numPr>
          <w:ilvl w:val="0"/>
          <w:numId w:val="0"/>
        </w:numPr>
        <w:rPr>
          <w:highlight w:val="lightGray"/>
          <w:lang w:val="en-US"/>
        </w:rPr>
      </w:pPr>
      <w:r w:rsidRPr="00B82EF4">
        <w:rPr>
          <w:highlight w:val="lightGray"/>
        </w:rPr>
        <w:lastRenderedPageBreak/>
        <w:t xml:space="preserve">Article </w:t>
      </w:r>
      <w:r w:rsidR="004E5C63" w:rsidRPr="00B82EF4">
        <w:rPr>
          <w:highlight w:val="lightGray"/>
        </w:rPr>
        <w:fldChar w:fldCharType="begin"/>
      </w:r>
      <w:r w:rsidR="004E5C63" w:rsidRPr="00B82EF4">
        <w:rPr>
          <w:highlight w:val="lightGray"/>
        </w:rPr>
        <w:instrText xml:space="preserve"> REF _Ref190787772 \r \h  \* MERGEFORMAT </w:instrText>
      </w:r>
      <w:r w:rsidR="004E5C63" w:rsidRPr="00B82EF4">
        <w:rPr>
          <w:highlight w:val="lightGray"/>
        </w:rPr>
      </w:r>
      <w:r w:rsidR="004E5C63" w:rsidRPr="00B82EF4">
        <w:rPr>
          <w:highlight w:val="lightGray"/>
        </w:rPr>
        <w:fldChar w:fldCharType="separate"/>
      </w:r>
      <w:r w:rsidR="006561B4">
        <w:rPr>
          <w:highlight w:val="lightGray"/>
        </w:rPr>
        <w:t>55.7.2</w:t>
      </w:r>
      <w:r w:rsidR="004E5C63" w:rsidRPr="00B82EF4">
        <w:rPr>
          <w:highlight w:val="lightGray"/>
        </w:rPr>
        <w:fldChar w:fldCharType="end"/>
      </w:r>
      <w:r w:rsidR="004E5C63" w:rsidRPr="00B82EF4">
        <w:rPr>
          <w:highlight w:val="lightGray"/>
        </w:rPr>
        <w:t xml:space="preserve"> </w:t>
      </w:r>
      <w:r w:rsidRPr="00B82EF4">
        <w:rPr>
          <w:highlight w:val="lightGray"/>
          <w:lang w:val="en-US"/>
        </w:rPr>
        <w:t xml:space="preserve">addresses </w:t>
      </w:r>
      <w:r w:rsidR="00294B23" w:rsidRPr="00B82EF4">
        <w:rPr>
          <w:highlight w:val="lightGray"/>
          <w:lang w:val="en-US"/>
        </w:rPr>
        <w:t xml:space="preserve">the situation where athletes may also compete in teams, but without falling within the definition of Team Sports (e.g. relay events in Para athletics and Para swimming, doubles matches in Para badminton and wheelchair tennis, and certain events in Para canoe and Para rowing). </w:t>
      </w:r>
    </w:p>
    <w:p w14:paraId="347348CC" w14:textId="3CC4C66E" w:rsidR="003235D8" w:rsidRDefault="00294B23" w:rsidP="00B20E82">
      <w:pPr>
        <w:pStyle w:val="IPCclauseheader"/>
        <w:numPr>
          <w:ilvl w:val="0"/>
          <w:numId w:val="0"/>
        </w:numPr>
        <w:rPr>
          <w:highlight w:val="cyan"/>
        </w:rPr>
      </w:pPr>
      <w:r w:rsidRPr="00B82EF4">
        <w:rPr>
          <w:highlight w:val="lightGray"/>
          <w:lang w:val="en-US"/>
        </w:rPr>
        <w:t>For some International Federations both Articles may be relevant</w:t>
      </w:r>
      <w:r w:rsidR="009E603D" w:rsidRPr="00B82EF4">
        <w:rPr>
          <w:highlight w:val="lightGray"/>
          <w:lang w:val="en-US"/>
        </w:rPr>
        <w:t>.</w:t>
      </w:r>
      <w:r w:rsidR="003235D8" w:rsidRPr="00B82EF4">
        <w:rPr>
          <w:highlight w:val="lightGray"/>
        </w:rPr>
        <w:t>]</w:t>
      </w:r>
    </w:p>
    <w:p w14:paraId="554DCF97" w14:textId="3A04158F" w:rsidR="003059F8" w:rsidRPr="001A2C93" w:rsidRDefault="0072317D" w:rsidP="004001B4">
      <w:pPr>
        <w:pStyle w:val="IPCclause111"/>
        <w:ind w:left="1560" w:hanging="851"/>
        <w:rPr>
          <w:highlight w:val="cyan"/>
        </w:rPr>
      </w:pPr>
      <w:bookmarkStart w:id="1000" w:name="_Toc190172358"/>
      <w:bookmarkStart w:id="1001" w:name="_Ref190787760"/>
      <w:bookmarkEnd w:id="998"/>
      <w:r w:rsidRPr="001A2C93">
        <w:rPr>
          <w:rFonts w:eastAsia="Times New Roman"/>
          <w:highlight w:val="cyan"/>
          <w:lang w:val="en-US"/>
        </w:rPr>
        <w:t>Consequences for teams in Team Sports</w:t>
      </w:r>
      <w:bookmarkEnd w:id="1000"/>
      <w:bookmarkEnd w:id="1001"/>
    </w:p>
    <w:p w14:paraId="4082DF6A" w14:textId="2CE3C5C8" w:rsidR="004001B4" w:rsidRPr="000D313F" w:rsidRDefault="00202066" w:rsidP="00246671">
      <w:pPr>
        <w:pStyle w:val="BBClause4"/>
      </w:pPr>
      <w:bookmarkStart w:id="1002" w:name="_Ref190787816"/>
      <w:r w:rsidRPr="00530CC7">
        <w:rPr>
          <w:highlight w:val="cyan"/>
          <w:lang w:val="en-US"/>
        </w:rPr>
        <w:t xml:space="preserve">If any Participant who is a member of a team in a Team Sport is found to have committed Intentional Misrepresentation during or in connection with a Competition, </w:t>
      </w:r>
      <w:r w:rsidRPr="008B3246">
        <w:rPr>
          <w:highlight w:val="yellow"/>
          <w:lang w:val="en-US"/>
        </w:rPr>
        <w:t>[IF]</w:t>
      </w:r>
      <w:r w:rsidRPr="00530CC7">
        <w:rPr>
          <w:highlight w:val="cyan"/>
          <w:lang w:val="en-US"/>
        </w:rPr>
        <w:t xml:space="preserve"> may impose an appropriate sanction(s) on the team (e.g., loss of points, disqualification from Competition(s), or other sanction(s)) in addition to any consequences imposed on the individual Participant committing the Intentional Misrepresentation.</w:t>
      </w:r>
      <w:bookmarkEnd w:id="1002"/>
    </w:p>
    <w:p w14:paraId="20D9FCBA" w14:textId="5918F768" w:rsidR="000D313F" w:rsidRPr="00383C8E" w:rsidRDefault="005C6E77" w:rsidP="00246671">
      <w:pPr>
        <w:pStyle w:val="BBClause4"/>
      </w:pPr>
      <w:bookmarkStart w:id="1003" w:name="_Ref190787829"/>
      <w:r w:rsidRPr="00537138">
        <w:rPr>
          <w:highlight w:val="cyan"/>
          <w:lang w:val="en-US"/>
        </w:rPr>
        <w:t xml:space="preserve">If two or more Participants who are members of a team in a Team Sport are found to have committed Intentional Misrepresentation during or in connection with a Competition, </w:t>
      </w:r>
      <w:r w:rsidRPr="008B3246">
        <w:rPr>
          <w:highlight w:val="yellow"/>
          <w:lang w:val="en-US"/>
        </w:rPr>
        <w:t>[IF]</w:t>
      </w:r>
      <w:r w:rsidRPr="00537138">
        <w:rPr>
          <w:highlight w:val="cyan"/>
          <w:lang w:val="en-US"/>
        </w:rPr>
        <w:t xml:space="preserve"> will impose an appropriate sanction(s) on the team (e.g., loss of points, disqualification from Competition(s), or other sanction(s)) in addition to any consequences imposed on the individual Participants committing the Intentional Misrepresentation.</w:t>
      </w:r>
      <w:bookmarkEnd w:id="1003"/>
    </w:p>
    <w:p w14:paraId="7B99A128" w14:textId="1B91D0D4" w:rsidR="00383C8E" w:rsidRPr="00710E99" w:rsidRDefault="00383C8E" w:rsidP="00246671">
      <w:pPr>
        <w:pStyle w:val="BBClause4"/>
      </w:pPr>
      <w:bookmarkStart w:id="1004" w:name="_Ref190787836"/>
      <w:r w:rsidRPr="004E3270">
        <w:rPr>
          <w:highlight w:val="cyan"/>
          <w:lang w:val="en-US"/>
        </w:rPr>
        <w:t>Factors that might be relevant in deciding what sanction(s) (if any) are appropriate in such cases include, for example, whether the results of any Competition(s) were likely to have been affected by the Intentional Misrepresentation, the nature and extent of the role played by the Participant(s) in the team within the context of the Intentional Misrepresentation, and the seriousness of the Intentional Misrepresentation.</w:t>
      </w:r>
      <w:bookmarkEnd w:id="1004"/>
    </w:p>
    <w:p w14:paraId="75453DF5" w14:textId="2579620B" w:rsidR="002D70E7" w:rsidRPr="00B27035" w:rsidRDefault="00710E99" w:rsidP="00246671">
      <w:pPr>
        <w:pStyle w:val="BBClause4"/>
        <w:numPr>
          <w:ilvl w:val="0"/>
          <w:numId w:val="0"/>
        </w:numPr>
        <w:ind w:left="1560"/>
        <w:rPr>
          <w:highlight w:val="lightGray"/>
        </w:rPr>
      </w:pPr>
      <w:r w:rsidRPr="00B27035">
        <w:rPr>
          <w:highlight w:val="lightGray"/>
          <w:lang w:val="en-US"/>
        </w:rPr>
        <w:t>[</w:t>
      </w:r>
      <w:r w:rsidR="00BD4DF6" w:rsidRPr="00B27035">
        <w:rPr>
          <w:b/>
          <w:highlight w:val="lightGray"/>
        </w:rPr>
        <w:t>NOTE:</w:t>
      </w:r>
      <w:r w:rsidR="00BD4DF6" w:rsidRPr="00B27035">
        <w:rPr>
          <w:highlight w:val="lightGray"/>
        </w:rPr>
        <w:t xml:space="preserve"> </w:t>
      </w:r>
      <w:r w:rsidR="00600E36" w:rsidRPr="00B27035">
        <w:rPr>
          <w:highlight w:val="lightGray"/>
          <w:lang w:val="en-US"/>
        </w:rPr>
        <w:t xml:space="preserve">Article </w:t>
      </w:r>
      <w:r w:rsidR="006D6A39" w:rsidRPr="00B27035">
        <w:rPr>
          <w:highlight w:val="lightGray"/>
          <w:lang w:val="en-US"/>
        </w:rPr>
        <w:fldChar w:fldCharType="begin"/>
      </w:r>
      <w:r w:rsidR="006D6A39" w:rsidRPr="00B27035">
        <w:rPr>
          <w:highlight w:val="lightGray"/>
          <w:lang w:val="en-US"/>
        </w:rPr>
        <w:instrText xml:space="preserve"> REF _Ref190787816 \r \h </w:instrText>
      </w:r>
      <w:r w:rsidR="002E2A4B" w:rsidRPr="00B27035">
        <w:rPr>
          <w:highlight w:val="lightGray"/>
          <w:lang w:val="en-US"/>
        </w:rPr>
        <w:instrText xml:space="preserve"> \* MERGEFORMAT </w:instrText>
      </w:r>
      <w:r w:rsidR="006D6A39" w:rsidRPr="00B27035">
        <w:rPr>
          <w:highlight w:val="lightGray"/>
          <w:lang w:val="en-US"/>
        </w:rPr>
      </w:r>
      <w:r w:rsidR="006D6A39" w:rsidRPr="00B27035">
        <w:rPr>
          <w:highlight w:val="lightGray"/>
          <w:lang w:val="en-US"/>
        </w:rPr>
        <w:fldChar w:fldCharType="separate"/>
      </w:r>
      <w:r w:rsidR="006561B4">
        <w:rPr>
          <w:highlight w:val="lightGray"/>
          <w:lang w:val="en-US"/>
        </w:rPr>
        <w:t>55.7.1.1</w:t>
      </w:r>
      <w:r w:rsidR="006D6A39" w:rsidRPr="00B27035">
        <w:rPr>
          <w:highlight w:val="lightGray"/>
          <w:lang w:val="en-US"/>
        </w:rPr>
        <w:fldChar w:fldCharType="end"/>
      </w:r>
      <w:r w:rsidR="006D6A39" w:rsidRPr="00B27035">
        <w:rPr>
          <w:highlight w:val="lightGray"/>
          <w:lang w:val="en-US"/>
        </w:rPr>
        <w:t xml:space="preserve"> </w:t>
      </w:r>
      <w:r w:rsidR="00600E36" w:rsidRPr="00B27035">
        <w:rPr>
          <w:highlight w:val="lightGray"/>
          <w:lang w:val="en-US"/>
        </w:rPr>
        <w:t>provides the International Federation with the discretion to impose appropriate sanction(s) on the Participant’s team in the event that only one member of a team in a Team Sport is found to have committed Intentional Misrepresentation during or in connection with a Competition</w:t>
      </w:r>
      <w:r w:rsidR="00BD4DF6" w:rsidRPr="00B27035">
        <w:rPr>
          <w:highlight w:val="lightGray"/>
        </w:rPr>
        <w:t>.</w:t>
      </w:r>
    </w:p>
    <w:p w14:paraId="778CA532" w14:textId="3C9CE7CE" w:rsidR="000A01F1" w:rsidRPr="00BF137E" w:rsidRDefault="000A01F1" w:rsidP="00246671">
      <w:pPr>
        <w:pStyle w:val="BBClause4"/>
        <w:numPr>
          <w:ilvl w:val="0"/>
          <w:numId w:val="0"/>
        </w:numPr>
        <w:ind w:left="1560"/>
        <w:rPr>
          <w:highlight w:val="lightGray"/>
          <w:lang w:val="en-US"/>
        </w:rPr>
      </w:pPr>
      <w:r w:rsidRPr="00B27035">
        <w:rPr>
          <w:highlight w:val="lightGray"/>
          <w:lang w:val="en-US"/>
        </w:rPr>
        <w:t xml:space="preserve">Article </w:t>
      </w:r>
      <w:r w:rsidR="006D6A39" w:rsidRPr="00B27035">
        <w:rPr>
          <w:highlight w:val="lightGray"/>
          <w:lang w:val="en-US"/>
        </w:rPr>
        <w:fldChar w:fldCharType="begin"/>
      </w:r>
      <w:r w:rsidR="006D6A39" w:rsidRPr="00B27035">
        <w:rPr>
          <w:highlight w:val="lightGray"/>
          <w:lang w:val="en-US"/>
        </w:rPr>
        <w:instrText xml:space="preserve"> REF _Ref190787829 \r \h </w:instrText>
      </w:r>
      <w:r w:rsidR="002E2A4B" w:rsidRPr="00B27035">
        <w:rPr>
          <w:highlight w:val="lightGray"/>
          <w:lang w:val="en-US"/>
        </w:rPr>
        <w:instrText xml:space="preserve"> \* MERGEFORMAT </w:instrText>
      </w:r>
      <w:r w:rsidR="006D6A39" w:rsidRPr="00B27035">
        <w:rPr>
          <w:highlight w:val="lightGray"/>
          <w:lang w:val="en-US"/>
        </w:rPr>
      </w:r>
      <w:r w:rsidR="006D6A39" w:rsidRPr="00B27035">
        <w:rPr>
          <w:highlight w:val="lightGray"/>
          <w:lang w:val="en-US"/>
        </w:rPr>
        <w:fldChar w:fldCharType="separate"/>
      </w:r>
      <w:r w:rsidR="006561B4">
        <w:rPr>
          <w:highlight w:val="lightGray"/>
          <w:lang w:val="en-US"/>
        </w:rPr>
        <w:t>55.7.1.2</w:t>
      </w:r>
      <w:r w:rsidR="006D6A39" w:rsidRPr="00B27035">
        <w:rPr>
          <w:highlight w:val="lightGray"/>
          <w:lang w:val="en-US"/>
        </w:rPr>
        <w:fldChar w:fldCharType="end"/>
      </w:r>
      <w:r w:rsidR="006D6A39" w:rsidRPr="00B27035">
        <w:rPr>
          <w:highlight w:val="lightGray"/>
          <w:lang w:val="en-US"/>
        </w:rPr>
        <w:t xml:space="preserve"> </w:t>
      </w:r>
      <w:r w:rsidR="007C7218" w:rsidRPr="00B27035">
        <w:rPr>
          <w:highlight w:val="lightGray"/>
          <w:lang w:val="en-US"/>
        </w:rPr>
        <w:t xml:space="preserve">requires the International Federation to impose appropriate sanction(s) on the Participants’ team in the event that two or more members of that team in a Team Sport are found to have </w:t>
      </w:r>
      <w:r w:rsidR="007C7218" w:rsidRPr="00B27035">
        <w:rPr>
          <w:highlight w:val="lightGray"/>
          <w:lang w:val="en-US"/>
        </w:rPr>
        <w:lastRenderedPageBreak/>
        <w:t xml:space="preserve">committed Intentional Misrepresentation during or in connection with </w:t>
      </w:r>
      <w:r w:rsidR="007C7218" w:rsidRPr="00BF137E">
        <w:rPr>
          <w:highlight w:val="lightGray"/>
          <w:lang w:val="en-US"/>
        </w:rPr>
        <w:t>a Competition</w:t>
      </w:r>
      <w:r w:rsidRPr="00BF137E">
        <w:rPr>
          <w:highlight w:val="lightGray"/>
          <w:lang w:val="en-US"/>
        </w:rPr>
        <w:t>.</w:t>
      </w:r>
    </w:p>
    <w:p w14:paraId="11E1D891" w14:textId="3CC4A4A7" w:rsidR="00396348" w:rsidRPr="00BF137E" w:rsidRDefault="00396348" w:rsidP="00246671">
      <w:pPr>
        <w:pStyle w:val="BBClause4"/>
        <w:numPr>
          <w:ilvl w:val="0"/>
          <w:numId w:val="0"/>
        </w:numPr>
        <w:ind w:left="1560"/>
        <w:rPr>
          <w:highlight w:val="lightGray"/>
        </w:rPr>
      </w:pPr>
      <w:r w:rsidRPr="00BF137E">
        <w:rPr>
          <w:highlight w:val="lightGray"/>
          <w:lang w:val="en-US"/>
        </w:rPr>
        <w:t xml:space="preserve">Article </w:t>
      </w:r>
      <w:r w:rsidR="006D6A39" w:rsidRPr="00BF137E">
        <w:rPr>
          <w:highlight w:val="lightGray"/>
          <w:lang w:val="en-US"/>
        </w:rPr>
        <w:fldChar w:fldCharType="begin"/>
      </w:r>
      <w:r w:rsidR="006D6A39" w:rsidRPr="00BF137E">
        <w:rPr>
          <w:highlight w:val="lightGray"/>
          <w:lang w:val="en-US"/>
        </w:rPr>
        <w:instrText xml:space="preserve"> REF _Ref190787836 \r \h </w:instrText>
      </w:r>
      <w:r w:rsidR="002E2A4B" w:rsidRPr="00BF137E">
        <w:rPr>
          <w:highlight w:val="lightGray"/>
          <w:lang w:val="en-US"/>
        </w:rPr>
        <w:instrText xml:space="preserve"> \* MERGEFORMAT </w:instrText>
      </w:r>
      <w:r w:rsidR="006D6A39" w:rsidRPr="00BF137E">
        <w:rPr>
          <w:highlight w:val="lightGray"/>
          <w:lang w:val="en-US"/>
        </w:rPr>
      </w:r>
      <w:r w:rsidR="006D6A39" w:rsidRPr="00BF137E">
        <w:rPr>
          <w:highlight w:val="lightGray"/>
          <w:lang w:val="en-US"/>
        </w:rPr>
        <w:fldChar w:fldCharType="separate"/>
      </w:r>
      <w:r w:rsidR="006561B4">
        <w:rPr>
          <w:highlight w:val="lightGray"/>
          <w:lang w:val="en-US"/>
        </w:rPr>
        <w:t>55.7.1.3</w:t>
      </w:r>
      <w:r w:rsidR="006D6A39" w:rsidRPr="00BF137E">
        <w:rPr>
          <w:highlight w:val="lightGray"/>
          <w:lang w:val="en-US"/>
        </w:rPr>
        <w:fldChar w:fldCharType="end"/>
      </w:r>
      <w:r w:rsidR="006D6A39" w:rsidRPr="00BF137E">
        <w:rPr>
          <w:highlight w:val="lightGray"/>
          <w:lang w:val="en-US"/>
        </w:rPr>
        <w:t xml:space="preserve"> </w:t>
      </w:r>
      <w:r w:rsidR="00014D25" w:rsidRPr="00BF137E">
        <w:rPr>
          <w:highlight w:val="lightGray"/>
          <w:lang w:val="en-US"/>
        </w:rPr>
        <w:t>sets out some (non-exhaustive) examples of factors that may be relevant for International Federations in deciding what sanction(s) (if any) are appropriate in such cases. International Federations may wish to consider supplementing this list with their own examples</w:t>
      </w:r>
      <w:r w:rsidRPr="00BF137E">
        <w:rPr>
          <w:highlight w:val="lightGray"/>
          <w:lang w:val="en-US"/>
        </w:rPr>
        <w:t>.</w:t>
      </w:r>
    </w:p>
    <w:p w14:paraId="1C1F08A7" w14:textId="40B22C59" w:rsidR="003059F8" w:rsidRPr="003059F8" w:rsidRDefault="00D80312" w:rsidP="00246671">
      <w:pPr>
        <w:pStyle w:val="BBClause4"/>
        <w:numPr>
          <w:ilvl w:val="0"/>
          <w:numId w:val="0"/>
        </w:numPr>
        <w:ind w:left="1560"/>
      </w:pPr>
      <w:r w:rsidRPr="00BF137E">
        <w:rPr>
          <w:highlight w:val="lightGray"/>
          <w:lang w:val="en-US"/>
        </w:rPr>
        <w:t>International Federations should also consider which Participants form the members of a team in their sport (e.g. substitutes and Athlete Support Personnel), and any rules/definitions which they have in place in this respect.</w:t>
      </w:r>
      <w:r w:rsidR="00710E99" w:rsidRPr="00BF137E">
        <w:rPr>
          <w:highlight w:val="lightGray"/>
          <w:lang w:val="en-US"/>
        </w:rPr>
        <w:t>]</w:t>
      </w:r>
    </w:p>
    <w:p w14:paraId="3A105ED1" w14:textId="220443FC" w:rsidR="003059F8" w:rsidRPr="008A7685" w:rsidRDefault="00AF3D8D" w:rsidP="005E02E5">
      <w:pPr>
        <w:pStyle w:val="IPCclause111"/>
        <w:ind w:left="1560" w:hanging="851"/>
      </w:pPr>
      <w:bookmarkStart w:id="1005" w:name="_Ref190787772"/>
      <w:r w:rsidRPr="002A7EBC">
        <w:rPr>
          <w:highlight w:val="cyan"/>
          <w:lang w:val="en-US"/>
        </w:rPr>
        <w:t>Consequences for teams in sports which are not Team Sports</w:t>
      </w:r>
      <w:bookmarkEnd w:id="1005"/>
    </w:p>
    <w:p w14:paraId="3EB82ED1" w14:textId="32C0C022" w:rsidR="00E80CEC" w:rsidRDefault="008F7321">
      <w:pPr>
        <w:pStyle w:val="BBClause4"/>
      </w:pPr>
      <w:bookmarkStart w:id="1006" w:name="_Ref190787928"/>
      <w:r w:rsidRPr="226FC218">
        <w:rPr>
          <w:highlight w:val="cyan"/>
        </w:rPr>
        <w:t>Option A:</w:t>
      </w:r>
      <w:r w:rsidRPr="226FC218">
        <w:t xml:space="preserve"> </w:t>
      </w:r>
      <w:r w:rsidRPr="00F70377">
        <w:rPr>
          <w:highlight w:val="cyan"/>
        </w:rPr>
        <w:t>Intentional Misrepresentation committed by any Participant who is a member of a team during or in connection with a Competition automatically leads to disqualification of the results obtained by the team in that Competition, with all resulting consequences for the team and its members, including forfeiture of any medals, points and prizes.</w:t>
      </w:r>
      <w:bookmarkEnd w:id="1006"/>
    </w:p>
    <w:p w14:paraId="02088035" w14:textId="15F093B3" w:rsidR="004F5AF0" w:rsidRPr="0024294E" w:rsidRDefault="004F5AF0" w:rsidP="00242703">
      <w:pPr>
        <w:pStyle w:val="BBClause4"/>
        <w:numPr>
          <w:ilvl w:val="0"/>
          <w:numId w:val="0"/>
        </w:numPr>
        <w:ind w:left="2694"/>
        <w:rPr>
          <w:highlight w:val="cyan"/>
        </w:rPr>
      </w:pPr>
      <w:r w:rsidRPr="0024294E">
        <w:rPr>
          <w:highlight w:val="cyan"/>
        </w:rPr>
        <w:t>OR</w:t>
      </w:r>
    </w:p>
    <w:p w14:paraId="5B9ECA74" w14:textId="4B450D6C" w:rsidR="004F5AF0" w:rsidRDefault="004F5AF0" w:rsidP="00242703">
      <w:pPr>
        <w:pStyle w:val="BBClause4"/>
        <w:numPr>
          <w:ilvl w:val="0"/>
          <w:numId w:val="0"/>
        </w:numPr>
        <w:ind w:left="2694"/>
        <w:rPr>
          <w:lang w:val="en-US"/>
        </w:rPr>
      </w:pPr>
      <w:r w:rsidRPr="0024294E">
        <w:rPr>
          <w:highlight w:val="cyan"/>
        </w:rPr>
        <w:t>Option B:</w:t>
      </w:r>
      <w:r w:rsidR="0024294E">
        <w:t xml:space="preserve"> </w:t>
      </w:r>
      <w:r w:rsidR="004D14BB" w:rsidRPr="00EE4F12">
        <w:rPr>
          <w:highlight w:val="cyan"/>
          <w:lang w:val="en-US"/>
        </w:rPr>
        <w:t>Intentional Misrepresentation committed by any Participant who is a member of a team during or in connection with a Competition will lead to disqualification of the results obtained by the team in that Competition, with all resulting consequences for the team and its members, including forfeiture of any medals, points, and prizes, unless fairness requires otherwise.</w:t>
      </w:r>
    </w:p>
    <w:p w14:paraId="4B6BB066" w14:textId="77777777" w:rsidR="00176011" w:rsidRPr="003678D4" w:rsidRDefault="00DB5115" w:rsidP="00242703">
      <w:pPr>
        <w:pStyle w:val="BBClause4"/>
        <w:numPr>
          <w:ilvl w:val="0"/>
          <w:numId w:val="0"/>
        </w:numPr>
        <w:ind w:left="2694"/>
        <w:rPr>
          <w:highlight w:val="lightGray"/>
          <w:lang w:val="en-US"/>
        </w:rPr>
      </w:pPr>
      <w:r w:rsidRPr="003678D4">
        <w:rPr>
          <w:highlight w:val="lightGray"/>
          <w:lang w:val="en-US"/>
        </w:rPr>
        <w:t>[</w:t>
      </w:r>
      <w:r w:rsidRPr="003678D4">
        <w:rPr>
          <w:b/>
          <w:highlight w:val="lightGray"/>
        </w:rPr>
        <w:t>NOTE:</w:t>
      </w:r>
      <w:r w:rsidRPr="003678D4">
        <w:rPr>
          <w:highlight w:val="lightGray"/>
        </w:rPr>
        <w:t xml:space="preserve"> </w:t>
      </w:r>
      <w:r w:rsidR="00D627F7" w:rsidRPr="003678D4">
        <w:rPr>
          <w:highlight w:val="lightGray"/>
          <w:lang w:val="en-US"/>
        </w:rPr>
        <w:t xml:space="preserve">The above Articles provide </w:t>
      </w:r>
      <w:r w:rsidR="006B7D53" w:rsidRPr="003678D4">
        <w:rPr>
          <w:highlight w:val="lightGray"/>
          <w:lang w:val="en-US"/>
        </w:rPr>
        <w:t xml:space="preserve">two </w:t>
      </w:r>
      <w:r w:rsidR="005F33BC" w:rsidRPr="003678D4">
        <w:rPr>
          <w:highlight w:val="lightGray"/>
          <w:lang w:val="en-US"/>
        </w:rPr>
        <w:t>alternative policy options</w:t>
      </w:r>
      <w:r w:rsidR="003F6B63" w:rsidRPr="003678D4">
        <w:rPr>
          <w:highlight w:val="lightGray"/>
          <w:lang w:val="en-US"/>
        </w:rPr>
        <w:t xml:space="preserve"> for International Federations to choose between (</w:t>
      </w:r>
      <w:r w:rsidR="00476D8E" w:rsidRPr="003678D4">
        <w:rPr>
          <w:highlight w:val="lightGray"/>
          <w:lang w:val="en-US"/>
        </w:rPr>
        <w:t xml:space="preserve">i.e. only one option should be included in </w:t>
      </w:r>
      <w:r w:rsidR="005621F4" w:rsidRPr="003678D4">
        <w:rPr>
          <w:highlight w:val="lightGray"/>
          <w:lang w:val="en-US"/>
        </w:rPr>
        <w:t>an International Federation’s rules</w:t>
      </w:r>
      <w:r w:rsidR="003F6B63" w:rsidRPr="003678D4">
        <w:rPr>
          <w:highlight w:val="lightGray"/>
          <w:lang w:val="en-US"/>
        </w:rPr>
        <w:t>)</w:t>
      </w:r>
      <w:r w:rsidR="00D627F7" w:rsidRPr="003678D4">
        <w:rPr>
          <w:highlight w:val="lightGray"/>
          <w:lang w:val="en-US"/>
        </w:rPr>
        <w:t>.</w:t>
      </w:r>
      <w:r w:rsidR="009D0034" w:rsidRPr="003678D4">
        <w:rPr>
          <w:highlight w:val="lightGray"/>
          <w:lang w:val="en-US"/>
        </w:rPr>
        <w:t xml:space="preserve"> </w:t>
      </w:r>
    </w:p>
    <w:p w14:paraId="0599A284" w14:textId="77777777" w:rsidR="00176011" w:rsidRPr="003678D4" w:rsidRDefault="00C724E0" w:rsidP="00242703">
      <w:pPr>
        <w:pStyle w:val="BBClause4"/>
        <w:numPr>
          <w:ilvl w:val="0"/>
          <w:numId w:val="0"/>
        </w:numPr>
        <w:ind w:left="2694"/>
        <w:rPr>
          <w:highlight w:val="lightGray"/>
          <w:lang w:val="en-US"/>
        </w:rPr>
      </w:pPr>
      <w:r w:rsidRPr="003678D4">
        <w:rPr>
          <w:highlight w:val="lightGray"/>
          <w:lang w:val="en-US"/>
        </w:rPr>
        <w:t xml:space="preserve">Option A </w:t>
      </w:r>
      <w:r w:rsidR="00410810" w:rsidRPr="003678D4">
        <w:rPr>
          <w:highlight w:val="lightGray"/>
          <w:lang w:val="en-US"/>
        </w:rPr>
        <w:t>provides for automatic disqualification of any such results, in all cases</w:t>
      </w:r>
      <w:r w:rsidRPr="003678D4">
        <w:rPr>
          <w:highlight w:val="lightGray"/>
          <w:lang w:val="en-US"/>
        </w:rPr>
        <w:t>.</w:t>
      </w:r>
      <w:r w:rsidR="00445B3B" w:rsidRPr="003678D4">
        <w:rPr>
          <w:highlight w:val="lightGray"/>
          <w:lang w:val="en-US"/>
        </w:rPr>
        <w:t xml:space="preserve"> </w:t>
      </w:r>
    </w:p>
    <w:p w14:paraId="5E868A21" w14:textId="34824B90" w:rsidR="004F5AF0" w:rsidRPr="00F75AE5" w:rsidRDefault="00445B3B" w:rsidP="00242703">
      <w:pPr>
        <w:pStyle w:val="BBClause4"/>
        <w:numPr>
          <w:ilvl w:val="0"/>
          <w:numId w:val="0"/>
        </w:numPr>
        <w:ind w:left="2694"/>
        <w:rPr>
          <w:lang w:val="en-US"/>
        </w:rPr>
      </w:pPr>
      <w:r w:rsidRPr="003678D4">
        <w:rPr>
          <w:highlight w:val="lightGray"/>
          <w:lang w:val="en-US"/>
        </w:rPr>
        <w:t xml:space="preserve">Option B </w:t>
      </w:r>
      <w:r w:rsidR="00F75AE5" w:rsidRPr="003678D4">
        <w:rPr>
          <w:highlight w:val="lightGray"/>
          <w:lang w:val="en-US"/>
        </w:rPr>
        <w:t>provides that any such results will be disqualified unless fairness requires otherwise. Whether fairness requires otherwise will be a fact-specific question for the International Federation based on all the circumstances of the case</w:t>
      </w:r>
      <w:r w:rsidRPr="003678D4">
        <w:rPr>
          <w:highlight w:val="lightGray"/>
          <w:lang w:val="en-US"/>
        </w:rPr>
        <w:t>.</w:t>
      </w:r>
      <w:r w:rsidR="00DB5115" w:rsidRPr="003678D4">
        <w:rPr>
          <w:highlight w:val="lightGray"/>
          <w:lang w:val="en-US"/>
        </w:rPr>
        <w:t>]</w:t>
      </w:r>
    </w:p>
    <w:p w14:paraId="03C2B56C" w14:textId="3BD5BD63" w:rsidR="008A7685" w:rsidRPr="00105CAC" w:rsidRDefault="00510488" w:rsidP="00246671">
      <w:pPr>
        <w:pStyle w:val="BBClause4"/>
      </w:pPr>
      <w:bookmarkStart w:id="1007" w:name="_Ref190787919"/>
      <w:r w:rsidRPr="003B5C26">
        <w:rPr>
          <w:highlight w:val="cyan"/>
          <w:lang w:val="en-US"/>
        </w:rPr>
        <w:lastRenderedPageBreak/>
        <w:t>Intentional Misrepresentation committed by two or more Participants who are members of a team during or in connection with a Competition automatically leads to disqualification of the results obtained by the team in that Competition, with all resulting consequences for the team and its members, including forfeiture of any medals, points, and prizes.</w:t>
      </w:r>
      <w:bookmarkEnd w:id="1007"/>
    </w:p>
    <w:p w14:paraId="00272E08" w14:textId="6650F41C" w:rsidR="007A6E04" w:rsidRPr="009A7DFA" w:rsidRDefault="00105CAC" w:rsidP="006561B4">
      <w:pPr>
        <w:pStyle w:val="BBClause4"/>
        <w:numPr>
          <w:ilvl w:val="0"/>
          <w:numId w:val="0"/>
        </w:numPr>
        <w:ind w:left="2694"/>
        <w:rPr>
          <w:lang w:val="en-US"/>
        </w:rPr>
      </w:pPr>
      <w:r w:rsidRPr="003B5C26">
        <w:rPr>
          <w:highlight w:val="lightGray"/>
          <w:lang w:val="en-US"/>
        </w:rPr>
        <w:t>[</w:t>
      </w:r>
      <w:r w:rsidRPr="003B5C26">
        <w:rPr>
          <w:b/>
          <w:highlight w:val="lightGray"/>
        </w:rPr>
        <w:t>NOTE:</w:t>
      </w:r>
      <w:r w:rsidRPr="003B5C26">
        <w:rPr>
          <w:highlight w:val="lightGray"/>
        </w:rPr>
        <w:t xml:space="preserve"> </w:t>
      </w:r>
      <w:r w:rsidR="008248E3" w:rsidRPr="003B5C26">
        <w:rPr>
          <w:highlight w:val="lightGray"/>
          <w:lang w:val="en-US"/>
        </w:rPr>
        <w:t>International Federations may wish</w:t>
      </w:r>
      <w:r w:rsidR="00747B2E" w:rsidRPr="003B5C26">
        <w:rPr>
          <w:highlight w:val="lightGray"/>
          <w:lang w:val="en-US"/>
        </w:rPr>
        <w:t xml:space="preserve"> to include</w:t>
      </w:r>
      <w:r w:rsidR="0063711D" w:rsidRPr="003B5C26">
        <w:rPr>
          <w:highlight w:val="lightGray"/>
          <w:lang w:val="en-US"/>
        </w:rPr>
        <w:t xml:space="preserve"> </w:t>
      </w:r>
      <w:r w:rsidR="005213F7" w:rsidRPr="003B5C26">
        <w:rPr>
          <w:highlight w:val="lightGray"/>
          <w:lang w:val="en-US"/>
        </w:rPr>
        <w:t xml:space="preserve">this </w:t>
      </w:r>
      <w:r w:rsidR="0063711D" w:rsidRPr="003B5C26">
        <w:rPr>
          <w:highlight w:val="lightGray"/>
          <w:lang w:val="en-US"/>
        </w:rPr>
        <w:t xml:space="preserve">Article </w:t>
      </w:r>
      <w:r w:rsidR="005C3731" w:rsidRPr="003B5C26">
        <w:rPr>
          <w:highlight w:val="lightGray"/>
          <w:lang w:val="en-US"/>
        </w:rPr>
        <w:fldChar w:fldCharType="begin"/>
      </w:r>
      <w:r w:rsidR="005C3731" w:rsidRPr="00441CD0">
        <w:rPr>
          <w:highlight w:val="lightGray"/>
          <w:lang w:val="en-US"/>
        </w:rPr>
        <w:instrText xml:space="preserve"> REF _Ref190787919 \r \h </w:instrText>
      </w:r>
      <w:r w:rsidR="005C3731" w:rsidRPr="003B5C26">
        <w:rPr>
          <w:highlight w:val="lightGray"/>
          <w:lang w:val="en-US"/>
        </w:rPr>
        <w:instrText xml:space="preserve"> \* MERGEFORMAT </w:instrText>
      </w:r>
      <w:r w:rsidR="005C3731" w:rsidRPr="003B5C26">
        <w:rPr>
          <w:highlight w:val="lightGray"/>
          <w:lang w:val="en-US"/>
        </w:rPr>
      </w:r>
      <w:r w:rsidR="005C3731" w:rsidRPr="003B5C26">
        <w:rPr>
          <w:highlight w:val="lightGray"/>
          <w:lang w:val="en-US"/>
        </w:rPr>
        <w:fldChar w:fldCharType="separate"/>
      </w:r>
      <w:r w:rsidR="006561B4">
        <w:rPr>
          <w:highlight w:val="lightGray"/>
          <w:lang w:val="en-US"/>
        </w:rPr>
        <w:t>55.7.2.2</w:t>
      </w:r>
      <w:r w:rsidR="005C3731" w:rsidRPr="003B5C26">
        <w:rPr>
          <w:highlight w:val="lightGray"/>
          <w:lang w:val="en-US"/>
        </w:rPr>
        <w:fldChar w:fldCharType="end"/>
      </w:r>
      <w:r w:rsidR="005C3731" w:rsidRPr="003B5C26">
        <w:rPr>
          <w:highlight w:val="lightGray"/>
          <w:lang w:val="en-US"/>
        </w:rPr>
        <w:t xml:space="preserve"> </w:t>
      </w:r>
      <w:r w:rsidR="0063711D" w:rsidRPr="003B5C26">
        <w:rPr>
          <w:highlight w:val="lightGray"/>
          <w:lang w:val="en-US"/>
        </w:rPr>
        <w:t xml:space="preserve">as an additional Article if </w:t>
      </w:r>
      <w:r w:rsidR="004C6ECC" w:rsidRPr="003B5C26">
        <w:rPr>
          <w:highlight w:val="lightGray"/>
          <w:lang w:val="en-US"/>
        </w:rPr>
        <w:t>they choose to include Option B</w:t>
      </w:r>
      <w:r w:rsidR="00E41554" w:rsidRPr="003B5C26">
        <w:rPr>
          <w:highlight w:val="lightGray"/>
          <w:lang w:val="en-US"/>
        </w:rPr>
        <w:t xml:space="preserve"> from Article </w:t>
      </w:r>
      <w:r w:rsidR="005C3731" w:rsidRPr="003B5C26">
        <w:rPr>
          <w:highlight w:val="lightGray"/>
          <w:lang w:val="en-US"/>
        </w:rPr>
        <w:fldChar w:fldCharType="begin"/>
      </w:r>
      <w:r w:rsidR="005C3731" w:rsidRPr="00441CD0">
        <w:rPr>
          <w:highlight w:val="lightGray"/>
          <w:lang w:val="en-US"/>
        </w:rPr>
        <w:instrText xml:space="preserve"> REF _Ref190787928 \r \h </w:instrText>
      </w:r>
      <w:r w:rsidR="005C3731" w:rsidRPr="003B5C26">
        <w:rPr>
          <w:highlight w:val="lightGray"/>
          <w:lang w:val="en-US"/>
        </w:rPr>
        <w:instrText xml:space="preserve"> \* MERGEFORMAT </w:instrText>
      </w:r>
      <w:r w:rsidR="005C3731" w:rsidRPr="003B5C26">
        <w:rPr>
          <w:highlight w:val="lightGray"/>
          <w:lang w:val="en-US"/>
        </w:rPr>
      </w:r>
      <w:r w:rsidR="005C3731" w:rsidRPr="003B5C26">
        <w:rPr>
          <w:highlight w:val="lightGray"/>
          <w:lang w:val="en-US"/>
        </w:rPr>
        <w:fldChar w:fldCharType="separate"/>
      </w:r>
      <w:r w:rsidR="006561B4">
        <w:rPr>
          <w:highlight w:val="lightGray"/>
          <w:lang w:val="en-US"/>
        </w:rPr>
        <w:t>55.7.2.1</w:t>
      </w:r>
      <w:r w:rsidR="005C3731" w:rsidRPr="003B5C26">
        <w:rPr>
          <w:highlight w:val="lightGray"/>
          <w:lang w:val="en-US"/>
        </w:rPr>
        <w:fldChar w:fldCharType="end"/>
      </w:r>
      <w:r w:rsidR="005C3731" w:rsidRPr="003B5C26">
        <w:rPr>
          <w:highlight w:val="lightGray"/>
          <w:lang w:val="en-US"/>
        </w:rPr>
        <w:t xml:space="preserve"> </w:t>
      </w:r>
      <w:r w:rsidR="00E41554" w:rsidRPr="003B5C26">
        <w:rPr>
          <w:highlight w:val="lightGray"/>
          <w:lang w:val="en-US"/>
        </w:rPr>
        <w:t>above</w:t>
      </w:r>
      <w:r w:rsidRPr="003B5C26">
        <w:rPr>
          <w:highlight w:val="lightGray"/>
          <w:lang w:val="en-US"/>
        </w:rPr>
        <w:t>.</w:t>
      </w:r>
      <w:r w:rsidR="005F70E2" w:rsidRPr="003B5C26">
        <w:rPr>
          <w:highlight w:val="lightGray"/>
          <w:lang w:val="en-US"/>
        </w:rPr>
        <w:t xml:space="preserve"> This Article should </w:t>
      </w:r>
      <w:r w:rsidR="005F70E2" w:rsidRPr="003B5C26">
        <w:rPr>
          <w:highlight w:val="lightGray"/>
          <w:u w:val="single"/>
          <w:lang w:val="en-US"/>
        </w:rPr>
        <w:t>not</w:t>
      </w:r>
      <w:r w:rsidR="005F70E2" w:rsidRPr="003B5C26">
        <w:rPr>
          <w:highlight w:val="lightGray"/>
          <w:lang w:val="en-US"/>
        </w:rPr>
        <w:t xml:space="preserve"> be included if </w:t>
      </w:r>
      <w:r w:rsidR="00C229A5" w:rsidRPr="003B5C26">
        <w:rPr>
          <w:highlight w:val="lightGray"/>
          <w:lang w:val="en-US"/>
        </w:rPr>
        <w:t xml:space="preserve">an </w:t>
      </w:r>
      <w:r w:rsidR="00684437" w:rsidRPr="003B5C26">
        <w:rPr>
          <w:highlight w:val="lightGray"/>
          <w:lang w:val="en-US"/>
        </w:rPr>
        <w:t>International Federation</w:t>
      </w:r>
      <w:r w:rsidR="00850CF7" w:rsidRPr="003B5C26">
        <w:rPr>
          <w:highlight w:val="lightGray"/>
          <w:lang w:val="en-US"/>
        </w:rPr>
        <w:t xml:space="preserve"> chooses Option A</w:t>
      </w:r>
      <w:r w:rsidR="00EF1FFC" w:rsidRPr="003B5C26">
        <w:rPr>
          <w:highlight w:val="lightGray"/>
          <w:lang w:val="en-US"/>
        </w:rPr>
        <w:t xml:space="preserve"> above</w:t>
      </w:r>
      <w:r w:rsidR="00B63F76" w:rsidRPr="003B5C26">
        <w:rPr>
          <w:highlight w:val="lightGray"/>
          <w:lang w:val="en-US"/>
        </w:rPr>
        <w:t xml:space="preserve"> (as the Articles are</w:t>
      </w:r>
      <w:r w:rsidR="007002EA" w:rsidRPr="003B5C26">
        <w:rPr>
          <w:highlight w:val="lightGray"/>
          <w:lang w:val="en-US"/>
        </w:rPr>
        <w:t xml:space="preserve"> alternatives</w:t>
      </w:r>
      <w:r w:rsidR="00B63F76" w:rsidRPr="003B5C26">
        <w:rPr>
          <w:highlight w:val="lightGray"/>
          <w:lang w:val="en-US"/>
        </w:rPr>
        <w:t>)</w:t>
      </w:r>
      <w:r w:rsidR="005F70E2" w:rsidRPr="003B5C26">
        <w:rPr>
          <w:highlight w:val="lightGray"/>
          <w:lang w:val="en-US"/>
        </w:rPr>
        <w:t>.</w:t>
      </w:r>
      <w:r w:rsidRPr="003B5C26">
        <w:rPr>
          <w:highlight w:val="lightGray"/>
          <w:lang w:val="en-US"/>
        </w:rPr>
        <w:t>]</w:t>
      </w:r>
    </w:p>
    <w:p w14:paraId="79543B2D" w14:textId="75184AEB" w:rsidR="0023759F" w:rsidRPr="00437F24" w:rsidRDefault="00301BB2" w:rsidP="00246671">
      <w:pPr>
        <w:pStyle w:val="BBClause4"/>
      </w:pPr>
      <w:bookmarkStart w:id="1008" w:name="_Ref190788024"/>
      <w:r w:rsidRPr="006430BA">
        <w:rPr>
          <w:highlight w:val="cyan"/>
        </w:rPr>
        <w:t xml:space="preserve">If </w:t>
      </w:r>
      <w:r w:rsidR="00A64EA9" w:rsidRPr="006430BA">
        <w:rPr>
          <w:highlight w:val="cyan"/>
          <w:lang w:val="en-US"/>
        </w:rPr>
        <w:t xml:space="preserve">two or more Participants who are members of a team </w:t>
      </w:r>
      <w:r w:rsidR="00E92084" w:rsidRPr="006430BA">
        <w:rPr>
          <w:highlight w:val="cyan"/>
          <w:lang w:val="en-US"/>
        </w:rPr>
        <w:t xml:space="preserve">are found to have committed Intentional Misrepresentation during or in connection with a Competition, </w:t>
      </w:r>
      <w:r w:rsidR="00425FA1" w:rsidRPr="00B1588B">
        <w:rPr>
          <w:highlight w:val="yellow"/>
          <w:lang w:val="en-US"/>
        </w:rPr>
        <w:t>[IF]</w:t>
      </w:r>
      <w:r w:rsidR="00425FA1" w:rsidRPr="006430BA">
        <w:rPr>
          <w:highlight w:val="cyan"/>
          <w:lang w:val="en-US"/>
        </w:rPr>
        <w:t xml:space="preserve"> </w:t>
      </w:r>
      <w:r w:rsidR="00495A6C" w:rsidRPr="006430BA">
        <w:rPr>
          <w:highlight w:val="cyan"/>
          <w:lang w:val="en-US"/>
        </w:rPr>
        <w:t>may</w:t>
      </w:r>
      <w:r w:rsidR="00425FA1" w:rsidRPr="006430BA">
        <w:rPr>
          <w:highlight w:val="cyan"/>
          <w:lang w:val="en-US"/>
        </w:rPr>
        <w:t xml:space="preserve"> </w:t>
      </w:r>
      <w:r w:rsidR="00341411" w:rsidRPr="006430BA">
        <w:rPr>
          <w:highlight w:val="cyan"/>
          <w:lang w:val="en-US"/>
        </w:rPr>
        <w:t xml:space="preserve">also </w:t>
      </w:r>
      <w:r w:rsidR="00425FA1" w:rsidRPr="006430BA">
        <w:rPr>
          <w:highlight w:val="cyan"/>
          <w:lang w:val="en-US"/>
        </w:rPr>
        <w:t>impose an appropriate</w:t>
      </w:r>
      <w:r w:rsidR="00120366" w:rsidRPr="006430BA">
        <w:rPr>
          <w:highlight w:val="cyan"/>
          <w:lang w:val="en-US"/>
        </w:rPr>
        <w:t xml:space="preserve"> additional</w:t>
      </w:r>
      <w:r w:rsidR="00425FA1" w:rsidRPr="006430BA">
        <w:rPr>
          <w:highlight w:val="cyan"/>
          <w:lang w:val="en-US"/>
        </w:rPr>
        <w:t xml:space="preserve"> sanction(s) on the team</w:t>
      </w:r>
      <w:r w:rsidR="00EF3393" w:rsidRPr="006430BA">
        <w:rPr>
          <w:highlight w:val="cyan"/>
          <w:lang w:val="en-US"/>
        </w:rPr>
        <w:t xml:space="preserve"> (</w:t>
      </w:r>
      <w:r w:rsidR="008E0235" w:rsidRPr="006430BA">
        <w:rPr>
          <w:highlight w:val="cyan"/>
          <w:lang w:val="en-US"/>
        </w:rPr>
        <w:t xml:space="preserve">e.g., </w:t>
      </w:r>
      <w:r w:rsidR="001B10C5" w:rsidRPr="006430BA">
        <w:rPr>
          <w:highlight w:val="cyan"/>
          <w:lang w:val="en-US"/>
        </w:rPr>
        <w:t xml:space="preserve">a fine, or </w:t>
      </w:r>
      <w:r w:rsidR="00C13F1E" w:rsidRPr="006430BA">
        <w:rPr>
          <w:highlight w:val="cyan"/>
          <w:lang w:val="en-US"/>
        </w:rPr>
        <w:t>other sanction(s)</w:t>
      </w:r>
      <w:r w:rsidR="00EF3393" w:rsidRPr="006430BA">
        <w:rPr>
          <w:highlight w:val="cyan"/>
          <w:lang w:val="en-US"/>
        </w:rPr>
        <w:t>)</w:t>
      </w:r>
      <w:r w:rsidR="00AA18F4" w:rsidRPr="006430BA">
        <w:rPr>
          <w:highlight w:val="cyan"/>
          <w:lang w:val="en-US"/>
        </w:rPr>
        <w:t xml:space="preserve"> in addition to any consequences imposed on the individual Participants committing the Intentional Misrepresentation</w:t>
      </w:r>
      <w:r w:rsidRPr="006430BA">
        <w:rPr>
          <w:highlight w:val="cyan"/>
        </w:rPr>
        <w:t>.</w:t>
      </w:r>
      <w:bookmarkEnd w:id="1008"/>
    </w:p>
    <w:p w14:paraId="43C4BD86" w14:textId="206EF599" w:rsidR="00D57717" w:rsidRDefault="00DE39B2" w:rsidP="00246671">
      <w:pPr>
        <w:pStyle w:val="BBClause4"/>
      </w:pPr>
      <w:bookmarkStart w:id="1009" w:name="_Ref190788073"/>
      <w:r w:rsidRPr="00542FBF">
        <w:rPr>
          <w:highlight w:val="cyan"/>
          <w:lang w:val="en-US"/>
        </w:rPr>
        <w:t xml:space="preserve">Factors that might be relevant in deciding what sanction(s) (if any) are appropriate </w:t>
      </w:r>
      <w:r w:rsidR="00A53203" w:rsidRPr="00542FBF">
        <w:rPr>
          <w:highlight w:val="cyan"/>
          <w:lang w:val="en-US"/>
        </w:rPr>
        <w:t xml:space="preserve">under Article </w:t>
      </w:r>
      <w:r w:rsidR="00C40E51" w:rsidRPr="00542FBF">
        <w:rPr>
          <w:highlight w:val="cyan"/>
          <w:lang w:val="en-US"/>
        </w:rPr>
        <w:fldChar w:fldCharType="begin"/>
      </w:r>
      <w:r w:rsidR="00C40E51" w:rsidRPr="00542FBF">
        <w:rPr>
          <w:highlight w:val="cyan"/>
          <w:lang w:val="en-US"/>
        </w:rPr>
        <w:instrText xml:space="preserve"> REF _Ref190788024 \r \h </w:instrText>
      </w:r>
      <w:r w:rsidR="00542FBF">
        <w:rPr>
          <w:highlight w:val="cyan"/>
          <w:lang w:val="en-US"/>
        </w:rPr>
        <w:instrText xml:space="preserve"> \* MERGEFORMAT </w:instrText>
      </w:r>
      <w:r w:rsidR="00C40E51" w:rsidRPr="00542FBF">
        <w:rPr>
          <w:highlight w:val="cyan"/>
          <w:lang w:val="en-US"/>
        </w:rPr>
      </w:r>
      <w:r w:rsidR="00C40E51" w:rsidRPr="00542FBF">
        <w:rPr>
          <w:highlight w:val="cyan"/>
          <w:lang w:val="en-US"/>
        </w:rPr>
        <w:fldChar w:fldCharType="separate"/>
      </w:r>
      <w:r w:rsidR="006561B4">
        <w:rPr>
          <w:highlight w:val="cyan"/>
          <w:lang w:val="en-US"/>
        </w:rPr>
        <w:t>55.7.2.3</w:t>
      </w:r>
      <w:r w:rsidR="00C40E51" w:rsidRPr="00542FBF">
        <w:rPr>
          <w:highlight w:val="cyan"/>
          <w:lang w:val="en-US"/>
        </w:rPr>
        <w:fldChar w:fldCharType="end"/>
      </w:r>
      <w:r w:rsidR="00C40E51" w:rsidRPr="00542FBF">
        <w:rPr>
          <w:highlight w:val="cyan"/>
          <w:lang w:val="en-US"/>
        </w:rPr>
        <w:t xml:space="preserve"> </w:t>
      </w:r>
      <w:r w:rsidRPr="00542FBF">
        <w:rPr>
          <w:highlight w:val="cyan"/>
          <w:lang w:val="en-US"/>
        </w:rPr>
        <w:t xml:space="preserve">include, for example, whether </w:t>
      </w:r>
      <w:r w:rsidR="00117B2D" w:rsidRPr="00542FBF">
        <w:rPr>
          <w:highlight w:val="cyan"/>
          <w:lang w:val="en-US"/>
        </w:rPr>
        <w:t>the results of any Competition(s) were likely to have been affected by the Intentional Misrepresentation</w:t>
      </w:r>
      <w:r w:rsidR="005B6249" w:rsidRPr="00542FBF">
        <w:rPr>
          <w:highlight w:val="cyan"/>
          <w:lang w:val="en-US"/>
        </w:rPr>
        <w:t xml:space="preserve">, </w:t>
      </w:r>
      <w:r w:rsidR="00C70700" w:rsidRPr="00542FBF">
        <w:rPr>
          <w:highlight w:val="cyan"/>
          <w:lang w:val="en-US"/>
        </w:rPr>
        <w:t>the nature and extent of the role played by the Participants in the team within the context of the Intentional Misrepresentation</w:t>
      </w:r>
      <w:r w:rsidR="005E19CF" w:rsidRPr="00542FBF">
        <w:rPr>
          <w:highlight w:val="cyan"/>
          <w:lang w:val="en-US"/>
        </w:rPr>
        <w:t xml:space="preserve">, and </w:t>
      </w:r>
      <w:r w:rsidR="00CC35DA" w:rsidRPr="00542FBF">
        <w:rPr>
          <w:highlight w:val="cyan"/>
          <w:lang w:val="en-US"/>
        </w:rPr>
        <w:t>the seriousness of the Intentional Misrepresentation</w:t>
      </w:r>
      <w:r w:rsidRPr="00542FBF">
        <w:rPr>
          <w:highlight w:val="cyan"/>
        </w:rPr>
        <w:t>.</w:t>
      </w:r>
      <w:bookmarkEnd w:id="1009"/>
    </w:p>
    <w:p w14:paraId="51D9D613" w14:textId="6E788486" w:rsidR="00D57717" w:rsidRPr="002A7DED" w:rsidRDefault="008D21A2" w:rsidP="0071529C">
      <w:pPr>
        <w:pStyle w:val="BBClause4"/>
        <w:numPr>
          <w:ilvl w:val="0"/>
          <w:numId w:val="0"/>
        </w:numPr>
        <w:ind w:left="2699"/>
      </w:pPr>
      <w:r w:rsidRPr="00E233E7">
        <w:rPr>
          <w:highlight w:val="lightGray"/>
          <w:lang w:val="en-US"/>
        </w:rPr>
        <w:t>[</w:t>
      </w:r>
      <w:r w:rsidRPr="00E233E7">
        <w:rPr>
          <w:b/>
          <w:highlight w:val="lightGray"/>
        </w:rPr>
        <w:t>NOTE:</w:t>
      </w:r>
      <w:r w:rsidRPr="00E233E7">
        <w:rPr>
          <w:highlight w:val="lightGray"/>
        </w:rPr>
        <w:t xml:space="preserve"> </w:t>
      </w:r>
      <w:r w:rsidR="004F26BE" w:rsidRPr="00E233E7">
        <w:rPr>
          <w:highlight w:val="lightGray"/>
          <w:lang w:val="en-US"/>
        </w:rPr>
        <w:t xml:space="preserve">Article </w:t>
      </w:r>
      <w:r w:rsidR="00A627FE" w:rsidRPr="00E233E7">
        <w:rPr>
          <w:highlight w:val="lightGray"/>
          <w:lang w:val="en-US"/>
        </w:rPr>
        <w:fldChar w:fldCharType="begin"/>
      </w:r>
      <w:r w:rsidR="00A627FE" w:rsidRPr="00E233E7">
        <w:rPr>
          <w:highlight w:val="lightGray"/>
          <w:lang w:val="en-US"/>
        </w:rPr>
        <w:instrText xml:space="preserve"> REF _Ref190788073 \r \h  \* MERGEFORMAT </w:instrText>
      </w:r>
      <w:r w:rsidR="00A627FE" w:rsidRPr="00E233E7">
        <w:rPr>
          <w:highlight w:val="lightGray"/>
          <w:lang w:val="en-US"/>
        </w:rPr>
      </w:r>
      <w:r w:rsidR="00A627FE" w:rsidRPr="00E233E7">
        <w:rPr>
          <w:highlight w:val="lightGray"/>
          <w:lang w:val="en-US"/>
        </w:rPr>
        <w:fldChar w:fldCharType="separate"/>
      </w:r>
      <w:r w:rsidR="006561B4">
        <w:rPr>
          <w:highlight w:val="lightGray"/>
          <w:lang w:val="en-US"/>
        </w:rPr>
        <w:t>55.7.2.4</w:t>
      </w:r>
      <w:r w:rsidR="00A627FE" w:rsidRPr="00E233E7">
        <w:rPr>
          <w:highlight w:val="lightGray"/>
          <w:lang w:val="en-US"/>
        </w:rPr>
        <w:fldChar w:fldCharType="end"/>
      </w:r>
      <w:r w:rsidR="00A627FE" w:rsidRPr="00E233E7">
        <w:rPr>
          <w:highlight w:val="lightGray"/>
          <w:lang w:val="en-US"/>
        </w:rPr>
        <w:t xml:space="preserve"> </w:t>
      </w:r>
      <w:r w:rsidR="00CD655E" w:rsidRPr="00E233E7">
        <w:rPr>
          <w:highlight w:val="lightGray"/>
          <w:lang w:val="en-US"/>
        </w:rPr>
        <w:t>sets out some (non-exhaustive) examples of factors that may be relevant for International Federations in deciding what sanction(s) (if any) are appropriate in such cases. International Federations may wish to consider supplementing this list with their own examples</w:t>
      </w:r>
      <w:r w:rsidRPr="00E233E7">
        <w:rPr>
          <w:highlight w:val="lightGray"/>
          <w:lang w:val="en-US"/>
        </w:rPr>
        <w:t>.]</w:t>
      </w:r>
    </w:p>
    <w:p w14:paraId="21768B42" w14:textId="30A5CA43" w:rsidR="00635CF0" w:rsidRPr="00635CF0" w:rsidRDefault="005F626C" w:rsidP="00344CF0">
      <w:pPr>
        <w:pStyle w:val="IPCclauseheader"/>
        <w:rPr>
          <w:highlight w:val="cyan"/>
        </w:rPr>
      </w:pPr>
      <w:r w:rsidRPr="00E9094B">
        <w:rPr>
          <w:highlight w:val="cyan"/>
        </w:rPr>
        <w:t>Consequences for National Federations</w:t>
      </w:r>
    </w:p>
    <w:p w14:paraId="19FC4690" w14:textId="2FD1DF76" w:rsidR="00465094" w:rsidRPr="00B00B54" w:rsidRDefault="00465094" w:rsidP="00344CF0">
      <w:pPr>
        <w:pStyle w:val="IPCclause111"/>
        <w:numPr>
          <w:ilvl w:val="0"/>
          <w:numId w:val="0"/>
        </w:numPr>
        <w:rPr>
          <w:highlight w:val="cyan"/>
        </w:rPr>
      </w:pPr>
      <w:r w:rsidRPr="007B6CCD">
        <w:rPr>
          <w:highlight w:val="lightGray"/>
        </w:rPr>
        <w:t>[</w:t>
      </w:r>
      <w:r w:rsidRPr="007B6CCD">
        <w:rPr>
          <w:b/>
          <w:highlight w:val="lightGray"/>
        </w:rPr>
        <w:t>NOTE:</w:t>
      </w:r>
      <w:r w:rsidRPr="007B6CCD">
        <w:rPr>
          <w:highlight w:val="lightGray"/>
        </w:rPr>
        <w:t xml:space="preserve"> Any consequences to be applied to a National Federation to which a Participant who is found to have committed Intentional Misrepresentation is affiliated will be at the discretion of the International Federation, and should be provided for in the rules of the International Federation.]</w:t>
      </w:r>
    </w:p>
    <w:p w14:paraId="7E2BC3B9" w14:textId="77777777" w:rsidR="00465094" w:rsidRPr="00787EC2" w:rsidRDefault="00465094" w:rsidP="00465094">
      <w:pPr>
        <w:pStyle w:val="4-IPCArticleheader"/>
        <w:ind w:left="709" w:hanging="709"/>
      </w:pPr>
      <w:bookmarkStart w:id="1010" w:name="_Toc129189342"/>
      <w:bookmarkStart w:id="1011" w:name="_Ref134026321"/>
      <w:bookmarkStart w:id="1012" w:name="_Ref134533424"/>
      <w:bookmarkStart w:id="1013" w:name="_Toc164002721"/>
      <w:bookmarkStart w:id="1014" w:name="_Toc164021213"/>
      <w:bookmarkStart w:id="1015" w:name="_Toc164021606"/>
      <w:bookmarkStart w:id="1016" w:name="_Toc167704674"/>
      <w:bookmarkStart w:id="1017" w:name="_Toc188888915"/>
      <w:bookmarkStart w:id="1018" w:name="_Toc193276042"/>
      <w:r w:rsidRPr="00787EC2">
        <w:lastRenderedPageBreak/>
        <w:t>Decisions</w:t>
      </w:r>
      <w:bookmarkEnd w:id="1010"/>
      <w:bookmarkEnd w:id="1011"/>
      <w:bookmarkEnd w:id="1012"/>
      <w:bookmarkEnd w:id="1013"/>
      <w:bookmarkEnd w:id="1014"/>
      <w:bookmarkEnd w:id="1015"/>
      <w:bookmarkEnd w:id="1016"/>
      <w:bookmarkEnd w:id="1017"/>
      <w:bookmarkEnd w:id="1018"/>
    </w:p>
    <w:p w14:paraId="70007FFF" w14:textId="77777777" w:rsidR="00465094" w:rsidRPr="00787EC2" w:rsidRDefault="00465094" w:rsidP="226FC218">
      <w:pPr>
        <w:pStyle w:val="IPCclauseheader"/>
        <w:ind w:left="709" w:hanging="709"/>
      </w:pPr>
      <w:bookmarkStart w:id="1019" w:name="_Ref137211673"/>
      <w:bookmarkStart w:id="1020" w:name="_Ref91179309"/>
      <w:bookmarkStart w:id="1021" w:name="_Ref91179389"/>
      <w:bookmarkStart w:id="1022" w:name="_Toc96353522"/>
      <w:r w:rsidRPr="00787EC2">
        <w:t>The first instance body must notify its decision to the parties in a written reasoned decision, in accordance with its procedural rules. The decision must address and determine, at a minimum, the following issues:</w:t>
      </w:r>
      <w:bookmarkEnd w:id="1019"/>
      <w:r w:rsidRPr="00787EC2">
        <w:t xml:space="preserve"> </w:t>
      </w:r>
    </w:p>
    <w:p w14:paraId="5E3B5A23" w14:textId="77777777" w:rsidR="00465094" w:rsidRPr="00836C79" w:rsidRDefault="00465094" w:rsidP="00465094">
      <w:pPr>
        <w:pStyle w:val="IPCclause111"/>
        <w:ind w:left="1560" w:hanging="851"/>
      </w:pPr>
      <w:r w:rsidRPr="00836C79">
        <w:t xml:space="preserve">whether the Participant committed Intentional Misrepresentation, the factual basis for such determination, and the specific provisions of </w:t>
      </w:r>
      <w:r w:rsidRPr="00F0548A">
        <w:rPr>
          <w:highlight w:val="yellow"/>
        </w:rPr>
        <w:t>[IF]</w:t>
      </w:r>
      <w:r w:rsidRPr="00836C79">
        <w:t>’s rules found to have been violated; and</w:t>
      </w:r>
    </w:p>
    <w:p w14:paraId="25FDDE56" w14:textId="77777777" w:rsidR="00465094" w:rsidRPr="00836C79" w:rsidRDefault="00465094" w:rsidP="00465094">
      <w:pPr>
        <w:pStyle w:val="IPCclause111"/>
        <w:ind w:left="1560" w:hanging="851"/>
      </w:pPr>
      <w:r w:rsidRPr="00836C79">
        <w:t>the applicable sanctions imposed by the first instance body.</w:t>
      </w:r>
    </w:p>
    <w:p w14:paraId="1747591E" w14:textId="77777777" w:rsidR="00465094" w:rsidRPr="00B66D14" w:rsidRDefault="00465094" w:rsidP="226FC218">
      <w:pPr>
        <w:pStyle w:val="IPCclauseheader"/>
        <w:ind w:left="709" w:hanging="709"/>
      </w:pPr>
      <w:r w:rsidRPr="00F0548A">
        <w:rPr>
          <w:highlight w:val="yellow"/>
        </w:rPr>
        <w:t>[IF]</w:t>
      </w:r>
      <w:r w:rsidRPr="00B66D14">
        <w:t xml:space="preserve"> will disclose the first instance body’s decision to the Participant, the Participant’s National Federation, and the IPC. </w:t>
      </w:r>
    </w:p>
    <w:p w14:paraId="27329F81" w14:textId="1CF1F060" w:rsidR="00465094" w:rsidRPr="000C5E08" w:rsidRDefault="00465094" w:rsidP="226FC218">
      <w:pPr>
        <w:pStyle w:val="IPCclauseheader"/>
        <w:ind w:left="709" w:hanging="709"/>
      </w:pPr>
      <w:bookmarkStart w:id="1023" w:name="_Ref137211896"/>
      <w:r w:rsidRPr="000C5E08">
        <w:t xml:space="preserve">Where </w:t>
      </w:r>
      <w:r w:rsidRPr="00F0548A">
        <w:rPr>
          <w:highlight w:val="yellow"/>
        </w:rPr>
        <w:t>[IF]</w:t>
      </w:r>
      <w:r w:rsidRPr="000C5E08">
        <w:t xml:space="preserve"> is aware that the Participant who is the subject of the decision is a Participant in any other Para sport, </w:t>
      </w:r>
      <w:r w:rsidRPr="00F0548A">
        <w:rPr>
          <w:highlight w:val="yellow"/>
        </w:rPr>
        <w:t>[IF]</w:t>
      </w:r>
      <w:r w:rsidRPr="000C5E08">
        <w:t xml:space="preserve"> will also send the decision to the relevant International Federation or RIF (including where that decision is appealed pursuant to Article </w:t>
      </w:r>
      <w:r w:rsidRPr="000C5E08">
        <w:fldChar w:fldCharType="begin"/>
      </w:r>
      <w:r w:rsidRPr="000C5E08">
        <w:instrText xml:space="preserve"> REF _Ref137211584 \r \h  \* MERGEFORMAT </w:instrText>
      </w:r>
      <w:r w:rsidRPr="000C5E08">
        <w:fldChar w:fldCharType="separate"/>
      </w:r>
      <w:r w:rsidR="006561B4">
        <w:t>57</w:t>
      </w:r>
      <w:r w:rsidRPr="000C5E08">
        <w:fldChar w:fldCharType="end"/>
      </w:r>
      <w:r w:rsidRPr="000C5E08">
        <w:t>).</w:t>
      </w:r>
      <w:bookmarkStart w:id="1024" w:name="_Hlk96338658"/>
      <w:bookmarkEnd w:id="1023"/>
    </w:p>
    <w:p w14:paraId="5C1DD5E7" w14:textId="63F2BE7E" w:rsidR="00465094" w:rsidRPr="00A167D4" w:rsidRDefault="00465094" w:rsidP="226FC218">
      <w:pPr>
        <w:pStyle w:val="IPCclauseheader"/>
        <w:ind w:left="709" w:hanging="709"/>
      </w:pPr>
      <w:bookmarkStart w:id="1025" w:name="_Ref137720187"/>
      <w:r w:rsidRPr="00A167D4">
        <w:t xml:space="preserve">In a case where Article </w:t>
      </w:r>
      <w:r w:rsidRPr="00A167D4">
        <w:fldChar w:fldCharType="begin"/>
      </w:r>
      <w:r w:rsidRPr="00A167D4">
        <w:instrText xml:space="preserve"> REF _Ref137719687 \r \h  \* MERGEFORMAT </w:instrText>
      </w:r>
      <w:r w:rsidRPr="00A167D4">
        <w:fldChar w:fldCharType="separate"/>
      </w:r>
      <w:r w:rsidR="006561B4">
        <w:t>53.8</w:t>
      </w:r>
      <w:r w:rsidRPr="00A167D4">
        <w:fldChar w:fldCharType="end"/>
      </w:r>
      <w:r w:rsidRPr="00A167D4">
        <w:t xml:space="preserve"> applies, </w:t>
      </w:r>
      <w:r w:rsidRPr="00F0548A">
        <w:rPr>
          <w:highlight w:val="yellow"/>
        </w:rPr>
        <w:t>[IF]</w:t>
      </w:r>
      <w:r w:rsidRPr="00A167D4">
        <w:t xml:space="preserve"> will produce a written reasoned decision covering the issues referred to in Article </w:t>
      </w:r>
      <w:r w:rsidRPr="00A167D4">
        <w:fldChar w:fldCharType="begin"/>
      </w:r>
      <w:r w:rsidRPr="00A167D4">
        <w:instrText xml:space="preserve"> REF _Ref137211673 \r \h  \* MERGEFORMAT </w:instrText>
      </w:r>
      <w:r w:rsidRPr="00A167D4">
        <w:fldChar w:fldCharType="separate"/>
      </w:r>
      <w:r w:rsidR="006561B4">
        <w:t>56.1</w:t>
      </w:r>
      <w:r w:rsidRPr="00A167D4">
        <w:fldChar w:fldCharType="end"/>
      </w:r>
      <w:r w:rsidRPr="00A167D4">
        <w:t xml:space="preserve">, which it will provide as a minimum to the Participant, the Participant’s National Federation, the IPC, and any organisation referred to in Article </w:t>
      </w:r>
      <w:r w:rsidRPr="00A167D4">
        <w:fldChar w:fldCharType="begin"/>
      </w:r>
      <w:r w:rsidRPr="00A167D4">
        <w:instrText xml:space="preserve"> REF _Ref137211896 \r \h  \* MERGEFORMAT </w:instrText>
      </w:r>
      <w:r w:rsidRPr="00A167D4">
        <w:fldChar w:fldCharType="separate"/>
      </w:r>
      <w:r w:rsidR="006561B4">
        <w:t>56.3</w:t>
      </w:r>
      <w:r w:rsidRPr="00A167D4">
        <w:fldChar w:fldCharType="end"/>
      </w:r>
      <w:r w:rsidRPr="00A167D4">
        <w:t xml:space="preserve">, which will take effect as if it were a final decision of the first instance body. Alternatively, where it sees fit, </w:t>
      </w:r>
      <w:r w:rsidRPr="00F0548A">
        <w:rPr>
          <w:highlight w:val="yellow"/>
        </w:rPr>
        <w:t>[IF]</w:t>
      </w:r>
      <w:r w:rsidRPr="00A167D4">
        <w:t xml:space="preserve"> may refer the matter to the first instance body to determine the sanction(s) to be imposed. </w:t>
      </w:r>
      <w:bookmarkEnd w:id="1025"/>
    </w:p>
    <w:p w14:paraId="7FA3E80A" w14:textId="77777777" w:rsidR="00465094" w:rsidRPr="00A167D4" w:rsidRDefault="00465094" w:rsidP="00465094">
      <w:pPr>
        <w:pStyle w:val="4-IPCArticleheader"/>
        <w:ind w:left="709" w:hanging="709"/>
      </w:pPr>
      <w:bookmarkStart w:id="1026" w:name="_Toc129189343"/>
      <w:bookmarkStart w:id="1027" w:name="_Ref136356597"/>
      <w:bookmarkStart w:id="1028" w:name="_Ref137211584"/>
      <w:bookmarkStart w:id="1029" w:name="_Ref152086729"/>
      <w:bookmarkStart w:id="1030" w:name="_Ref152086783"/>
      <w:bookmarkStart w:id="1031" w:name="_Ref154157476"/>
      <w:bookmarkStart w:id="1032" w:name="_Ref154158431"/>
      <w:bookmarkStart w:id="1033" w:name="_Toc164002722"/>
      <w:bookmarkStart w:id="1034" w:name="_Toc164021214"/>
      <w:bookmarkStart w:id="1035" w:name="_Toc164021607"/>
      <w:bookmarkStart w:id="1036" w:name="_Toc167704675"/>
      <w:bookmarkStart w:id="1037" w:name="_Toc188888916"/>
      <w:bookmarkStart w:id="1038" w:name="_Toc193276043"/>
      <w:r w:rsidRPr="00A167D4">
        <w:t>Appeal</w:t>
      </w:r>
      <w:bookmarkEnd w:id="1020"/>
      <w:bookmarkEnd w:id="1021"/>
      <w:bookmarkEnd w:id="1022"/>
      <w:bookmarkEnd w:id="1024"/>
      <w:r w:rsidRPr="00A167D4">
        <w:t>s</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14:paraId="4E09C1C4" w14:textId="77777777" w:rsidR="00465094" w:rsidRPr="00EE1816" w:rsidRDefault="00465094" w:rsidP="00465094">
      <w:pPr>
        <w:pStyle w:val="IPCclauseheader"/>
        <w:ind w:left="709" w:hanging="709"/>
      </w:pPr>
      <w:bookmarkStart w:id="1039" w:name="_Ref106475555"/>
      <w:r w:rsidRPr="00F71E3E">
        <w:t xml:space="preserve">The IPC, </w:t>
      </w:r>
      <w:r w:rsidRPr="00F0548A">
        <w:rPr>
          <w:highlight w:val="yellow"/>
        </w:rPr>
        <w:t>[IF]</w:t>
      </w:r>
      <w:r w:rsidRPr="00F71E3E">
        <w:t xml:space="preserve">, and the Participant each have the right to appeal decisions of the first instance body to </w:t>
      </w:r>
      <w:r w:rsidRPr="0045628C">
        <w:rPr>
          <w:highlight w:val="lightGray"/>
        </w:rPr>
        <w:t>[</w:t>
      </w:r>
      <w:r w:rsidRPr="0045628C">
        <w:rPr>
          <w:b/>
          <w:highlight w:val="lightGray"/>
        </w:rPr>
        <w:t>NOTE</w:t>
      </w:r>
      <w:r w:rsidRPr="0045628C">
        <w:rPr>
          <w:highlight w:val="lightGray"/>
        </w:rPr>
        <w:t>: International Federations to insert details of their appeal body]</w:t>
      </w:r>
      <w:r w:rsidRPr="00F71E3E">
        <w:t xml:space="preserve"> within 21 days from the date of receipt of </w:t>
      </w:r>
      <w:r w:rsidRPr="00EE1816">
        <w:t xml:space="preserve">the first instance body’s decision by the appealing party, except that </w:t>
      </w:r>
      <w:bookmarkStart w:id="1040" w:name="_Ref150432443"/>
      <w:bookmarkEnd w:id="1039"/>
      <w:r w:rsidRPr="00EE1816">
        <w:t>if the IPC was not a party to the proceedings before the first instance body, it will have 15 days from its receipt of the notice of the decision to request a copy of the full case file pertaining to the decision (together with English translations of all documents within the case file, where not originally in the English language). In such case, the IPC will have 21 days from its receipt of the full case file (and all relevant translations) to file an appeal.</w:t>
      </w:r>
      <w:bookmarkEnd w:id="1040"/>
    </w:p>
    <w:p w14:paraId="675B590A" w14:textId="77777777" w:rsidR="00465094" w:rsidRPr="00F933E8" w:rsidRDefault="00465094" w:rsidP="00465094">
      <w:pPr>
        <w:ind w:left="709"/>
        <w:rPr>
          <w:highlight w:val="lightGray"/>
        </w:rPr>
      </w:pPr>
      <w:r w:rsidRPr="00F933E8">
        <w:rPr>
          <w:highlight w:val="lightGray"/>
        </w:rPr>
        <w:t>[</w:t>
      </w:r>
      <w:r w:rsidRPr="00F933E8">
        <w:rPr>
          <w:b/>
          <w:highlight w:val="lightGray"/>
        </w:rPr>
        <w:t>NOTE:</w:t>
      </w:r>
      <w:r w:rsidRPr="00F933E8">
        <w:rPr>
          <w:highlight w:val="lightGray"/>
        </w:rPr>
        <w:t xml:space="preserve"> International Federations must ensure that their appeal body is: (1) Operationally Independent from the International Federation and the IPC; and (2) comprised of a pool of at least three members, each of whom: (i) must have appropriate skills and experience to hear such appeals; and (ii) must not be a member of the International Federation’s first instance body.</w:t>
      </w:r>
    </w:p>
    <w:p w14:paraId="3673B07F" w14:textId="0E6D183D" w:rsidR="00465094" w:rsidRPr="00B00B54" w:rsidRDefault="00465094" w:rsidP="00465094">
      <w:pPr>
        <w:pStyle w:val="IPCclauseheader"/>
        <w:numPr>
          <w:ilvl w:val="0"/>
          <w:numId w:val="0"/>
        </w:numPr>
        <w:ind w:left="709"/>
      </w:pPr>
      <w:r w:rsidRPr="00F933E8">
        <w:rPr>
          <w:highlight w:val="lightGray"/>
        </w:rPr>
        <w:lastRenderedPageBreak/>
        <w:t xml:space="preserve">In addition, </w:t>
      </w:r>
      <w:bookmarkStart w:id="1041" w:name="_Ref152088202"/>
      <w:r w:rsidRPr="00F933E8">
        <w:rPr>
          <w:highlight w:val="lightGray"/>
        </w:rPr>
        <w:t xml:space="preserve">the procedural rules of the appeal body must: (1) require the hearing to be held on a </w:t>
      </w:r>
      <w:r w:rsidRPr="00F933E8">
        <w:rPr>
          <w:i/>
          <w:highlight w:val="lightGray"/>
        </w:rPr>
        <w:t>de novo</w:t>
      </w:r>
      <w:r w:rsidRPr="00F933E8">
        <w:rPr>
          <w:highlight w:val="lightGray"/>
        </w:rPr>
        <w:t xml:space="preserve"> basis (i.e., the appeal body will hear the matter afresh and is not bound by any legal conclusions or assumptions made by the first instance body); and (2) contain provisions equivalent to those set out in the note accompanying Article </w:t>
      </w:r>
      <w:r w:rsidRPr="00F933E8">
        <w:rPr>
          <w:highlight w:val="lightGray"/>
        </w:rPr>
        <w:fldChar w:fldCharType="begin"/>
      </w:r>
      <w:r w:rsidRPr="00F933E8">
        <w:rPr>
          <w:highlight w:val="lightGray"/>
        </w:rPr>
        <w:instrText xml:space="preserve"> REF _Ref167703428 \w \h  \* MERGEFORMAT </w:instrText>
      </w:r>
      <w:r w:rsidRPr="00F933E8">
        <w:rPr>
          <w:highlight w:val="lightGray"/>
        </w:rPr>
      </w:r>
      <w:r w:rsidRPr="00F933E8">
        <w:rPr>
          <w:highlight w:val="lightGray"/>
        </w:rPr>
        <w:fldChar w:fldCharType="separate"/>
      </w:r>
      <w:r w:rsidR="006561B4">
        <w:rPr>
          <w:highlight w:val="lightGray"/>
        </w:rPr>
        <w:t>53.14</w:t>
      </w:r>
      <w:r w:rsidRPr="00F933E8">
        <w:rPr>
          <w:highlight w:val="lightGray"/>
        </w:rPr>
        <w:fldChar w:fldCharType="end"/>
      </w:r>
      <w:r w:rsidRPr="00F933E8">
        <w:rPr>
          <w:highlight w:val="lightGray"/>
        </w:rPr>
        <w:t xml:space="preserve"> above.</w:t>
      </w:r>
      <w:bookmarkEnd w:id="1041"/>
      <w:r w:rsidRPr="00F933E8">
        <w:rPr>
          <w:highlight w:val="lightGray"/>
        </w:rPr>
        <w:t>]</w:t>
      </w:r>
    </w:p>
    <w:p w14:paraId="0F46C624" w14:textId="77777777" w:rsidR="00465094" w:rsidRPr="00904BCB" w:rsidRDefault="00465094" w:rsidP="00465094">
      <w:pPr>
        <w:pStyle w:val="IPCclauseheader"/>
        <w:ind w:left="709" w:hanging="709"/>
      </w:pPr>
      <w:r w:rsidRPr="00904BCB">
        <w:t>The parties to an appeal must be provided with, at a minimum, a fair hearing (whether conducted orally or in writing) within a reasonable time.</w:t>
      </w:r>
    </w:p>
    <w:p w14:paraId="292C09ED" w14:textId="77777777" w:rsidR="00465094" w:rsidRPr="00904BCB" w:rsidRDefault="00465094" w:rsidP="226FC218">
      <w:pPr>
        <w:pStyle w:val="IPCclauseheader"/>
        <w:ind w:left="709" w:hanging="709"/>
      </w:pPr>
      <w:bookmarkStart w:id="1042" w:name="_Ref150423408"/>
      <w:r w:rsidRPr="00904BCB">
        <w:t>The appeal will be heard by a panel of either one or three members of the appeal body (where three members are appointed, one member will act as chair of the hearing panel).</w:t>
      </w:r>
      <w:bookmarkEnd w:id="1042"/>
      <w:r w:rsidRPr="00904BCB">
        <w:t xml:space="preserve"> Members of the appeal body may not sit on a particular hearing panel if: (i) they are currently a Classifier for </w:t>
      </w:r>
      <w:r w:rsidRPr="00C557F4">
        <w:rPr>
          <w:highlight w:val="yellow"/>
        </w:rPr>
        <w:t>[IF]</w:t>
      </w:r>
      <w:r w:rsidRPr="00904BCB">
        <w:t>; and/or (ii) they have had any prior involvement with the matter or any facts arising in the proceedings; and/or (iii) their impartiality or independence could otherwise be reasonably questioned.</w:t>
      </w:r>
    </w:p>
    <w:p w14:paraId="1985A171" w14:textId="77777777" w:rsidR="00465094" w:rsidRPr="00904BCB" w:rsidRDefault="00465094" w:rsidP="226FC218">
      <w:pPr>
        <w:pStyle w:val="IPCclauseheader"/>
        <w:ind w:left="709" w:hanging="709"/>
      </w:pPr>
      <w:r w:rsidRPr="00904BCB">
        <w:t>The appeal body will hear and determine any appeal in accordance with its procedural rules.</w:t>
      </w:r>
    </w:p>
    <w:p w14:paraId="368F2572" w14:textId="77777777" w:rsidR="00465094" w:rsidRPr="00904BCB" w:rsidRDefault="00465094" w:rsidP="00465094">
      <w:pPr>
        <w:pStyle w:val="4-IPCArticleheader"/>
      </w:pPr>
      <w:bookmarkStart w:id="1043" w:name="_Ref149739746"/>
      <w:bookmarkStart w:id="1044" w:name="_Toc164002723"/>
      <w:bookmarkStart w:id="1045" w:name="_Toc164021215"/>
      <w:bookmarkStart w:id="1046" w:name="_Toc164021608"/>
      <w:bookmarkStart w:id="1047" w:name="_Toc167704676"/>
      <w:bookmarkStart w:id="1048" w:name="_Toc188888917"/>
      <w:bookmarkStart w:id="1049" w:name="_Toc193276044"/>
      <w:r w:rsidRPr="00904BCB">
        <w:t>Public Disclosure</w:t>
      </w:r>
      <w:bookmarkEnd w:id="1043"/>
      <w:bookmarkEnd w:id="1044"/>
      <w:bookmarkEnd w:id="1045"/>
      <w:bookmarkEnd w:id="1046"/>
      <w:bookmarkEnd w:id="1047"/>
      <w:bookmarkEnd w:id="1048"/>
      <w:bookmarkEnd w:id="1049"/>
    </w:p>
    <w:p w14:paraId="2C9C6580" w14:textId="5F1A5FB3" w:rsidR="00465094" w:rsidRPr="008E4556" w:rsidRDefault="00465094" w:rsidP="00465094">
      <w:pPr>
        <w:pStyle w:val="IPCclauseheader"/>
        <w:ind w:left="709" w:hanging="709"/>
      </w:pPr>
      <w:bookmarkStart w:id="1050" w:name="_Ref188632152"/>
      <w:bookmarkStart w:id="1051" w:name="_Ref149653663"/>
      <w:r w:rsidRPr="008E4556">
        <w:t xml:space="preserve">No later than 20 days after it has been determined in an appellate decision under Article </w:t>
      </w:r>
      <w:r w:rsidRPr="008E4556">
        <w:fldChar w:fldCharType="begin"/>
      </w:r>
      <w:r w:rsidRPr="008E4556">
        <w:instrText xml:space="preserve"> REF _Ref150432443 \w \h  \* MERGEFORMAT </w:instrText>
      </w:r>
      <w:r w:rsidRPr="008E4556">
        <w:fldChar w:fldCharType="separate"/>
      </w:r>
      <w:r w:rsidR="006561B4">
        <w:t>57.1</w:t>
      </w:r>
      <w:r w:rsidRPr="008E4556">
        <w:fldChar w:fldCharType="end"/>
      </w:r>
      <w:r w:rsidRPr="008E4556">
        <w:t xml:space="preserve">, or such appeal has been waived, or a hearing in accordance with Article </w:t>
      </w:r>
      <w:r w:rsidRPr="008E4556">
        <w:fldChar w:fldCharType="begin"/>
      </w:r>
      <w:r w:rsidRPr="008E4556">
        <w:instrText xml:space="preserve"> REF _Ref149654320 \w \h  \* MERGEFORMAT </w:instrText>
      </w:r>
      <w:r w:rsidRPr="008E4556">
        <w:fldChar w:fldCharType="separate"/>
      </w:r>
      <w:r w:rsidR="006561B4">
        <w:t>53.11</w:t>
      </w:r>
      <w:r w:rsidRPr="008E4556">
        <w:fldChar w:fldCharType="end"/>
      </w:r>
      <w:r w:rsidRPr="008E4556">
        <w:t xml:space="preserve"> has been waived, or the assertion of Intentional Misrepresentation has not otherwise been timely challenged, or the matter has been resolved under Article </w:t>
      </w:r>
      <w:r w:rsidRPr="008E4556">
        <w:fldChar w:fldCharType="begin"/>
      </w:r>
      <w:r w:rsidRPr="008E4556">
        <w:instrText xml:space="preserve"> REF _Ref137719687 \w \h  \* MERGEFORMAT </w:instrText>
      </w:r>
      <w:r w:rsidRPr="008E4556">
        <w:fldChar w:fldCharType="separate"/>
      </w:r>
      <w:r w:rsidR="006561B4">
        <w:t>53.8</w:t>
      </w:r>
      <w:r w:rsidRPr="008E4556">
        <w:fldChar w:fldCharType="end"/>
      </w:r>
      <w:r w:rsidRPr="008E4556">
        <w:t xml:space="preserve">, or a new period of ineligibility, or reprimand, has been imposed under Article </w:t>
      </w:r>
      <w:r w:rsidRPr="008E4556">
        <w:fldChar w:fldCharType="begin"/>
      </w:r>
      <w:r w:rsidRPr="008E4556">
        <w:instrText xml:space="preserve"> REF _Ref149654508 \w \h  \* MERGEFORMAT </w:instrText>
      </w:r>
      <w:r w:rsidRPr="008E4556">
        <w:fldChar w:fldCharType="separate"/>
      </w:r>
      <w:r w:rsidR="006561B4">
        <w:t>55.6.4</w:t>
      </w:r>
      <w:r w:rsidRPr="008E4556">
        <w:fldChar w:fldCharType="end"/>
      </w:r>
      <w:r w:rsidRPr="008E4556">
        <w:t xml:space="preserve">, </w:t>
      </w:r>
      <w:r w:rsidRPr="00C557F4">
        <w:rPr>
          <w:highlight w:val="yellow"/>
        </w:rPr>
        <w:t>[IF]</w:t>
      </w:r>
      <w:r w:rsidRPr="008E4556">
        <w:t xml:space="preserve"> will:</w:t>
      </w:r>
      <w:bookmarkEnd w:id="1050"/>
    </w:p>
    <w:p w14:paraId="06EEA63C" w14:textId="77777777" w:rsidR="00465094" w:rsidRPr="008E4556" w:rsidRDefault="00465094" w:rsidP="00465094">
      <w:pPr>
        <w:pStyle w:val="IPCclause111"/>
        <w:ind w:left="1560" w:hanging="851"/>
      </w:pPr>
      <w:r w:rsidRPr="008E4556">
        <w:t xml:space="preserve">Publicly Disclose the disposition of the matter, including the identity of the Participant, the nature of the Intentional Misrepresentation involved, and the consequences </w:t>
      </w:r>
      <w:bookmarkEnd w:id="1051"/>
      <w:r w:rsidRPr="008E4556">
        <w:t>imposed; and</w:t>
      </w:r>
    </w:p>
    <w:p w14:paraId="0C6C1142" w14:textId="61224761" w:rsidR="00465094" w:rsidRPr="004960B9" w:rsidRDefault="00465094" w:rsidP="00465094">
      <w:pPr>
        <w:pStyle w:val="IPCclause111"/>
        <w:ind w:left="1560" w:hanging="851"/>
      </w:pPr>
      <w:r w:rsidRPr="004960B9">
        <w:t xml:space="preserve">publish an updated version of its Classification Master List to include the details required by Article </w:t>
      </w:r>
      <w:r w:rsidRPr="004960B9">
        <w:fldChar w:fldCharType="begin"/>
      </w:r>
      <w:r w:rsidRPr="004960B9">
        <w:instrText xml:space="preserve"> REF _Ref99314367 \w \h </w:instrText>
      </w:r>
      <w:r w:rsidR="004960B9">
        <w:instrText xml:space="preserve"> \* MERGEFORMAT </w:instrText>
      </w:r>
      <w:r w:rsidRPr="004960B9">
        <w:fldChar w:fldCharType="separate"/>
      </w:r>
      <w:r w:rsidR="006561B4">
        <w:t>35</w:t>
      </w:r>
      <w:r w:rsidRPr="004960B9">
        <w:fldChar w:fldCharType="end"/>
      </w:r>
      <w:r w:rsidRPr="004960B9">
        <w:t xml:space="preserve">, including the Participant’s Intentional Misrepresentation designation, together with the duration and date of commencement of their period of ineligibility. </w:t>
      </w:r>
    </w:p>
    <w:p w14:paraId="28DED311" w14:textId="12344DFB" w:rsidR="00465094" w:rsidRPr="00B00B54" w:rsidRDefault="00465094" w:rsidP="00465094">
      <w:pPr>
        <w:ind w:left="731" w:hanging="11"/>
      </w:pPr>
      <w:r w:rsidRPr="002F484F">
        <w:t>[</w:t>
      </w:r>
      <w:r w:rsidRPr="002F484F">
        <w:rPr>
          <w:i/>
          <w:iCs/>
        </w:rPr>
        <w:t xml:space="preserve">Comment to Article </w:t>
      </w:r>
      <w:r w:rsidRPr="002F484F">
        <w:rPr>
          <w:i/>
          <w:iCs/>
        </w:rPr>
        <w:fldChar w:fldCharType="begin"/>
      </w:r>
      <w:r w:rsidRPr="002F484F">
        <w:rPr>
          <w:i/>
          <w:iCs/>
        </w:rPr>
        <w:instrText xml:space="preserve"> REF _Ref149653663 \w \h  \* MERGEFORMAT </w:instrText>
      </w:r>
      <w:r w:rsidRPr="002F484F">
        <w:rPr>
          <w:i/>
          <w:iCs/>
        </w:rPr>
      </w:r>
      <w:r w:rsidRPr="002F484F">
        <w:rPr>
          <w:i/>
          <w:iCs/>
        </w:rPr>
        <w:fldChar w:fldCharType="separate"/>
      </w:r>
      <w:r w:rsidR="006561B4">
        <w:rPr>
          <w:i/>
          <w:iCs/>
        </w:rPr>
        <w:t>58.1</w:t>
      </w:r>
      <w:r w:rsidRPr="002F484F">
        <w:rPr>
          <w:i/>
          <w:iCs/>
        </w:rPr>
        <w:fldChar w:fldCharType="end"/>
      </w:r>
      <w:r w:rsidRPr="002F484F">
        <w:rPr>
          <w:i/>
          <w:iCs/>
        </w:rPr>
        <w:t xml:space="preserve">: Where Public Disclosure as required by this Article would result in a proven breach of other applicable laws, </w:t>
      </w:r>
      <w:r w:rsidRPr="00C557F4">
        <w:rPr>
          <w:i/>
          <w:highlight w:val="yellow"/>
        </w:rPr>
        <w:t>[IF]</w:t>
      </w:r>
      <w:r w:rsidRPr="002F484F">
        <w:rPr>
          <w:i/>
          <w:iCs/>
        </w:rPr>
        <w:t>’s failure to make the Public Disclosure will not result in a determination of non-compliance with the IPC Classification Code, the International Standard on Intentional Misrepresentation, or these Classification Rules.</w:t>
      </w:r>
      <w:r w:rsidRPr="002F484F">
        <w:t>]</w:t>
      </w:r>
    </w:p>
    <w:p w14:paraId="0753EE99" w14:textId="50B218FF" w:rsidR="00465094" w:rsidRPr="005B7B6C" w:rsidRDefault="00465094" w:rsidP="226FC218">
      <w:pPr>
        <w:pStyle w:val="IPCclauseheader"/>
        <w:ind w:left="709" w:hanging="709"/>
      </w:pPr>
      <w:bookmarkStart w:id="1052" w:name="_Ref149653694"/>
      <w:r w:rsidRPr="005B7B6C">
        <w:t xml:space="preserve">Where </w:t>
      </w:r>
      <w:r w:rsidRPr="00C557F4">
        <w:rPr>
          <w:highlight w:val="yellow"/>
        </w:rPr>
        <w:t>[IF]</w:t>
      </w:r>
      <w:r w:rsidRPr="005B7B6C">
        <w:t xml:space="preserve"> is subject to disclosure obligations under Article </w:t>
      </w:r>
      <w:r w:rsidRPr="005B7B6C">
        <w:fldChar w:fldCharType="begin"/>
      </w:r>
      <w:r w:rsidRPr="005B7B6C">
        <w:instrText xml:space="preserve"> REF _Ref188632152 \w \h </w:instrText>
      </w:r>
      <w:r w:rsidR="005B7B6C">
        <w:instrText xml:space="preserve"> \* MERGEFORMAT </w:instrText>
      </w:r>
      <w:r w:rsidRPr="005B7B6C">
        <w:fldChar w:fldCharType="separate"/>
      </w:r>
      <w:r w:rsidR="006561B4">
        <w:t>58.1</w:t>
      </w:r>
      <w:r w:rsidRPr="005B7B6C">
        <w:fldChar w:fldCharType="end"/>
      </w:r>
      <w:r w:rsidRPr="005B7B6C">
        <w:t xml:space="preserve"> above, it may also decide to make public the written reasons for the determination or </w:t>
      </w:r>
      <w:r w:rsidRPr="005B7B6C">
        <w:lastRenderedPageBreak/>
        <w:t xml:space="preserve">decision (subject to any redactions </w:t>
      </w:r>
      <w:r w:rsidRPr="00C557F4">
        <w:rPr>
          <w:highlight w:val="yellow"/>
        </w:rPr>
        <w:t>[IF]</w:t>
      </w:r>
      <w:r w:rsidRPr="005B7B6C">
        <w:t xml:space="preserve"> deems necessary and appropriate) and may comment publicly on the matter.</w:t>
      </w:r>
      <w:bookmarkEnd w:id="1052"/>
    </w:p>
    <w:p w14:paraId="39F518A2" w14:textId="77777777" w:rsidR="00465094" w:rsidRPr="00833C62" w:rsidRDefault="00465094" w:rsidP="226FC218">
      <w:pPr>
        <w:pStyle w:val="IPCclauseheader"/>
        <w:ind w:left="709" w:hanging="709"/>
      </w:pPr>
      <w:r w:rsidRPr="00833C62">
        <w:t xml:space="preserve">In any case where it is determined, after a hearing or appeal, that the Participant did not commit Intentional Misrepresentation, the fact that the decision has been appealed may be Publicly Disclosed. However, the decision itself and the underlying facts may not be Publicly Disclosed except with the consent of the Participant who is the subject of the decision. </w:t>
      </w:r>
      <w:r w:rsidRPr="00C557F4">
        <w:rPr>
          <w:highlight w:val="yellow"/>
        </w:rPr>
        <w:t>[IF]</w:t>
      </w:r>
      <w:r w:rsidRPr="00833C62">
        <w:t xml:space="preserve"> will use reasonable efforts to obtain such consent, and if consent is obtained, will Publicly Disclose the decision in its entirety or in such redacted form as the Participant may approve.</w:t>
      </w:r>
    </w:p>
    <w:p w14:paraId="0ABEC969" w14:textId="4F84CE68" w:rsidR="00465094" w:rsidRPr="00B6645D" w:rsidRDefault="00465094" w:rsidP="226FC218">
      <w:pPr>
        <w:pStyle w:val="IPCclauseheader"/>
        <w:ind w:left="709" w:hanging="709"/>
      </w:pPr>
      <w:bookmarkStart w:id="1053" w:name="_Ref190188603"/>
      <w:r w:rsidRPr="00B6645D">
        <w:t xml:space="preserve">The mandatory Public Disclosure required in Article </w:t>
      </w:r>
      <w:r w:rsidRPr="00B6645D">
        <w:fldChar w:fldCharType="begin"/>
      </w:r>
      <w:r w:rsidRPr="00B6645D">
        <w:instrText xml:space="preserve"> REF _Ref149653663 \w \h  \* MERGEFORMAT </w:instrText>
      </w:r>
      <w:r w:rsidRPr="00B6645D">
        <w:fldChar w:fldCharType="separate"/>
      </w:r>
      <w:r w:rsidR="006561B4">
        <w:t>58.1</w:t>
      </w:r>
      <w:r w:rsidRPr="00B6645D">
        <w:fldChar w:fldCharType="end"/>
      </w:r>
      <w:r w:rsidRPr="00B6645D">
        <w:t xml:space="preserve"> will not be required where the Participant who has been found to have committed Intentional Misrepresentation is a Minor at the time the decision is issued. Any optional Public Disclosure in a case involving a Minor will be proportionate to the facts and circumstances of the case.</w:t>
      </w:r>
      <w:bookmarkEnd w:id="1053"/>
    </w:p>
    <w:p w14:paraId="571117CF" w14:textId="15017538" w:rsidR="00485188" w:rsidRPr="00355BFA" w:rsidRDefault="00485188" w:rsidP="00B47741">
      <w:pPr>
        <w:pStyle w:val="1-Chapterheader"/>
      </w:pPr>
      <w:bookmarkStart w:id="1054" w:name="_Toc193276045"/>
      <w:r w:rsidRPr="00355BFA">
        <w:t xml:space="preserve">CHAPTER </w:t>
      </w:r>
      <w:r w:rsidR="005B51B7" w:rsidRPr="00355BFA">
        <w:t>5</w:t>
      </w:r>
      <w:r w:rsidRPr="00355BFA">
        <w:t>: Changes to classification systems</w:t>
      </w:r>
      <w:bookmarkEnd w:id="1054"/>
      <w:r w:rsidRPr="00355BFA">
        <w:t xml:space="preserve"> </w:t>
      </w:r>
    </w:p>
    <w:p w14:paraId="33440385" w14:textId="77777777" w:rsidR="00485188" w:rsidRPr="00355BFA" w:rsidRDefault="00485188" w:rsidP="009174E1">
      <w:pPr>
        <w:pStyle w:val="4-IPCArticleheader"/>
      </w:pPr>
      <w:bookmarkStart w:id="1055" w:name="_Ref135152525"/>
      <w:bookmarkStart w:id="1056" w:name="_Toc193276046"/>
      <w:r w:rsidRPr="00355BFA">
        <w:t>Changes to Classification systems</w:t>
      </w:r>
      <w:bookmarkEnd w:id="1055"/>
      <w:bookmarkEnd w:id="1056"/>
    </w:p>
    <w:p w14:paraId="5347C442" w14:textId="172AFB89" w:rsidR="00485188" w:rsidRPr="00D166C9" w:rsidRDefault="00485188" w:rsidP="00807F46">
      <w:pPr>
        <w:pStyle w:val="IPCclauseheader"/>
        <w:rPr>
          <w:b/>
        </w:rPr>
      </w:pPr>
      <w:bookmarkStart w:id="1057" w:name="_Toc436129989"/>
      <w:r w:rsidRPr="00D166C9">
        <w:t xml:space="preserve">Before making any substantive changes to </w:t>
      </w:r>
      <w:r w:rsidR="00B31C45" w:rsidRPr="00D166C9">
        <w:t>its</w:t>
      </w:r>
      <w:r w:rsidRPr="00D166C9">
        <w:t xml:space="preserve"> Classification systems and/or Classification processes, </w:t>
      </w:r>
      <w:r w:rsidR="00E77035" w:rsidRPr="00FA4E5D">
        <w:rPr>
          <w:highlight w:val="yellow"/>
        </w:rPr>
        <w:t>[IF]</w:t>
      </w:r>
      <w:r w:rsidR="00B31C45" w:rsidRPr="00D166C9">
        <w:t xml:space="preserve"> will</w:t>
      </w:r>
      <w:r w:rsidRPr="00D166C9">
        <w:t xml:space="preserve">: </w:t>
      </w:r>
    </w:p>
    <w:p w14:paraId="0340ED23" w14:textId="3D0FA434" w:rsidR="00485188" w:rsidRPr="00A02BED" w:rsidRDefault="00485188" w:rsidP="226FC218">
      <w:pPr>
        <w:pStyle w:val="IPCclause111"/>
      </w:pPr>
      <w:bookmarkStart w:id="1058" w:name="_Ref163471595"/>
      <w:r w:rsidRPr="00A02BED">
        <w:t xml:space="preserve">carry out an appropriate assessment of what impact any changes will have on Athletes, National Federations, and NPCs, including consideration of the Paralympic Games cycle, </w:t>
      </w:r>
      <w:r w:rsidR="00B31C45" w:rsidRPr="00FA4E5D">
        <w:rPr>
          <w:highlight w:val="yellow"/>
        </w:rPr>
        <w:t>[Para</w:t>
      </w:r>
      <w:r w:rsidRPr="00FA4E5D">
        <w:rPr>
          <w:highlight w:val="yellow"/>
        </w:rPr>
        <w:t xml:space="preserve"> sport</w:t>
      </w:r>
      <w:r w:rsidR="00B31C45" w:rsidRPr="00FA4E5D">
        <w:rPr>
          <w:highlight w:val="yellow"/>
        </w:rPr>
        <w:t>]</w:t>
      </w:r>
      <w:r w:rsidRPr="00A02BED">
        <w:t>’s competition cycle, and the qualification periods for the Paralympic Games;</w:t>
      </w:r>
      <w:bookmarkEnd w:id="1058"/>
    </w:p>
    <w:p w14:paraId="5A0AE4AA" w14:textId="5C096284" w:rsidR="00FA55A9" w:rsidRPr="00ED02A0" w:rsidRDefault="00C255EB" w:rsidP="00B56273">
      <w:pPr>
        <w:ind w:left="1622"/>
      </w:pPr>
      <w:r w:rsidRPr="00ED02A0">
        <w:t>[</w:t>
      </w:r>
      <w:r w:rsidR="00485188" w:rsidRPr="00ED02A0">
        <w:rPr>
          <w:i/>
        </w:rPr>
        <w:t xml:space="preserve">Comment to Article </w:t>
      </w:r>
      <w:r w:rsidR="00485188" w:rsidRPr="00ED02A0">
        <w:rPr>
          <w:i/>
        </w:rPr>
        <w:fldChar w:fldCharType="begin"/>
      </w:r>
      <w:r w:rsidR="00485188" w:rsidRPr="00ED02A0">
        <w:rPr>
          <w:i/>
        </w:rPr>
        <w:instrText xml:space="preserve"> REF _Ref163471595 \w \h </w:instrText>
      </w:r>
      <w:r w:rsidR="00807F46" w:rsidRPr="00ED02A0">
        <w:rPr>
          <w:i/>
        </w:rPr>
        <w:instrText xml:space="preserve"> \* MERGEFORMAT </w:instrText>
      </w:r>
      <w:r w:rsidR="00485188" w:rsidRPr="00ED02A0">
        <w:rPr>
          <w:i/>
        </w:rPr>
      </w:r>
      <w:r w:rsidR="00485188" w:rsidRPr="00ED02A0">
        <w:rPr>
          <w:i/>
        </w:rPr>
        <w:fldChar w:fldCharType="separate"/>
      </w:r>
      <w:r w:rsidR="006561B4">
        <w:rPr>
          <w:i/>
        </w:rPr>
        <w:t>59.1.1</w:t>
      </w:r>
      <w:r w:rsidR="00485188" w:rsidRPr="00ED02A0">
        <w:rPr>
          <w:i/>
        </w:rPr>
        <w:fldChar w:fldCharType="end"/>
      </w:r>
      <w:r w:rsidR="00485188" w:rsidRPr="00ED02A0">
        <w:rPr>
          <w:i/>
        </w:rPr>
        <w:t xml:space="preserve">: In particular, </w:t>
      </w:r>
      <w:r w:rsidR="00B31C45" w:rsidRPr="005622D3">
        <w:rPr>
          <w:i/>
          <w:highlight w:val="yellow"/>
        </w:rPr>
        <w:t>[IF]</w:t>
      </w:r>
      <w:r w:rsidR="00485188" w:rsidRPr="00ED02A0">
        <w:rPr>
          <w:i/>
        </w:rPr>
        <w:t xml:space="preserve"> </w:t>
      </w:r>
      <w:r w:rsidR="00B31C45" w:rsidRPr="00ED02A0">
        <w:rPr>
          <w:i/>
        </w:rPr>
        <w:t>will</w:t>
      </w:r>
      <w:r w:rsidR="00485188" w:rsidRPr="00ED02A0">
        <w:rPr>
          <w:i/>
        </w:rPr>
        <w:t xml:space="preserve"> as part of </w:t>
      </w:r>
      <w:r w:rsidR="00B31C45" w:rsidRPr="00ED02A0">
        <w:rPr>
          <w:i/>
        </w:rPr>
        <w:t>its</w:t>
      </w:r>
      <w:r w:rsidR="00485188" w:rsidRPr="00ED02A0">
        <w:rPr>
          <w:i/>
        </w:rPr>
        <w:t xml:space="preserve"> impact assessment carefully consider the appropriate timing for any changes that may </w:t>
      </w:r>
      <w:r w:rsidR="001C1C3A" w:rsidRPr="00ED02A0">
        <w:rPr>
          <w:i/>
        </w:rPr>
        <w:t>affect</w:t>
      </w:r>
      <w:r w:rsidR="00485188" w:rsidRPr="00ED02A0">
        <w:rPr>
          <w:i/>
        </w:rPr>
        <w:t xml:space="preserve"> </w:t>
      </w:r>
      <w:r w:rsidR="00F45167" w:rsidRPr="00ED02A0">
        <w:rPr>
          <w:i/>
        </w:rPr>
        <w:t>the</w:t>
      </w:r>
      <w:r w:rsidR="00485188" w:rsidRPr="00ED02A0">
        <w:rPr>
          <w:i/>
        </w:rPr>
        <w:t xml:space="preserve"> </w:t>
      </w:r>
      <w:r w:rsidR="009A06F9" w:rsidRPr="00ED02A0">
        <w:rPr>
          <w:i/>
        </w:rPr>
        <w:t>(in)</w:t>
      </w:r>
      <w:r w:rsidR="00485188" w:rsidRPr="00ED02A0">
        <w:rPr>
          <w:i/>
        </w:rPr>
        <w:t>eligibility</w:t>
      </w:r>
      <w:r w:rsidR="00F80295" w:rsidRPr="00ED02A0">
        <w:rPr>
          <w:i/>
        </w:rPr>
        <w:t>,</w:t>
      </w:r>
      <w:r w:rsidR="00485188" w:rsidRPr="00ED02A0">
        <w:rPr>
          <w:i/>
        </w:rPr>
        <w:t xml:space="preserve"> Sport Class</w:t>
      </w:r>
      <w:r w:rsidR="00F80295" w:rsidRPr="00ED02A0">
        <w:rPr>
          <w:i/>
        </w:rPr>
        <w:t>, and/or Sport Class Status</w:t>
      </w:r>
      <w:r w:rsidR="00F45167" w:rsidRPr="00ED02A0">
        <w:rPr>
          <w:i/>
        </w:rPr>
        <w:t xml:space="preserve"> of Athletes</w:t>
      </w:r>
      <w:r w:rsidR="00485188" w:rsidRPr="00ED02A0">
        <w:rPr>
          <w:i/>
        </w:rPr>
        <w:t xml:space="preserve"> (for example, changes to the Minimum Impairment Criteria, or to the assessment methodology). Ordinarily, such changes </w:t>
      </w:r>
      <w:r w:rsidR="00B31C45" w:rsidRPr="00ED02A0">
        <w:rPr>
          <w:i/>
        </w:rPr>
        <w:t>will</w:t>
      </w:r>
      <w:r w:rsidR="00485188" w:rsidRPr="00ED02A0">
        <w:rPr>
          <w:i/>
        </w:rPr>
        <w:t xml:space="preserve"> not be made during </w:t>
      </w:r>
      <w:r w:rsidR="00B31C45" w:rsidRPr="005622D3">
        <w:rPr>
          <w:i/>
          <w:highlight w:val="yellow"/>
        </w:rPr>
        <w:t>[IF]</w:t>
      </w:r>
      <w:r w:rsidR="00B31C45" w:rsidRPr="00ED02A0">
        <w:rPr>
          <w:i/>
        </w:rPr>
        <w:t>’s</w:t>
      </w:r>
      <w:r w:rsidR="00485188" w:rsidRPr="00ED02A0">
        <w:rPr>
          <w:i/>
        </w:rPr>
        <w:t xml:space="preserve"> qualification period for the Paralympic Games.</w:t>
      </w:r>
      <w:r w:rsidRPr="00ED02A0">
        <w:t>]</w:t>
      </w:r>
    </w:p>
    <w:p w14:paraId="6A194CBE" w14:textId="77777777" w:rsidR="00485188" w:rsidRPr="0004094B" w:rsidRDefault="00485188" w:rsidP="009174E1">
      <w:pPr>
        <w:pStyle w:val="IPCclause111"/>
        <w:rPr>
          <w:b/>
        </w:rPr>
      </w:pPr>
      <w:bookmarkStart w:id="1059" w:name="_Ref106212652"/>
      <w:r w:rsidRPr="00ED02A0">
        <w:t xml:space="preserve">provide </w:t>
      </w:r>
      <w:r w:rsidRPr="0004094B">
        <w:t>National Federations (with a copy to the IPC) with:</w:t>
      </w:r>
      <w:bookmarkEnd w:id="1059"/>
    </w:p>
    <w:p w14:paraId="664F1FA3" w14:textId="5D7E3050" w:rsidR="00A851BD" w:rsidRPr="0004094B" w:rsidRDefault="00485188" w:rsidP="00246671">
      <w:pPr>
        <w:pStyle w:val="BBClause4"/>
      </w:pPr>
      <w:r w:rsidRPr="0004094B">
        <w:t xml:space="preserve">appropriate notice of the anticipated changes, along with a rationale for the changes, an explanation of </w:t>
      </w:r>
      <w:r w:rsidR="00B87A67" w:rsidRPr="0004094B">
        <w:t xml:space="preserve">which Athletes </w:t>
      </w:r>
      <w:r w:rsidR="001D70DE" w:rsidRPr="0004094B">
        <w:t>or groups of Athletes</w:t>
      </w:r>
      <w:r w:rsidR="00B87A67" w:rsidRPr="0004094B">
        <w:t xml:space="preserve"> (if any) may need to be </w:t>
      </w:r>
      <w:r w:rsidR="00B87A67" w:rsidRPr="0004094B">
        <w:lastRenderedPageBreak/>
        <w:t>reassessed</w:t>
      </w:r>
      <w:r w:rsidRPr="0004094B">
        <w:t xml:space="preserve">, the proposed timelines for implementation, and (if applicable) any proposed </w:t>
      </w:r>
      <w:r w:rsidR="00885C42" w:rsidRPr="0004094B">
        <w:t>transition</w:t>
      </w:r>
      <w:r w:rsidRPr="0004094B">
        <w:t xml:space="preserve"> rules;</w:t>
      </w:r>
      <w:r w:rsidR="00B92D7E" w:rsidRPr="0004094B">
        <w:t xml:space="preserve"> and</w:t>
      </w:r>
    </w:p>
    <w:p w14:paraId="4B18DD2A" w14:textId="709D43F6" w:rsidR="00485188" w:rsidRPr="0004094B" w:rsidRDefault="00485188" w:rsidP="00246671">
      <w:pPr>
        <w:pStyle w:val="BBClause4"/>
      </w:pPr>
      <w:r w:rsidRPr="0004094B">
        <w:t>an opportunity to submit feedback before such changes are adopted;</w:t>
      </w:r>
      <w:bookmarkEnd w:id="1057"/>
      <w:r w:rsidR="00B92D7E" w:rsidRPr="0004094B">
        <w:t xml:space="preserve"> and</w:t>
      </w:r>
    </w:p>
    <w:p w14:paraId="13E961F6" w14:textId="77777777" w:rsidR="00485188" w:rsidRPr="00FD6DA5" w:rsidRDefault="00485188" w:rsidP="009174E1">
      <w:pPr>
        <w:pStyle w:val="IPCclause111"/>
        <w:rPr>
          <w:b/>
        </w:rPr>
      </w:pPr>
      <w:bookmarkStart w:id="1060" w:name="_Toc436129990"/>
      <w:r w:rsidRPr="0004094B">
        <w:t xml:space="preserve">provide the IPC </w:t>
      </w:r>
      <w:r w:rsidRPr="00FD6DA5">
        <w:t>with:</w:t>
      </w:r>
    </w:p>
    <w:p w14:paraId="7B5FDBB4" w14:textId="77593319" w:rsidR="00485188" w:rsidRPr="00FD6DA5" w:rsidRDefault="00485188" w:rsidP="00246671">
      <w:pPr>
        <w:pStyle w:val="BBClause4"/>
      </w:pPr>
      <w:r w:rsidRPr="00FD6DA5">
        <w:t xml:space="preserve">appropriate notice of the anticipated changes, along with a rationale for the changes, the proposed timelines for implementation, any proposed transition rules (if applicable), a copy of </w:t>
      </w:r>
      <w:r w:rsidR="00E77035" w:rsidRPr="005622D3">
        <w:rPr>
          <w:highlight w:val="yellow"/>
        </w:rPr>
        <w:t>[IF]</w:t>
      </w:r>
      <w:r w:rsidR="00B31C45" w:rsidRPr="00FD6DA5">
        <w:t>’s</w:t>
      </w:r>
      <w:r w:rsidRPr="00FD6DA5">
        <w:t xml:space="preserve"> impact assessment, and an overview of the consultation undertaken as part of the review process;</w:t>
      </w:r>
      <w:r w:rsidR="00B92D7E" w:rsidRPr="00FD6DA5">
        <w:t xml:space="preserve"> and</w:t>
      </w:r>
    </w:p>
    <w:p w14:paraId="277C7138" w14:textId="0FA7A14C" w:rsidR="00485188" w:rsidRPr="00FD6DA5" w:rsidRDefault="00485188" w:rsidP="00246671">
      <w:pPr>
        <w:pStyle w:val="BBClause4"/>
      </w:pPr>
      <w:r w:rsidRPr="00FD6DA5">
        <w:t>an opportunity to submit feedback before such changes are adopted.</w:t>
      </w:r>
    </w:p>
    <w:p w14:paraId="6C102950" w14:textId="1F330EEF" w:rsidR="00485188" w:rsidRPr="00EE0312" w:rsidRDefault="00485188" w:rsidP="226FC218">
      <w:pPr>
        <w:pStyle w:val="IPCclauseheader"/>
      </w:pPr>
      <w:bookmarkStart w:id="1061" w:name="_Ref190189295"/>
      <w:r w:rsidRPr="00D2697D">
        <w:rPr>
          <w:bCs/>
        </w:rPr>
        <w:t xml:space="preserve">If </w:t>
      </w:r>
      <w:r w:rsidR="00E77035" w:rsidRPr="005622D3">
        <w:rPr>
          <w:highlight w:val="yellow"/>
        </w:rPr>
        <w:t>[IF]</w:t>
      </w:r>
      <w:r w:rsidR="00B31C45" w:rsidRPr="00D2697D">
        <w:rPr>
          <w:bCs/>
        </w:rPr>
        <w:t xml:space="preserve"> notifies </w:t>
      </w:r>
      <w:r w:rsidRPr="00D2697D">
        <w:rPr>
          <w:bCs/>
        </w:rPr>
        <w:t xml:space="preserve">a </w:t>
      </w:r>
      <w:r w:rsidRPr="00D2697D">
        <w:t xml:space="preserve">National Federation of anticipated changes pursuant to Article </w:t>
      </w:r>
      <w:r w:rsidRPr="00D2697D">
        <w:fldChar w:fldCharType="begin"/>
      </w:r>
      <w:r w:rsidRPr="00D2697D">
        <w:instrText xml:space="preserve"> REF _Ref106212652 \w \h  \* MERGEFORMAT </w:instrText>
      </w:r>
      <w:r w:rsidRPr="00D2697D">
        <w:fldChar w:fldCharType="separate"/>
      </w:r>
      <w:r w:rsidR="006561B4">
        <w:t>59.1.2</w:t>
      </w:r>
      <w:r w:rsidRPr="00D2697D">
        <w:fldChar w:fldCharType="end"/>
      </w:r>
      <w:r w:rsidRPr="00D2697D">
        <w:t>, the National Federation must ensure that Athletes under its jurisdiction are (i) notified about such changes, and (ii) invited to provide feedback. If</w:t>
      </w:r>
      <w:r w:rsidR="00B31C45" w:rsidRPr="00D2697D">
        <w:t xml:space="preserve"> </w:t>
      </w:r>
      <w:r w:rsidR="00E77035" w:rsidRPr="005622D3">
        <w:rPr>
          <w:highlight w:val="yellow"/>
        </w:rPr>
        <w:t>[IF]</w:t>
      </w:r>
      <w:r w:rsidR="00B31C45" w:rsidRPr="00D2697D">
        <w:t xml:space="preserve"> then notifies </w:t>
      </w:r>
      <w:r w:rsidRPr="00D2697D">
        <w:t>a National Federation that changes will be implemented, the National Federation must ensure that Athletes under its jurisdiction are notified about such chan</w:t>
      </w:r>
      <w:r w:rsidRPr="00EE0312">
        <w:t>ges.</w:t>
      </w:r>
      <w:bookmarkEnd w:id="1061"/>
      <w:r w:rsidRPr="00EE0312">
        <w:t xml:space="preserve"> </w:t>
      </w:r>
    </w:p>
    <w:p w14:paraId="4F3D7B4A" w14:textId="2074F442" w:rsidR="00F052C5" w:rsidRPr="00EE0312" w:rsidRDefault="00485188" w:rsidP="226FC218">
      <w:pPr>
        <w:pStyle w:val="IPCclauseheader"/>
      </w:pPr>
      <w:bookmarkStart w:id="1062" w:name="_Ref135152769"/>
      <w:r w:rsidRPr="00EE0312">
        <w:t xml:space="preserve">If </w:t>
      </w:r>
      <w:bookmarkStart w:id="1063" w:name="_Hlk163162957"/>
      <w:r w:rsidR="00E77035" w:rsidRPr="005622D3">
        <w:rPr>
          <w:highlight w:val="yellow"/>
        </w:rPr>
        <w:t>[IF]</w:t>
      </w:r>
      <w:r w:rsidRPr="00EE0312">
        <w:t xml:space="preserve"> </w:t>
      </w:r>
      <w:bookmarkEnd w:id="1063"/>
      <w:r w:rsidRPr="00EE0312">
        <w:t xml:space="preserve">makes changes to its Classification </w:t>
      </w:r>
      <w:r w:rsidR="00FA719F" w:rsidRPr="00EE0312">
        <w:t>R</w:t>
      </w:r>
      <w:r w:rsidRPr="00EE0312">
        <w:t xml:space="preserve">ules that may </w:t>
      </w:r>
      <w:r w:rsidR="0051363A" w:rsidRPr="00EE0312">
        <w:t xml:space="preserve">affect </w:t>
      </w:r>
      <w:r w:rsidR="00693944" w:rsidRPr="00EE0312">
        <w:t>the</w:t>
      </w:r>
      <w:r w:rsidRPr="00EE0312">
        <w:t xml:space="preserve"> (in)eligibility, Sport Class</w:t>
      </w:r>
      <w:r w:rsidR="00693944" w:rsidRPr="00EE0312">
        <w:t>,</w:t>
      </w:r>
      <w:r w:rsidRPr="00EE0312">
        <w:t xml:space="preserve"> and/or Sport Class Status</w:t>
      </w:r>
      <w:r w:rsidR="00693944" w:rsidRPr="00EE0312">
        <w:t xml:space="preserve"> of Athletes</w:t>
      </w:r>
      <w:r w:rsidRPr="00EE0312">
        <w:t xml:space="preserve"> (for example, changes to the Minimum Impairment Criteria, or to its assessment methodology), </w:t>
      </w:r>
      <w:r w:rsidR="00B31C45" w:rsidRPr="00EE0312">
        <w:t>it will</w:t>
      </w:r>
      <w:r w:rsidRPr="00EE0312">
        <w:t>:</w:t>
      </w:r>
      <w:bookmarkEnd w:id="1062"/>
    </w:p>
    <w:p w14:paraId="75D22A10" w14:textId="77777777" w:rsidR="00485188" w:rsidRPr="00FA2F15" w:rsidRDefault="00485188" w:rsidP="226FC218">
      <w:pPr>
        <w:pStyle w:val="IPCclause111"/>
      </w:pPr>
      <w:r w:rsidRPr="00013E0E">
        <w:t>take reasonable steps to identify such Athletes and notify them (through their National Federation) that they are entitled to be reassessed</w:t>
      </w:r>
      <w:r w:rsidRPr="00FA2F15">
        <w:t>; and</w:t>
      </w:r>
    </w:p>
    <w:p w14:paraId="1AA49237" w14:textId="6A78C2DC" w:rsidR="00485188" w:rsidRPr="00FA2F15" w:rsidRDefault="00485188" w:rsidP="226FC218">
      <w:pPr>
        <w:pStyle w:val="IPCclause111"/>
      </w:pPr>
      <w:bookmarkStart w:id="1064" w:name="_Ref163479617"/>
      <w:r w:rsidRPr="00FA2F15">
        <w:t xml:space="preserve">where applicable, change </w:t>
      </w:r>
      <w:r w:rsidR="00693944" w:rsidRPr="00FA2F15">
        <w:t xml:space="preserve">each such </w:t>
      </w:r>
      <w:r w:rsidRPr="00FA2F15">
        <w:t xml:space="preserve">Athlete’s Sport Class Status to ‘Review at the Next Available Opportunity (R-NAO)’ or ‘Review with a Fixed Review Date (R–FRD)’, as deemed appropriate by </w:t>
      </w:r>
      <w:r w:rsidR="00805AA2" w:rsidRPr="005051B1">
        <w:rPr>
          <w:highlight w:val="yellow"/>
        </w:rPr>
        <w:t>[IF]</w:t>
      </w:r>
      <w:r w:rsidRPr="00FA2F15">
        <w:t>.</w:t>
      </w:r>
      <w:bookmarkEnd w:id="1064"/>
    </w:p>
    <w:p w14:paraId="7A064595" w14:textId="203B693C" w:rsidR="00485188" w:rsidRPr="00B558A4" w:rsidRDefault="00485188" w:rsidP="226FC218">
      <w:pPr>
        <w:pStyle w:val="IPCclauseheader"/>
        <w:rPr>
          <w:b/>
        </w:rPr>
      </w:pPr>
      <w:bookmarkStart w:id="1065" w:name="_Ref190189298"/>
      <w:r w:rsidRPr="003D3237">
        <w:t xml:space="preserve">If a National Federation considers that changes to </w:t>
      </w:r>
      <w:r w:rsidR="00B31C45" w:rsidRPr="003D3237">
        <w:t>these</w:t>
      </w:r>
      <w:r w:rsidRPr="003D3237">
        <w:t xml:space="preserve"> Classification </w:t>
      </w:r>
      <w:r w:rsidR="00B31C45" w:rsidRPr="003D3237">
        <w:t>R</w:t>
      </w:r>
      <w:r w:rsidRPr="003D3237">
        <w:t xml:space="preserve">ules may </w:t>
      </w:r>
      <w:r w:rsidR="0051363A" w:rsidRPr="003D3237">
        <w:t xml:space="preserve">affect </w:t>
      </w:r>
      <w:r w:rsidRPr="003D3237">
        <w:t xml:space="preserve">the Classification of any Athlete under its jurisdiction who was previously found to be not eligible, it must notify </w:t>
      </w:r>
      <w:r w:rsidR="00E77035" w:rsidRPr="005051B1">
        <w:rPr>
          <w:highlight w:val="yellow"/>
        </w:rPr>
        <w:t>[IF]</w:t>
      </w:r>
      <w:r w:rsidRPr="003D3237">
        <w:t xml:space="preserve"> accordingly.</w:t>
      </w:r>
      <w:bookmarkEnd w:id="1065"/>
    </w:p>
    <w:p w14:paraId="674C9CCF" w14:textId="549C2C89" w:rsidR="00B558A4" w:rsidRPr="00B558A4" w:rsidRDefault="00B558A4" w:rsidP="226FC218">
      <w:pPr>
        <w:pStyle w:val="IPCclauseheader"/>
        <w:rPr>
          <w:b/>
        </w:rPr>
      </w:pPr>
      <w:r w:rsidRPr="00B558A4">
        <w:t xml:space="preserve">For the avoidance of doubt, if: (i) </w:t>
      </w:r>
      <w:r w:rsidRPr="00B558A4">
        <w:rPr>
          <w:highlight w:val="yellow"/>
        </w:rPr>
        <w:t>[IF]</w:t>
      </w:r>
      <w:r w:rsidRPr="00B558A4">
        <w:t xml:space="preserve"> makes substantive changes to its Classification systems, Classification processes, and/or these Classification Rules, without first following the processes set out in this Chapter; and/or (ii) a National Federation fails to meet its obligations under this Chapter, that fact alone will not render the amended Classification systems, Classification </w:t>
      </w:r>
      <w:r w:rsidRPr="00B558A4">
        <w:lastRenderedPageBreak/>
        <w:t xml:space="preserve">processes, and/or Classification Rules (or any Classification decision made in accordance with those amended systems, processes, and/or rules) invalid, and the amended systems, processes, and rules (and any Classification decision made under them) will continue to bind all those persons listed in Article </w:t>
      </w:r>
      <w:r w:rsidRPr="00B558A4">
        <w:fldChar w:fldCharType="begin"/>
      </w:r>
      <w:r w:rsidRPr="00B558A4">
        <w:instrText xml:space="preserve"> REF _Ref190189443 \r \h  \* MERGEFORMAT </w:instrText>
      </w:r>
      <w:r w:rsidRPr="00B558A4">
        <w:fldChar w:fldCharType="separate"/>
      </w:r>
      <w:r w:rsidR="006561B4">
        <w:t>3.2</w:t>
      </w:r>
      <w:r w:rsidRPr="00B558A4">
        <w:fldChar w:fldCharType="end"/>
      </w:r>
      <w:r w:rsidRPr="00B558A4">
        <w:t xml:space="preserve"> above.</w:t>
      </w:r>
    </w:p>
    <w:bookmarkEnd w:id="1060"/>
    <w:p w14:paraId="75151A6C" w14:textId="77777777" w:rsidR="00485188" w:rsidRPr="00B00B54" w:rsidRDefault="00485188" w:rsidP="00B47741">
      <w:pPr>
        <w:jc w:val="left"/>
        <w:rPr>
          <w:b/>
          <w:bCs/>
          <w:caps/>
          <w:sz w:val="28"/>
          <w:szCs w:val="28"/>
          <w:u w:val="single"/>
        </w:rPr>
      </w:pPr>
      <w:r w:rsidRPr="00B00B54">
        <w:br w:type="page"/>
      </w:r>
    </w:p>
    <w:p w14:paraId="2BEAB8A9" w14:textId="77777777" w:rsidR="00592C0D" w:rsidRPr="002B248C" w:rsidRDefault="005B51B7" w:rsidP="00592C0D">
      <w:pPr>
        <w:pStyle w:val="1-Chapterheader"/>
      </w:pPr>
      <w:bookmarkStart w:id="1066" w:name="_Toc193276047"/>
      <w:r w:rsidRPr="002B248C">
        <w:lastRenderedPageBreak/>
        <w:t xml:space="preserve">CHAPTER 6: </w:t>
      </w:r>
      <w:r w:rsidR="00592C0D" w:rsidRPr="002B248C">
        <w:t>CLASSIFICATION PERSONNEL AND TRAINING</w:t>
      </w:r>
      <w:bookmarkEnd w:id="1066"/>
      <w:r w:rsidR="00592C0D" w:rsidRPr="002B248C">
        <w:t xml:space="preserve"> </w:t>
      </w:r>
    </w:p>
    <w:p w14:paraId="66BAEADB" w14:textId="1EAF5009" w:rsidR="00592C0D" w:rsidRPr="003C3634" w:rsidRDefault="00592C0D" w:rsidP="00592C0D">
      <w:pPr>
        <w:pStyle w:val="2-Partheader"/>
      </w:pPr>
      <w:bookmarkStart w:id="1067" w:name="_Toc193276048"/>
      <w:bookmarkStart w:id="1068" w:name="_Toc167721736"/>
      <w:bookmarkStart w:id="1069" w:name="_Toc188888898"/>
      <w:r w:rsidRPr="002B248C">
        <w:t xml:space="preserve">PART I: </w:t>
      </w:r>
      <w:r w:rsidR="001D01E9" w:rsidRPr="001D01E9">
        <w:t xml:space="preserve">Classification Personnel </w:t>
      </w:r>
      <w:r w:rsidR="001D01E9">
        <w:t>r</w:t>
      </w:r>
      <w:r w:rsidR="001D01E9" w:rsidRPr="001D01E9">
        <w:t xml:space="preserve">oles and </w:t>
      </w:r>
      <w:r w:rsidR="00C71FE3">
        <w:t>c</w:t>
      </w:r>
      <w:r w:rsidR="001D01E9" w:rsidRPr="001D01E9">
        <w:t>ompetencies</w:t>
      </w:r>
      <w:bookmarkEnd w:id="1067"/>
      <w:r w:rsidR="001D01E9">
        <w:t xml:space="preserve"> </w:t>
      </w:r>
      <w:bookmarkEnd w:id="1068"/>
      <w:bookmarkEnd w:id="1069"/>
    </w:p>
    <w:p w14:paraId="2BD0CDFE" w14:textId="77777777" w:rsidR="00592C0D" w:rsidRPr="003D0567" w:rsidRDefault="00592C0D" w:rsidP="00B46535">
      <w:pPr>
        <w:pStyle w:val="4-IPCArticleheader"/>
        <w:numPr>
          <w:ilvl w:val="0"/>
          <w:numId w:val="19"/>
        </w:numPr>
      </w:pPr>
      <w:bookmarkStart w:id="1070" w:name="_Ref163589583"/>
      <w:bookmarkStart w:id="1071" w:name="_Toc164093769"/>
      <w:bookmarkStart w:id="1072" w:name="_Toc167721737"/>
      <w:bookmarkStart w:id="1073" w:name="_Toc188888899"/>
      <w:bookmarkStart w:id="1074" w:name="_Toc193276049"/>
      <w:r w:rsidRPr="003C3634">
        <w:t xml:space="preserve">Classification </w:t>
      </w:r>
      <w:r w:rsidRPr="003D0567">
        <w:t>Personnel</w:t>
      </w:r>
      <w:bookmarkEnd w:id="1070"/>
      <w:bookmarkEnd w:id="1071"/>
      <w:bookmarkEnd w:id="1072"/>
      <w:bookmarkEnd w:id="1073"/>
      <w:bookmarkEnd w:id="1074"/>
      <w:r w:rsidRPr="003D0567">
        <w:t xml:space="preserve"> </w:t>
      </w:r>
    </w:p>
    <w:p w14:paraId="047B5B79" w14:textId="77777777" w:rsidR="00592C0D" w:rsidRPr="003D0567" w:rsidRDefault="00592C0D" w:rsidP="00B46535">
      <w:pPr>
        <w:pStyle w:val="2-IPCclauseheader"/>
        <w:numPr>
          <w:ilvl w:val="1"/>
          <w:numId w:val="18"/>
        </w:numPr>
      </w:pPr>
      <w:r w:rsidRPr="00C37115">
        <w:rPr>
          <w:highlight w:val="yellow"/>
        </w:rPr>
        <w:t>[IF]</w:t>
      </w:r>
      <w:r w:rsidRPr="00C37115">
        <w:t xml:space="preserve"> will</w:t>
      </w:r>
      <w:r w:rsidRPr="003D0567">
        <w:t xml:space="preserve"> appoint the Classification Personnel specified below.</w:t>
      </w:r>
    </w:p>
    <w:p w14:paraId="0B70EE67" w14:textId="77777777" w:rsidR="00592C0D" w:rsidRPr="003D0567" w:rsidRDefault="00592C0D" w:rsidP="00B46535">
      <w:pPr>
        <w:pStyle w:val="2-IPCclauseheader"/>
        <w:numPr>
          <w:ilvl w:val="1"/>
          <w:numId w:val="18"/>
        </w:numPr>
      </w:pPr>
      <w:r w:rsidRPr="003D0567">
        <w:t>All Classification Personnel must sign confidentiality undertakings.</w:t>
      </w:r>
    </w:p>
    <w:p w14:paraId="067696CD" w14:textId="77777777" w:rsidR="00592C0D" w:rsidRPr="00AF24B6" w:rsidRDefault="00592C0D" w:rsidP="00B46535">
      <w:pPr>
        <w:pStyle w:val="2-IPCclauseheader"/>
        <w:keepNext/>
        <w:numPr>
          <w:ilvl w:val="1"/>
          <w:numId w:val="18"/>
        </w:numPr>
      </w:pPr>
      <w:bookmarkStart w:id="1075" w:name="_Ref161156635"/>
      <w:r w:rsidRPr="003D0567">
        <w:rPr>
          <w:b/>
          <w:bCs/>
          <w:i/>
          <w:iCs/>
        </w:rPr>
        <w:t xml:space="preserve">Head of </w:t>
      </w:r>
      <w:r w:rsidRPr="00AF24B6">
        <w:rPr>
          <w:b/>
          <w:bCs/>
          <w:i/>
          <w:iCs/>
        </w:rPr>
        <w:t>Classification</w:t>
      </w:r>
      <w:bookmarkEnd w:id="1075"/>
    </w:p>
    <w:p w14:paraId="0E83DE7D" w14:textId="4762549D" w:rsidR="00592C0D" w:rsidRPr="00AF24B6" w:rsidRDefault="00592C0D" w:rsidP="00B46535">
      <w:pPr>
        <w:pStyle w:val="3-IPCclause111"/>
        <w:numPr>
          <w:ilvl w:val="2"/>
          <w:numId w:val="18"/>
        </w:numPr>
      </w:pPr>
      <w:bookmarkStart w:id="1076" w:name="_Ref188629667"/>
      <w:r w:rsidRPr="00AF24B6">
        <w:t xml:space="preserve">The </w:t>
      </w:r>
      <w:r w:rsidRPr="009405B3">
        <w:t>Head of Classification</w:t>
      </w:r>
      <w:r w:rsidRPr="00AF24B6">
        <w:t xml:space="preserve"> is responsible for the direction, administration, coordination, and implementation of Classification matters for </w:t>
      </w:r>
      <w:r w:rsidRPr="00AF24B6">
        <w:rPr>
          <w:highlight w:val="yellow"/>
        </w:rPr>
        <w:t>[IF]</w:t>
      </w:r>
      <w:r w:rsidRPr="00AF24B6">
        <w:t>.</w:t>
      </w:r>
      <w:bookmarkEnd w:id="1076"/>
    </w:p>
    <w:p w14:paraId="73FB14BC" w14:textId="7C939B02" w:rsidR="00592C0D" w:rsidRPr="00AF24B6" w:rsidRDefault="00592C0D" w:rsidP="226FC218">
      <w:pPr>
        <w:pStyle w:val="3-IPCclause111"/>
        <w:ind w:left="1622" w:firstLine="0"/>
      </w:pPr>
      <w:r w:rsidRPr="00AF24B6">
        <w:t>[</w:t>
      </w:r>
      <w:r w:rsidRPr="00AF24B6">
        <w:rPr>
          <w:i/>
          <w:iCs/>
        </w:rPr>
        <w:t xml:space="preserve">Comment to Article </w:t>
      </w:r>
      <w:r w:rsidRPr="00AF24B6">
        <w:rPr>
          <w:i/>
          <w:iCs/>
        </w:rPr>
        <w:fldChar w:fldCharType="begin"/>
      </w:r>
      <w:r w:rsidRPr="00AF24B6">
        <w:rPr>
          <w:i/>
          <w:iCs/>
        </w:rPr>
        <w:instrText xml:space="preserve"> REF _Ref188629667 \w \h  \* MERGEFORMAT </w:instrText>
      </w:r>
      <w:r w:rsidRPr="00AF24B6">
        <w:rPr>
          <w:i/>
          <w:iCs/>
        </w:rPr>
      </w:r>
      <w:r w:rsidRPr="00AF24B6">
        <w:rPr>
          <w:i/>
          <w:iCs/>
        </w:rPr>
        <w:fldChar w:fldCharType="separate"/>
      </w:r>
      <w:r w:rsidR="006561B4">
        <w:rPr>
          <w:i/>
          <w:iCs/>
        </w:rPr>
        <w:t>60.3.1</w:t>
      </w:r>
      <w:r w:rsidRPr="00AF24B6">
        <w:rPr>
          <w:i/>
          <w:iCs/>
        </w:rPr>
        <w:fldChar w:fldCharType="end"/>
      </w:r>
      <w:r w:rsidRPr="00AF24B6">
        <w:rPr>
          <w:i/>
          <w:iCs/>
        </w:rPr>
        <w:t xml:space="preserve">: If </w:t>
      </w:r>
      <w:r w:rsidRPr="00423158">
        <w:rPr>
          <w:i/>
          <w:iCs/>
          <w:highlight w:val="yellow"/>
        </w:rPr>
        <w:t>[IF]</w:t>
      </w:r>
      <w:r w:rsidRPr="00AF24B6">
        <w:rPr>
          <w:i/>
          <w:iCs/>
        </w:rPr>
        <w:t xml:space="preserve"> is unable to appoint a Head of Classification for a period of time, </w:t>
      </w:r>
      <w:r w:rsidRPr="00423158">
        <w:rPr>
          <w:i/>
          <w:iCs/>
          <w:highlight w:val="yellow"/>
        </w:rPr>
        <w:t>[IF]</w:t>
      </w:r>
      <w:r w:rsidRPr="00AF24B6">
        <w:rPr>
          <w:i/>
          <w:iCs/>
        </w:rPr>
        <w:t xml:space="preserve"> may temporarily appoint a person or persons to perform the role of Head of Classification on an interim basis</w:t>
      </w:r>
      <w:r w:rsidRPr="00AF24B6">
        <w:t>.]</w:t>
      </w:r>
    </w:p>
    <w:p w14:paraId="02575A66" w14:textId="77777777" w:rsidR="00592C0D" w:rsidRPr="00546789" w:rsidRDefault="00592C0D" w:rsidP="00B46535">
      <w:pPr>
        <w:pStyle w:val="3-IPCclause111"/>
        <w:numPr>
          <w:ilvl w:val="2"/>
          <w:numId w:val="18"/>
        </w:numPr>
      </w:pPr>
      <w:r w:rsidRPr="00546789">
        <w:rPr>
          <w:highlight w:val="yellow"/>
        </w:rPr>
        <w:t>[IF]</w:t>
      </w:r>
      <w:r w:rsidRPr="00546789">
        <w:t xml:space="preserve"> may appoint more than one person to share the role and duties of the Head of Classification. If this occurs, </w:t>
      </w:r>
      <w:r w:rsidRPr="00546789">
        <w:rPr>
          <w:highlight w:val="yellow"/>
        </w:rPr>
        <w:t>[IF]</w:t>
      </w:r>
      <w:r w:rsidRPr="00546789">
        <w:t xml:space="preserve"> will communicate this information to its membership and the IPC.</w:t>
      </w:r>
    </w:p>
    <w:p w14:paraId="6C33B652" w14:textId="77777777" w:rsidR="00592C0D" w:rsidRPr="00546789" w:rsidRDefault="00592C0D" w:rsidP="00B46535">
      <w:pPr>
        <w:pStyle w:val="3-IPCclause111"/>
        <w:numPr>
          <w:ilvl w:val="2"/>
          <w:numId w:val="18"/>
        </w:numPr>
      </w:pPr>
      <w:r w:rsidRPr="00546789">
        <w:t xml:space="preserve">The Head of Classification will, as a minimum, be responsible for </w:t>
      </w:r>
      <w:r w:rsidRPr="00546789">
        <w:rPr>
          <w:rFonts w:eastAsia="Calibri"/>
        </w:rPr>
        <w:t>performing and/or overseeing the following activities:</w:t>
      </w:r>
    </w:p>
    <w:p w14:paraId="16E65BA2" w14:textId="77777777" w:rsidR="00592C0D" w:rsidRPr="00546789" w:rsidRDefault="00592C0D" w:rsidP="00246671">
      <w:pPr>
        <w:pStyle w:val="BBClause4"/>
        <w:rPr>
          <w:rFonts w:eastAsia="Hero New" w:cs="Hero New"/>
        </w:rPr>
      </w:pPr>
      <w:r w:rsidRPr="00546789">
        <w:t>recruiting and appointing Classifiers;</w:t>
      </w:r>
    </w:p>
    <w:p w14:paraId="1E56195D" w14:textId="77777777" w:rsidR="00592C0D" w:rsidRPr="00CE36D6" w:rsidRDefault="00592C0D" w:rsidP="00246671">
      <w:pPr>
        <w:pStyle w:val="BBClause4"/>
        <w:rPr>
          <w:rFonts w:eastAsia="Hero New" w:cs="Hero New"/>
        </w:rPr>
      </w:pPr>
      <w:r w:rsidRPr="00CE36D6">
        <w:t xml:space="preserve">organising and conducting Classifier education, training, Certification, Re-Certification, and development according to </w:t>
      </w:r>
      <w:r w:rsidRPr="00CE36D6">
        <w:rPr>
          <w:highlight w:val="yellow"/>
        </w:rPr>
        <w:t>[IF]</w:t>
      </w:r>
      <w:r w:rsidRPr="00CE36D6">
        <w:t>’s Classifier pathway;</w:t>
      </w:r>
    </w:p>
    <w:p w14:paraId="6817D182" w14:textId="77777777" w:rsidR="00592C0D" w:rsidRPr="00CE36D6" w:rsidRDefault="00592C0D" w:rsidP="00246671">
      <w:pPr>
        <w:pStyle w:val="BBClause4"/>
        <w:rPr>
          <w:rFonts w:eastAsia="Hero New" w:cs="Hero New"/>
        </w:rPr>
      </w:pPr>
      <w:r w:rsidRPr="00CE36D6">
        <w:t>managing, maintaining, and updating a database to track Classifier activity, Certification, and Re-Certification;</w:t>
      </w:r>
    </w:p>
    <w:p w14:paraId="74CD686D" w14:textId="77777777" w:rsidR="00592C0D" w:rsidRPr="00CE36D6" w:rsidRDefault="00592C0D" w:rsidP="00246671">
      <w:pPr>
        <w:pStyle w:val="BBClause4"/>
      </w:pPr>
      <w:r w:rsidRPr="00CE36D6">
        <w:t xml:space="preserve">identifying Classification Research needs and being aware of, supporting and, where appropriate, providing input in relation to the Classification Research on which </w:t>
      </w:r>
      <w:r w:rsidRPr="007F0F2B">
        <w:rPr>
          <w:highlight w:val="yellow"/>
        </w:rPr>
        <w:t>[IF]</w:t>
      </w:r>
      <w:r w:rsidRPr="00CE36D6">
        <w:t>’s Classification systems are based;</w:t>
      </w:r>
    </w:p>
    <w:p w14:paraId="072C15A3" w14:textId="2EC1BD98" w:rsidR="00592C0D" w:rsidRPr="000C7D2E" w:rsidRDefault="00592C0D" w:rsidP="00246671">
      <w:pPr>
        <w:pStyle w:val="BBClause4"/>
        <w:rPr>
          <w:rFonts w:eastAsia="Hero New" w:cs="Hero New"/>
        </w:rPr>
      </w:pPr>
      <w:r w:rsidRPr="000C7D2E">
        <w:t xml:space="preserve">ensuring that </w:t>
      </w:r>
      <w:r w:rsidRPr="000C7D2E">
        <w:rPr>
          <w:highlight w:val="yellow"/>
        </w:rPr>
        <w:t>[IF]</w:t>
      </w:r>
      <w:r w:rsidRPr="000C7D2E">
        <w:t xml:space="preserve">’s Classification </w:t>
      </w:r>
      <w:r w:rsidR="00BC170D" w:rsidRPr="000C7D2E">
        <w:t>R</w:t>
      </w:r>
      <w:r w:rsidRPr="000C7D2E">
        <w:t>ules and implementation comply with the IPC Classification Code and International Standards, for example, by planning, designing, executing, and reviewing programmes and policies;</w:t>
      </w:r>
    </w:p>
    <w:p w14:paraId="4146C164" w14:textId="374ABCBD" w:rsidR="00592C0D" w:rsidRPr="0067789E" w:rsidRDefault="00592C0D" w:rsidP="00246671">
      <w:pPr>
        <w:pStyle w:val="BBClause4"/>
        <w:rPr>
          <w:rFonts w:eastAsia="Hero New" w:cs="Hero New"/>
        </w:rPr>
      </w:pPr>
      <w:bookmarkStart w:id="1077" w:name="_Ref161157997"/>
      <w:r w:rsidRPr="0067789E">
        <w:lastRenderedPageBreak/>
        <w:t xml:space="preserve">collecting feedback and inputting on Classification-related issues that affect </w:t>
      </w:r>
      <w:r w:rsidRPr="0067789E">
        <w:rPr>
          <w:highlight w:val="yellow"/>
        </w:rPr>
        <w:t>[IF]</w:t>
      </w:r>
      <w:r w:rsidRPr="0067789E">
        <w:t>’s</w:t>
      </w:r>
      <w:r w:rsidRPr="0067789E" w:rsidDel="00740AA9">
        <w:t xml:space="preserve"> </w:t>
      </w:r>
      <w:r w:rsidRPr="0067789E">
        <w:t xml:space="preserve">rules, for example, </w:t>
      </w:r>
      <w:r w:rsidR="00BC170D" w:rsidRPr="0067789E">
        <w:t xml:space="preserve">the </w:t>
      </w:r>
      <w:r w:rsidRPr="0067789E">
        <w:t xml:space="preserve">Classification </w:t>
      </w:r>
      <w:r w:rsidR="00BC170D" w:rsidRPr="0067789E">
        <w:t>R</w:t>
      </w:r>
      <w:r w:rsidRPr="0067789E">
        <w:t>ules and sport technical rules;</w:t>
      </w:r>
    </w:p>
    <w:p w14:paraId="5275F57D" w14:textId="77777777" w:rsidR="00592C0D" w:rsidRPr="0067789E" w:rsidRDefault="00592C0D" w:rsidP="00246671">
      <w:pPr>
        <w:pStyle w:val="BBClause4"/>
        <w:rPr>
          <w:rFonts w:eastAsia="Hero New" w:cs="Hero New"/>
        </w:rPr>
      </w:pPr>
      <w:bookmarkStart w:id="1078" w:name="_Ref163582617"/>
      <w:r w:rsidRPr="0067789E">
        <w:t xml:space="preserve">monitoring and evaluating the status of Classification within </w:t>
      </w:r>
      <w:r w:rsidRPr="0067789E">
        <w:rPr>
          <w:highlight w:val="yellow"/>
        </w:rPr>
        <w:t>[Para sport]</w:t>
      </w:r>
      <w:r w:rsidRPr="0067789E">
        <w:t xml:space="preserve"> on a regular basis;</w:t>
      </w:r>
      <w:bookmarkEnd w:id="1078"/>
    </w:p>
    <w:bookmarkEnd w:id="1077"/>
    <w:p w14:paraId="1257A649" w14:textId="1EABADF5" w:rsidR="00592C0D" w:rsidRPr="007220E8" w:rsidRDefault="00592C0D" w:rsidP="00246671">
      <w:pPr>
        <w:pStyle w:val="BBClause4"/>
        <w:numPr>
          <w:ilvl w:val="0"/>
          <w:numId w:val="0"/>
        </w:numPr>
        <w:ind w:left="2699"/>
        <w:rPr>
          <w:rFonts w:eastAsia="Hero New" w:cs="Hero New"/>
        </w:rPr>
      </w:pPr>
      <w:r w:rsidRPr="007220E8">
        <w:t>[</w:t>
      </w:r>
      <w:r w:rsidRPr="00242703">
        <w:rPr>
          <w:i/>
          <w:iCs/>
        </w:rPr>
        <w:t xml:space="preserve">Comment to </w:t>
      </w:r>
      <w:r w:rsidRPr="0071529C">
        <w:rPr>
          <w:i/>
          <w:iCs/>
        </w:rPr>
        <w:t xml:space="preserve">Article </w:t>
      </w:r>
      <w:r w:rsidRPr="0071529C">
        <w:rPr>
          <w:i/>
          <w:iCs/>
        </w:rPr>
        <w:fldChar w:fldCharType="begin"/>
      </w:r>
      <w:r w:rsidRPr="0071529C">
        <w:rPr>
          <w:i/>
          <w:iCs/>
        </w:rPr>
        <w:instrText xml:space="preserve"> REF _Ref163582617 \r \h  \* MERGEFORMAT </w:instrText>
      </w:r>
      <w:r w:rsidRPr="0071529C">
        <w:rPr>
          <w:i/>
          <w:iCs/>
        </w:rPr>
      </w:r>
      <w:r w:rsidRPr="0071529C">
        <w:rPr>
          <w:i/>
          <w:iCs/>
        </w:rPr>
        <w:fldChar w:fldCharType="separate"/>
      </w:r>
      <w:r w:rsidR="006561B4">
        <w:rPr>
          <w:i/>
          <w:iCs/>
        </w:rPr>
        <w:t>60.3.3.7</w:t>
      </w:r>
      <w:r w:rsidRPr="0071529C">
        <w:rPr>
          <w:i/>
          <w:iCs/>
        </w:rPr>
        <w:fldChar w:fldCharType="end"/>
      </w:r>
      <w:r w:rsidRPr="0071529C">
        <w:rPr>
          <w:i/>
          <w:iCs/>
        </w:rPr>
        <w:t xml:space="preserve">: </w:t>
      </w:r>
      <w:r w:rsidRPr="00242703">
        <w:rPr>
          <w:i/>
          <w:iCs/>
        </w:rPr>
        <w:t xml:space="preserve">This may include, for example, the Head of Classification attending (or instructing other Classification Personnel to attend) Covered Competitions where no Classification is due to take place, in order to monitor and evaluate the outcomes of </w:t>
      </w:r>
      <w:r w:rsidRPr="00242703">
        <w:rPr>
          <w:i/>
          <w:iCs/>
          <w:highlight w:val="yellow"/>
        </w:rPr>
        <w:t>[IF]</w:t>
      </w:r>
      <w:r w:rsidRPr="00242703">
        <w:rPr>
          <w:i/>
          <w:iCs/>
        </w:rPr>
        <w:t>’s Classification systems.</w:t>
      </w:r>
      <w:r w:rsidRPr="007220E8">
        <w:t>]</w:t>
      </w:r>
    </w:p>
    <w:p w14:paraId="47930B3F" w14:textId="77777777" w:rsidR="00592C0D" w:rsidRPr="00CB28CA" w:rsidRDefault="00592C0D" w:rsidP="00246671">
      <w:pPr>
        <w:pStyle w:val="BBClause4"/>
        <w:rPr>
          <w:rFonts w:eastAsia="Hero New" w:cs="Hero New"/>
        </w:rPr>
      </w:pPr>
      <w:r w:rsidRPr="007220E8">
        <w:t>informing Classifiers of any changes to these Classification Rules;</w:t>
      </w:r>
    </w:p>
    <w:p w14:paraId="6F2349B9" w14:textId="77777777" w:rsidR="00592C0D" w:rsidRPr="000E7F82" w:rsidRDefault="00CB28CA" w:rsidP="00246671">
      <w:pPr>
        <w:pStyle w:val="BBClause4"/>
        <w:rPr>
          <w:rFonts w:eastAsia="Hero New" w:cs="Hero New"/>
        </w:rPr>
      </w:pPr>
      <w:r w:rsidRPr="00200495">
        <w:t xml:space="preserve">managing, maintaining, and updating the Classification Master List to ensure that </w:t>
      </w:r>
      <w:r w:rsidRPr="000E7F82">
        <w:rPr>
          <w:highlight w:val="yellow"/>
        </w:rPr>
        <w:t>[IF]</w:t>
      </w:r>
      <w:r w:rsidRPr="00200495">
        <w:t>’s Classification records are accurate;</w:t>
      </w:r>
    </w:p>
    <w:p w14:paraId="37D0363E" w14:textId="77777777" w:rsidR="00592C0D" w:rsidRPr="00181764" w:rsidRDefault="00592C0D" w:rsidP="00246671">
      <w:pPr>
        <w:pStyle w:val="BBClause4"/>
        <w:rPr>
          <w:rFonts w:eastAsia="Hero New" w:cs="Hero New"/>
        </w:rPr>
      </w:pPr>
      <w:r w:rsidRPr="00181764">
        <w:t xml:space="preserve">engaging with </w:t>
      </w:r>
      <w:r w:rsidRPr="00181764">
        <w:rPr>
          <w:highlight w:val="yellow"/>
        </w:rPr>
        <w:t>[IF]</w:t>
      </w:r>
      <w:r w:rsidRPr="00181764">
        <w:t>’s relevant bodies and committees on Classification matters; and</w:t>
      </w:r>
    </w:p>
    <w:p w14:paraId="49BDC210" w14:textId="77777777" w:rsidR="00592C0D" w:rsidRPr="00181764" w:rsidRDefault="00592C0D" w:rsidP="00246671">
      <w:pPr>
        <w:pStyle w:val="BBClause4"/>
        <w:rPr>
          <w:rFonts w:eastAsia="Hero New" w:cs="Hero New"/>
        </w:rPr>
      </w:pPr>
      <w:r w:rsidRPr="00181764">
        <w:t>communicating with all relevant external parties (including the IPC) in relation to Classification matters.</w:t>
      </w:r>
    </w:p>
    <w:p w14:paraId="0FCABBFA" w14:textId="77777777" w:rsidR="00592C0D" w:rsidRPr="00B00B54" w:rsidRDefault="00592C0D" w:rsidP="00B46535">
      <w:pPr>
        <w:pStyle w:val="3-IPCclause111"/>
        <w:numPr>
          <w:ilvl w:val="2"/>
          <w:numId w:val="18"/>
        </w:numPr>
      </w:pPr>
      <w:r w:rsidRPr="00B00B54">
        <w:t xml:space="preserve">The Head of Classification may delegate specific responsibilities to other Classification Personnel </w:t>
      </w:r>
      <w:r w:rsidRPr="00473B41">
        <w:t xml:space="preserve">within </w:t>
      </w:r>
      <w:r w:rsidRPr="00473B41">
        <w:rPr>
          <w:highlight w:val="yellow"/>
        </w:rPr>
        <w:t>[IF]</w:t>
      </w:r>
      <w:r w:rsidRPr="00473B41">
        <w:t>, and</w:t>
      </w:r>
      <w:r w:rsidRPr="00B00B54">
        <w:t xml:space="preserve">/or to appointed persons in the organising committee of a competition or Classification opportunity. </w:t>
      </w:r>
    </w:p>
    <w:p w14:paraId="6F9A2954" w14:textId="3C54B12D" w:rsidR="00592C0D" w:rsidRPr="00987FB4" w:rsidRDefault="00592C0D" w:rsidP="00B46535">
      <w:pPr>
        <w:pStyle w:val="3-IPCclause111"/>
        <w:numPr>
          <w:ilvl w:val="2"/>
          <w:numId w:val="18"/>
        </w:numPr>
      </w:pPr>
      <w:r w:rsidRPr="00B00B54">
        <w:t xml:space="preserve">The Head of Classification may also be appointed as a Classifier and/or Chief Classifier. For the avoidance of doubt, in this situation Article </w:t>
      </w:r>
      <w:r>
        <w:fldChar w:fldCharType="begin"/>
      </w:r>
      <w:r>
        <w:instrText xml:space="preserve"> REF _Ref188629858 \w \h </w:instrText>
      </w:r>
      <w:r>
        <w:fldChar w:fldCharType="separate"/>
      </w:r>
      <w:r w:rsidR="006561B4">
        <w:t>41.7</w:t>
      </w:r>
      <w:r>
        <w:fldChar w:fldCharType="end"/>
      </w:r>
      <w:r w:rsidRPr="00B00B54">
        <w:t xml:space="preserve"> of these Classification Rules will apply with equal effect to the Head of </w:t>
      </w:r>
      <w:r w:rsidRPr="00987FB4">
        <w:t>Classification.</w:t>
      </w:r>
    </w:p>
    <w:p w14:paraId="08306E9C" w14:textId="77777777" w:rsidR="00592C0D" w:rsidRPr="00C94576" w:rsidRDefault="00592C0D" w:rsidP="00B46535">
      <w:pPr>
        <w:pStyle w:val="2-IPCclauseheader"/>
        <w:keepNext/>
        <w:numPr>
          <w:ilvl w:val="1"/>
          <w:numId w:val="18"/>
        </w:numPr>
        <w:rPr>
          <w:i/>
          <w:iCs/>
        </w:rPr>
      </w:pPr>
      <w:bookmarkStart w:id="1079" w:name="_Ref161156670"/>
      <w:r w:rsidRPr="00987FB4">
        <w:rPr>
          <w:b/>
          <w:bCs/>
          <w:i/>
          <w:iCs/>
        </w:rPr>
        <w:t>Chief Classifier</w:t>
      </w:r>
      <w:bookmarkEnd w:id="1079"/>
      <w:r w:rsidRPr="00987FB4">
        <w:rPr>
          <w:b/>
          <w:bCs/>
          <w:i/>
          <w:iCs/>
        </w:rPr>
        <w:t>(s</w:t>
      </w:r>
      <w:r w:rsidRPr="00C94576">
        <w:rPr>
          <w:b/>
          <w:bCs/>
          <w:i/>
          <w:iCs/>
        </w:rPr>
        <w:t>)</w:t>
      </w:r>
    </w:p>
    <w:p w14:paraId="45100A26" w14:textId="77777777" w:rsidR="00592C0D" w:rsidRPr="00C94576" w:rsidRDefault="00592C0D" w:rsidP="00B46535">
      <w:pPr>
        <w:pStyle w:val="3-IPCclause111"/>
        <w:keepNext/>
        <w:numPr>
          <w:ilvl w:val="2"/>
          <w:numId w:val="18"/>
        </w:numPr>
      </w:pPr>
      <w:r w:rsidRPr="00C94576">
        <w:t xml:space="preserve">The Chief Classifier is a Classifier appointed to direct, administer, coordinate, and implement Classification matters for a specific Classification opportunity according to the Classification Rules. </w:t>
      </w:r>
    </w:p>
    <w:p w14:paraId="1362257B" w14:textId="77777777" w:rsidR="00592C0D" w:rsidRPr="00B00B54" w:rsidRDefault="00592C0D" w:rsidP="00B46535">
      <w:pPr>
        <w:pStyle w:val="3-IPCclause111"/>
        <w:numPr>
          <w:ilvl w:val="2"/>
          <w:numId w:val="18"/>
        </w:numPr>
      </w:pPr>
      <w:bookmarkStart w:id="1080" w:name="_Ref156293495"/>
      <w:r w:rsidRPr="00B00B54">
        <w:t xml:space="preserve">In that context, </w:t>
      </w:r>
      <w:r w:rsidRPr="00B00B54">
        <w:rPr>
          <w:rFonts w:eastAsia="Hero New" w:cs="Hero New"/>
        </w:rPr>
        <w:t xml:space="preserve">a Chief Classifier may be required </w:t>
      </w:r>
      <w:r w:rsidRPr="003A2086">
        <w:rPr>
          <w:rFonts w:eastAsia="Hero New" w:cs="Hero New"/>
        </w:rPr>
        <w:t xml:space="preserve">by </w:t>
      </w:r>
      <w:r w:rsidRPr="003A2086">
        <w:rPr>
          <w:highlight w:val="yellow"/>
        </w:rPr>
        <w:t>[IF]</w:t>
      </w:r>
      <w:r w:rsidRPr="003A2086">
        <w:rPr>
          <w:rFonts w:eastAsia="Hero New" w:cs="Hero New"/>
        </w:rPr>
        <w:t xml:space="preserve"> to</w:t>
      </w:r>
      <w:r w:rsidRPr="00B00B54">
        <w:rPr>
          <w:rFonts w:eastAsia="Hero New" w:cs="Hero New"/>
        </w:rPr>
        <w:t xml:space="preserve"> do the following, among other things:</w:t>
      </w:r>
      <w:bookmarkEnd w:id="1080"/>
    </w:p>
    <w:p w14:paraId="374492B6" w14:textId="77777777" w:rsidR="00592C0D" w:rsidRPr="00B00B54" w:rsidRDefault="00592C0D" w:rsidP="00246671">
      <w:pPr>
        <w:pStyle w:val="BBClause4"/>
      </w:pPr>
      <w:r w:rsidRPr="226FC218">
        <w:lastRenderedPageBreak/>
        <w:t xml:space="preserve">identify Athletes who require Classification at a specific Classification opportunity, whether In-Competition or Out-of-Competition; </w:t>
      </w:r>
    </w:p>
    <w:p w14:paraId="5CBD1E57" w14:textId="77777777" w:rsidR="00592C0D" w:rsidRPr="00B00B54" w:rsidRDefault="00592C0D" w:rsidP="00246671">
      <w:pPr>
        <w:pStyle w:val="BBClause4"/>
      </w:pPr>
      <w:r w:rsidRPr="226FC218">
        <w:t xml:space="preserve">supervise Classifiers and Trainee Classifiers to ensure that the Classification Rules are properly applied and to monitor their level of competencies and proficiencies; </w:t>
      </w:r>
    </w:p>
    <w:p w14:paraId="5E41E1B8" w14:textId="77777777" w:rsidR="00592C0D" w:rsidRPr="003079EA" w:rsidRDefault="00592C0D" w:rsidP="00246671">
      <w:pPr>
        <w:pStyle w:val="BBClause4"/>
      </w:pPr>
      <w:r w:rsidRPr="00B00B54">
        <w:t xml:space="preserve">manage Protests in </w:t>
      </w:r>
      <w:r w:rsidRPr="003079EA">
        <w:t xml:space="preserve">consultation with </w:t>
      </w:r>
      <w:r w:rsidRPr="003079EA">
        <w:rPr>
          <w:highlight w:val="yellow"/>
        </w:rPr>
        <w:t>[IF]</w:t>
      </w:r>
      <w:r w:rsidRPr="003079EA">
        <w:t xml:space="preserve">; </w:t>
      </w:r>
    </w:p>
    <w:p w14:paraId="207D4230" w14:textId="77777777" w:rsidR="00592C0D" w:rsidRPr="00B00B54" w:rsidRDefault="00592C0D" w:rsidP="00246671">
      <w:pPr>
        <w:pStyle w:val="BBClause4"/>
      </w:pPr>
      <w:r w:rsidRPr="226FC218">
        <w:t>liaise with the relevant organiser to ensure that all travel, accommodation, and other logistics are arranged so that Classifiers may carry out their duties at the Classification opportunity;</w:t>
      </w:r>
    </w:p>
    <w:p w14:paraId="0060E5F6" w14:textId="77777777" w:rsidR="00592C0D" w:rsidRPr="00B00B54" w:rsidRDefault="00592C0D" w:rsidP="00246671">
      <w:pPr>
        <w:pStyle w:val="BBClause4"/>
        <w:rPr>
          <w:rFonts w:eastAsia="Hero New" w:cs="Hero New"/>
        </w:rPr>
      </w:pPr>
      <w:r w:rsidRPr="226FC218">
        <w:t xml:space="preserve">communicate with and educate Athletes and Athlete Support Personnel regarding the Classification process; </w:t>
      </w:r>
    </w:p>
    <w:p w14:paraId="2062BC86" w14:textId="77777777" w:rsidR="00592C0D" w:rsidRPr="00B00B54" w:rsidRDefault="00592C0D" w:rsidP="00246671">
      <w:pPr>
        <w:pStyle w:val="BBClause4"/>
      </w:pPr>
      <w:r w:rsidRPr="00B00B54">
        <w:t>provide a clear explanation of all stages of the Classification process to Classifiers, Athletes and Athlete Support Personnel, including the following matters: (i) any findings made by a UHC Assessor, Classification Panel, Protest Panel, or Appeal Body; (ii) the procedures of the Evaluation Session (including eligibility requirements and Minimum Impairment Criteria), Protest procedures, and the procedure following any designation or tracking code being assigned to an Athlete; and (iii) matters concerning Intentional Misrepresentation, including the behaviours that may constitute that offence, and how potential violations will be investigated and prosecuted;</w:t>
      </w:r>
    </w:p>
    <w:p w14:paraId="06E73654" w14:textId="77777777" w:rsidR="00592C0D" w:rsidRPr="00B00B54" w:rsidRDefault="00592C0D" w:rsidP="00246671">
      <w:pPr>
        <w:pStyle w:val="BBClause4"/>
      </w:pPr>
      <w:r w:rsidRPr="00B00B54">
        <w:t>manage the Classification Master List during a particular Classification opportunity;</w:t>
      </w:r>
    </w:p>
    <w:p w14:paraId="6F1BE79D" w14:textId="77777777" w:rsidR="00592C0D" w:rsidRPr="00B00B54" w:rsidRDefault="00592C0D" w:rsidP="00246671">
      <w:pPr>
        <w:pStyle w:val="BBClause4"/>
        <w:rPr>
          <w:szCs w:val="22"/>
        </w:rPr>
      </w:pPr>
      <w:r w:rsidRPr="00B00B54">
        <w:t>analyse and review the Classification processes during a Classification opportunity and recommend improvements to the Head of Classification; and</w:t>
      </w:r>
    </w:p>
    <w:p w14:paraId="1C916D98" w14:textId="77777777" w:rsidR="00592C0D" w:rsidRPr="00B00B54" w:rsidRDefault="00592C0D" w:rsidP="00246671">
      <w:pPr>
        <w:pStyle w:val="BBClause4"/>
      </w:pPr>
      <w:r w:rsidRPr="00B00B54">
        <w:t xml:space="preserve">report all relevant issues at a particular Classification opportunity to the Head of Classification. </w:t>
      </w:r>
    </w:p>
    <w:p w14:paraId="122627EE" w14:textId="77777777" w:rsidR="00592C0D" w:rsidRPr="00B00B54" w:rsidRDefault="00592C0D" w:rsidP="00B46535">
      <w:pPr>
        <w:pStyle w:val="3-IPCclause111"/>
        <w:numPr>
          <w:ilvl w:val="2"/>
          <w:numId w:val="18"/>
        </w:numPr>
      </w:pPr>
      <w:bookmarkStart w:id="1081" w:name="_Ref155894592"/>
      <w:r w:rsidRPr="00B00B54">
        <w:t xml:space="preserve">The Chief Classifier may delegate specific responsibilities to other Classification Personnel </w:t>
      </w:r>
      <w:r w:rsidRPr="002B5A86">
        <w:t xml:space="preserve">within </w:t>
      </w:r>
      <w:r w:rsidRPr="002B5A86">
        <w:rPr>
          <w:highlight w:val="yellow"/>
        </w:rPr>
        <w:t>[IF]</w:t>
      </w:r>
      <w:r w:rsidRPr="002B5A86">
        <w:t>,</w:t>
      </w:r>
      <w:r w:rsidRPr="00B00B54">
        <w:t xml:space="preserve"> and/or to appointed persons in the organising committee of a competition or Classification opportunity.</w:t>
      </w:r>
      <w:bookmarkEnd w:id="1081"/>
      <w:r w:rsidRPr="00B00B54">
        <w:t xml:space="preserve"> </w:t>
      </w:r>
    </w:p>
    <w:p w14:paraId="5CD6826B" w14:textId="77777777" w:rsidR="00592C0D" w:rsidRPr="00B00B54" w:rsidRDefault="00592C0D" w:rsidP="00B46535">
      <w:pPr>
        <w:pStyle w:val="3-IPCclause111"/>
        <w:numPr>
          <w:ilvl w:val="2"/>
          <w:numId w:val="18"/>
        </w:numPr>
      </w:pPr>
      <w:bookmarkStart w:id="1082" w:name="_Ref161153303"/>
      <w:r w:rsidRPr="226FC218">
        <w:lastRenderedPageBreak/>
        <w:t xml:space="preserve">A Chief Classifier cannot also be appointed to act as a Classifier at that same Classification opportunity, </w:t>
      </w:r>
      <w:r w:rsidRPr="00AB56B7">
        <w:t xml:space="preserve">unless </w:t>
      </w:r>
      <w:r w:rsidRPr="00AB56B7">
        <w:rPr>
          <w:highlight w:val="yellow"/>
        </w:rPr>
        <w:t>[IF]</w:t>
      </w:r>
      <w:r w:rsidRPr="226FC218">
        <w:t xml:space="preserve"> has provided for this possibility in </w:t>
      </w:r>
      <w:r w:rsidRPr="006109BE">
        <w:t xml:space="preserve">its rules. </w:t>
      </w:r>
      <w:bookmarkEnd w:id="1082"/>
      <w:r w:rsidRPr="006109BE">
        <w:rPr>
          <w:highlight w:val="lightGray"/>
        </w:rPr>
        <w:t>[</w:t>
      </w:r>
      <w:r w:rsidRPr="006109BE">
        <w:rPr>
          <w:b/>
          <w:highlight w:val="lightGray"/>
        </w:rPr>
        <w:t xml:space="preserve">NOTE: </w:t>
      </w:r>
      <w:r w:rsidRPr="006109BE">
        <w:rPr>
          <w:highlight w:val="lightGray"/>
        </w:rPr>
        <w:t>International Federations to amend this Article as required, depending on what approach they want to take. In order to ensure that the Chief Classifier is able to carry out their responsibilities, it is recommended that a Chief Classifier be appointed in addition to the Classification Panel(s). This is particularly the case where there are two or more Classification Panels at a Classification opportunity. A Chief Classifier might, however, be appointed to act as a Classifier at the same Classification opportunity in the event of operational difficulties (for example, Classifier illness, cancellations or travel delays).]</w:t>
      </w:r>
    </w:p>
    <w:p w14:paraId="2C561C1D" w14:textId="77777777" w:rsidR="00592C0D" w:rsidRPr="00B00B54" w:rsidRDefault="00592C0D" w:rsidP="00B46535">
      <w:pPr>
        <w:pStyle w:val="3-IPCclause111"/>
        <w:numPr>
          <w:ilvl w:val="2"/>
          <w:numId w:val="18"/>
        </w:numPr>
      </w:pPr>
      <w:bookmarkStart w:id="1083" w:name="_Ref163582926"/>
      <w:r w:rsidRPr="00567CBF">
        <w:rPr>
          <w:highlight w:val="yellow"/>
        </w:rPr>
        <w:t>[IF]</w:t>
      </w:r>
      <w:r w:rsidRPr="00B00B54">
        <w:t xml:space="preserve"> may appoint one or more co-Chief Classifiers for a specific Classification opportunity, as follows:</w:t>
      </w:r>
      <w:bookmarkEnd w:id="1083"/>
    </w:p>
    <w:p w14:paraId="7E8144D2" w14:textId="4F63E34C" w:rsidR="00592C0D" w:rsidRPr="00B00B54" w:rsidRDefault="00592C0D" w:rsidP="00246671">
      <w:pPr>
        <w:pStyle w:val="BBClause4"/>
      </w:pPr>
      <w:r w:rsidRPr="00B00B54">
        <w:t xml:space="preserve">in respect of each Eligible Impairment type (i.e., </w:t>
      </w:r>
      <w:r w:rsidRPr="00B00B54">
        <w:rPr>
          <w:highlight w:val="cyan"/>
        </w:rPr>
        <w:t xml:space="preserve">Physical Impairment, Vision Impairment, and/or Intellectual Impairment </w:t>
      </w:r>
      <w:r w:rsidRPr="00F33BCC">
        <w:rPr>
          <w:highlight w:val="lightGray"/>
        </w:rPr>
        <w:t>[</w:t>
      </w:r>
      <w:r w:rsidRPr="00F33BCC">
        <w:rPr>
          <w:b/>
          <w:highlight w:val="lightGray"/>
        </w:rPr>
        <w:t xml:space="preserve">NOTE: </w:t>
      </w:r>
      <w:r w:rsidRPr="00F33BCC">
        <w:rPr>
          <w:highlight w:val="lightGray"/>
        </w:rPr>
        <w:t>International Federations to amend as relevant based on the Eligible Impairment types catered for within their sport]</w:t>
      </w:r>
      <w:r w:rsidRPr="00F33BCC">
        <w:t>), in</w:t>
      </w:r>
      <w:r w:rsidRPr="00B00B54">
        <w:t xml:space="preserve"> which case the relevant co-Chief Classifier will have primary responsibility for conducting the roles listed in Article </w:t>
      </w:r>
      <w:r w:rsidRPr="00B00B54">
        <w:fldChar w:fldCharType="begin"/>
      </w:r>
      <w:r w:rsidRPr="00B00B54">
        <w:instrText xml:space="preserve"> REF _Ref156293495 \w \h </w:instrText>
      </w:r>
      <w:r>
        <w:instrText xml:space="preserve"> \* MERGEFORMAT </w:instrText>
      </w:r>
      <w:r w:rsidRPr="00B00B54">
        <w:fldChar w:fldCharType="separate"/>
      </w:r>
      <w:r w:rsidR="006561B4">
        <w:t>60.4.2</w:t>
      </w:r>
      <w:r w:rsidRPr="00B00B54">
        <w:fldChar w:fldCharType="end"/>
      </w:r>
      <w:r w:rsidRPr="00B00B54">
        <w:t xml:space="preserve"> above in respect of their Eligible Impairment type(s); and/or</w:t>
      </w:r>
    </w:p>
    <w:p w14:paraId="403A26A6" w14:textId="7D20EFE5" w:rsidR="00592C0D" w:rsidRPr="00B00B54" w:rsidRDefault="00592C0D" w:rsidP="00246671">
      <w:pPr>
        <w:pStyle w:val="BBClause4"/>
      </w:pPr>
      <w:r w:rsidRPr="00B00B54">
        <w:t xml:space="preserve">where Classification happens at more than one location (in which case the relevant co-Chief Classifier will have primary responsibility for conducting the roles listed in Article </w:t>
      </w:r>
      <w:r w:rsidRPr="00B00B54">
        <w:fldChar w:fldCharType="begin"/>
      </w:r>
      <w:r w:rsidRPr="00B00B54">
        <w:instrText xml:space="preserve"> REF _Ref156293495 \w \h </w:instrText>
      </w:r>
      <w:r>
        <w:instrText xml:space="preserve"> \* MERGEFORMAT </w:instrText>
      </w:r>
      <w:r w:rsidRPr="00B00B54">
        <w:fldChar w:fldCharType="separate"/>
      </w:r>
      <w:r w:rsidR="006561B4">
        <w:t>60.4.2</w:t>
      </w:r>
      <w:r w:rsidRPr="00B00B54">
        <w:fldChar w:fldCharType="end"/>
      </w:r>
      <w:r w:rsidRPr="00B00B54">
        <w:t xml:space="preserve"> above in respect of their location). </w:t>
      </w:r>
    </w:p>
    <w:p w14:paraId="11E9799C" w14:textId="77777777" w:rsidR="00592C0D" w:rsidRPr="00F516B6" w:rsidRDefault="00592C0D" w:rsidP="00B46535">
      <w:pPr>
        <w:pStyle w:val="3-IPCclause111"/>
        <w:numPr>
          <w:ilvl w:val="2"/>
          <w:numId w:val="18"/>
        </w:numPr>
      </w:pPr>
      <w:r w:rsidRPr="00B00B54">
        <w:t xml:space="preserve">References in the Classification Rules to a ‘Chief Classifier’ will include any co-Chief Classifier(s) appointed </w:t>
      </w:r>
      <w:r w:rsidRPr="00F516B6">
        <w:t xml:space="preserve">by </w:t>
      </w:r>
      <w:r w:rsidRPr="00F516B6">
        <w:rPr>
          <w:highlight w:val="yellow"/>
        </w:rPr>
        <w:t>[IF]</w:t>
      </w:r>
      <w:r w:rsidRPr="00F516B6">
        <w:t xml:space="preserve">. </w:t>
      </w:r>
    </w:p>
    <w:p w14:paraId="44EB1E34" w14:textId="77777777" w:rsidR="00592C0D" w:rsidRPr="006D5945" w:rsidRDefault="00592C0D" w:rsidP="00B46535">
      <w:pPr>
        <w:pStyle w:val="3-IPCclause111"/>
        <w:numPr>
          <w:ilvl w:val="2"/>
          <w:numId w:val="18"/>
        </w:numPr>
      </w:pPr>
      <w:r w:rsidRPr="00B00B54">
        <w:t xml:space="preserve">Co-Chief Classifiers should liaise regularly with the other co-Chief Classifiers in </w:t>
      </w:r>
      <w:r w:rsidRPr="006D5945">
        <w:t>relation to the performance of their roles.</w:t>
      </w:r>
    </w:p>
    <w:p w14:paraId="0AF28424" w14:textId="77777777" w:rsidR="00592C0D" w:rsidRPr="006D5945" w:rsidRDefault="00592C0D" w:rsidP="00B46535">
      <w:pPr>
        <w:pStyle w:val="2-IPCclauseheader"/>
        <w:keepNext/>
        <w:numPr>
          <w:ilvl w:val="1"/>
          <w:numId w:val="18"/>
        </w:numPr>
        <w:rPr>
          <w:b/>
          <w:i/>
          <w:iCs/>
        </w:rPr>
      </w:pPr>
      <w:bookmarkStart w:id="1084" w:name="_Ref161156649"/>
      <w:bookmarkStart w:id="1085" w:name="_Ref161156625"/>
      <w:r w:rsidRPr="006D5945">
        <w:rPr>
          <w:b/>
          <w:bCs/>
          <w:i/>
          <w:iCs/>
        </w:rPr>
        <w:t>Classifier</w:t>
      </w:r>
      <w:bookmarkEnd w:id="1084"/>
      <w:r w:rsidRPr="006D5945">
        <w:rPr>
          <w:b/>
          <w:bCs/>
          <w:i/>
          <w:iCs/>
        </w:rPr>
        <w:t>s</w:t>
      </w:r>
    </w:p>
    <w:p w14:paraId="14C404FD" w14:textId="77777777" w:rsidR="00592C0D" w:rsidRPr="006D5945" w:rsidRDefault="00592C0D" w:rsidP="00B46535">
      <w:pPr>
        <w:pStyle w:val="3-IPCclause111"/>
        <w:keepNext/>
        <w:numPr>
          <w:ilvl w:val="2"/>
          <w:numId w:val="18"/>
        </w:numPr>
      </w:pPr>
      <w:bookmarkStart w:id="1086" w:name="2.2_A_Classifier_is_a_person_authorised_"/>
      <w:bookmarkEnd w:id="1086"/>
      <w:r w:rsidRPr="006D5945">
        <w:t xml:space="preserve">A Classifier is a person authorised as an official and Certified by </w:t>
      </w:r>
      <w:r w:rsidRPr="005271C8">
        <w:rPr>
          <w:highlight w:val="yellow"/>
        </w:rPr>
        <w:t>[IF]</w:t>
      </w:r>
      <w:r w:rsidRPr="006D5945">
        <w:t xml:space="preserve"> to evaluate Athletes as a member of a Classification Panel. </w:t>
      </w:r>
    </w:p>
    <w:p w14:paraId="3F002252" w14:textId="5FE65C5A" w:rsidR="00592C0D" w:rsidRPr="00097F1D" w:rsidRDefault="00592C0D" w:rsidP="00B46535">
      <w:pPr>
        <w:pStyle w:val="3-IPCclause111"/>
        <w:keepNext/>
        <w:numPr>
          <w:ilvl w:val="2"/>
          <w:numId w:val="18"/>
        </w:numPr>
      </w:pPr>
      <w:r w:rsidRPr="00097F1D">
        <w:t xml:space="preserve">In order to be Certified by </w:t>
      </w:r>
      <w:r w:rsidRPr="00097F1D">
        <w:rPr>
          <w:highlight w:val="yellow"/>
        </w:rPr>
        <w:t>[IF]</w:t>
      </w:r>
      <w:r w:rsidRPr="00097F1D">
        <w:t xml:space="preserve">, Classifiers must demonstrate the minimum Classifier competencies set out in Article </w:t>
      </w:r>
      <w:r w:rsidRPr="00097F1D">
        <w:fldChar w:fldCharType="begin"/>
      </w:r>
      <w:r w:rsidRPr="00097F1D">
        <w:instrText xml:space="preserve"> REF _Ref188629909 \w \h </w:instrText>
      </w:r>
      <w:r w:rsidR="00097F1D">
        <w:instrText xml:space="preserve"> \* MERGEFORMAT </w:instrText>
      </w:r>
      <w:r w:rsidRPr="00097F1D">
        <w:fldChar w:fldCharType="separate"/>
      </w:r>
      <w:r w:rsidR="006561B4">
        <w:t>61.2</w:t>
      </w:r>
      <w:r w:rsidRPr="00097F1D">
        <w:fldChar w:fldCharType="end"/>
      </w:r>
      <w:r w:rsidRPr="00097F1D">
        <w:t xml:space="preserve">. </w:t>
      </w:r>
      <w:r w:rsidRPr="00E22D7A">
        <w:rPr>
          <w:highlight w:val="lightGray"/>
        </w:rPr>
        <w:t>[</w:t>
      </w:r>
      <w:r w:rsidRPr="00E22D7A">
        <w:rPr>
          <w:b/>
          <w:highlight w:val="lightGray"/>
        </w:rPr>
        <w:t xml:space="preserve">NOTE: </w:t>
      </w:r>
      <w:r w:rsidRPr="00E22D7A">
        <w:rPr>
          <w:highlight w:val="lightGray"/>
        </w:rPr>
        <w:t xml:space="preserve">If International Federations require their Classifiers to have additional </w:t>
      </w:r>
      <w:r w:rsidRPr="00E22D7A">
        <w:rPr>
          <w:highlight w:val="lightGray"/>
        </w:rPr>
        <w:lastRenderedPageBreak/>
        <w:t>qualifications and/or competencies, they must specify those additional requirements in their rules.]</w:t>
      </w:r>
    </w:p>
    <w:p w14:paraId="0331776A" w14:textId="0D364F3E" w:rsidR="00592C0D" w:rsidRPr="00A6446B" w:rsidRDefault="00592C0D" w:rsidP="00B46535">
      <w:pPr>
        <w:pStyle w:val="3-IPCclause111"/>
        <w:numPr>
          <w:ilvl w:val="2"/>
          <w:numId w:val="18"/>
        </w:numPr>
      </w:pPr>
      <w:bookmarkStart w:id="1087" w:name="_Ref188633111"/>
      <w:r w:rsidRPr="00A6446B">
        <w:rPr>
          <w:highlight w:val="lightGray"/>
        </w:rPr>
        <w:t>[</w:t>
      </w:r>
      <w:r w:rsidRPr="00A6446B">
        <w:rPr>
          <w:b/>
          <w:highlight w:val="lightGray"/>
        </w:rPr>
        <w:t xml:space="preserve">NOTE: </w:t>
      </w:r>
      <w:r w:rsidRPr="00A6446B">
        <w:rPr>
          <w:highlight w:val="lightGray"/>
        </w:rPr>
        <w:t>International Federations may (but are not required to) differentiate in their training and Certification processes between Classifiers with specialist medical expertise (</w:t>
      </w:r>
      <w:r w:rsidRPr="00A6446B">
        <w:rPr>
          <w:b/>
          <w:highlight w:val="lightGray"/>
        </w:rPr>
        <w:t>Medical Classifiers</w:t>
      </w:r>
      <w:r w:rsidRPr="00A6446B">
        <w:rPr>
          <w:highlight w:val="lightGray"/>
        </w:rPr>
        <w:t>) and Classifiers with technical/sport experience (</w:t>
      </w:r>
      <w:r w:rsidRPr="00A6446B">
        <w:rPr>
          <w:b/>
          <w:highlight w:val="lightGray"/>
        </w:rPr>
        <w:t>Technical Classifiers</w:t>
      </w:r>
      <w:r w:rsidRPr="00A6446B">
        <w:rPr>
          <w:highlight w:val="lightGray"/>
        </w:rPr>
        <w:t>). If an International Federation’s rules differentiate between Medical and Technical Classifiers, it is recommended that Medical Classifiers have primary responsibility among the Classification Panel members for conducting Stages 2 and 3 of the Evaluation Session (respectively, Eligible Impairment Assessment and Minimum Impairment Criteria Assessment), with assistance provided by any Technical Classifier(s) at the request of such Medical Classifier(s).]</w:t>
      </w:r>
      <w:bookmarkEnd w:id="1087"/>
    </w:p>
    <w:p w14:paraId="1BBEC5E6" w14:textId="77777777" w:rsidR="00592C0D" w:rsidRPr="00A6446B" w:rsidRDefault="00592C0D" w:rsidP="00B46535">
      <w:pPr>
        <w:pStyle w:val="3-IPCclause111"/>
        <w:numPr>
          <w:ilvl w:val="2"/>
          <w:numId w:val="18"/>
        </w:numPr>
      </w:pPr>
      <w:r w:rsidRPr="00A6446B">
        <w:t xml:space="preserve">All Classifiers must apply the assessment methods established by the Classification Rules properly and consistently. </w:t>
      </w:r>
      <w:bookmarkStart w:id="1088" w:name="Classification_Panels"/>
      <w:bookmarkEnd w:id="1088"/>
    </w:p>
    <w:p w14:paraId="00BAB85E" w14:textId="77777777" w:rsidR="00592C0D" w:rsidRPr="00284847" w:rsidRDefault="00592C0D" w:rsidP="00B46535">
      <w:pPr>
        <w:pStyle w:val="3-IPCclause111"/>
        <w:numPr>
          <w:ilvl w:val="2"/>
          <w:numId w:val="18"/>
        </w:numPr>
      </w:pPr>
      <w:r w:rsidRPr="00B00B54">
        <w:t xml:space="preserve">For the avoidance of doubt, subject to the rules of each National Federation, there is nothing to prevent Classifiers from also becoming National Classifiers and conducting classification at the national </w:t>
      </w:r>
      <w:r w:rsidRPr="00284847">
        <w:t xml:space="preserve">level. </w:t>
      </w:r>
    </w:p>
    <w:p w14:paraId="163F8DEC" w14:textId="77777777" w:rsidR="00592C0D" w:rsidRPr="00284847" w:rsidRDefault="00592C0D" w:rsidP="00B46535">
      <w:pPr>
        <w:pStyle w:val="2-IPCclauseheader"/>
        <w:numPr>
          <w:ilvl w:val="1"/>
          <w:numId w:val="18"/>
        </w:numPr>
        <w:rPr>
          <w:b/>
          <w:i/>
          <w:iCs/>
        </w:rPr>
      </w:pPr>
      <w:bookmarkStart w:id="1089" w:name="Chief_Classifier"/>
      <w:bookmarkStart w:id="1090" w:name="2.11_The_Chief_Classifier_is_a_Classifie"/>
      <w:bookmarkStart w:id="1091" w:name="2.12_The_Chief_Classifier_may_delegate_s"/>
      <w:bookmarkStart w:id="1092" w:name="Trainee_Classifiers"/>
      <w:bookmarkStart w:id="1093" w:name="_Ref161156599"/>
      <w:bookmarkEnd w:id="1085"/>
      <w:bookmarkEnd w:id="1089"/>
      <w:bookmarkEnd w:id="1090"/>
      <w:bookmarkEnd w:id="1091"/>
      <w:bookmarkEnd w:id="1092"/>
      <w:r w:rsidRPr="00284847">
        <w:rPr>
          <w:b/>
          <w:i/>
          <w:iCs/>
        </w:rPr>
        <w:t>Trainee Classifiers</w:t>
      </w:r>
      <w:bookmarkEnd w:id="1093"/>
    </w:p>
    <w:p w14:paraId="1F344AD0" w14:textId="77777777" w:rsidR="00592C0D" w:rsidRPr="00DA4517" w:rsidRDefault="00592C0D" w:rsidP="00B46535">
      <w:pPr>
        <w:pStyle w:val="3-IPCclause111"/>
        <w:numPr>
          <w:ilvl w:val="2"/>
          <w:numId w:val="18"/>
        </w:numPr>
        <w:rPr>
          <w:b/>
          <w:bCs/>
        </w:rPr>
      </w:pPr>
      <w:bookmarkStart w:id="1094" w:name="2.13_A_Trainee_Classifier_is_a_person_wh"/>
      <w:bookmarkEnd w:id="1094"/>
      <w:r w:rsidRPr="00DA4517">
        <w:t xml:space="preserve">A </w:t>
      </w:r>
      <w:bookmarkStart w:id="1095" w:name="_Hlk140224150"/>
      <w:r w:rsidRPr="00DA4517">
        <w:t xml:space="preserve">Trainee Classifier is a person who is in the process of formal training to become a Classifier. </w:t>
      </w:r>
      <w:r w:rsidRPr="00F30F49">
        <w:rPr>
          <w:highlight w:val="yellow"/>
        </w:rPr>
        <w:t>[IF]</w:t>
      </w:r>
      <w:r w:rsidRPr="00DA4517">
        <w:t xml:space="preserve"> </w:t>
      </w:r>
      <w:r w:rsidRPr="00970FD9">
        <w:rPr>
          <w:highlight w:val="cyan"/>
        </w:rPr>
        <w:t>may also use the designation Trainee Classifier to identify a Classifier who is participating in a component of Classification that is currently the subject of a limitation on the Classifier’s Certification and in respect of which the Classifier is undertaking additional training with a view to removing that limitation.</w:t>
      </w:r>
      <w:r w:rsidRPr="00DA4517">
        <w:t xml:space="preserve"> </w:t>
      </w:r>
      <w:r w:rsidRPr="004E15C9">
        <w:rPr>
          <w:highlight w:val="lightGray"/>
        </w:rPr>
        <w:t>[</w:t>
      </w:r>
      <w:r w:rsidRPr="004E15C9">
        <w:rPr>
          <w:b/>
          <w:highlight w:val="lightGray"/>
        </w:rPr>
        <w:t xml:space="preserve">NOTE: </w:t>
      </w:r>
      <w:r w:rsidRPr="004E15C9">
        <w:rPr>
          <w:highlight w:val="lightGray"/>
        </w:rPr>
        <w:t>International Federations must determine and publish the minimum expertise or experience levels required to commence training to become a Classifier.]</w:t>
      </w:r>
      <w:r w:rsidRPr="00DA4517">
        <w:t xml:space="preserve"> </w:t>
      </w:r>
    </w:p>
    <w:bookmarkEnd w:id="1095"/>
    <w:p w14:paraId="3426D5C2" w14:textId="77777777" w:rsidR="00592C0D" w:rsidRPr="00D30F68" w:rsidRDefault="00592C0D" w:rsidP="00B46535">
      <w:pPr>
        <w:pStyle w:val="3-IPCclause111"/>
        <w:numPr>
          <w:ilvl w:val="2"/>
          <w:numId w:val="18"/>
        </w:numPr>
        <w:rPr>
          <w:b/>
          <w:bCs/>
        </w:rPr>
      </w:pPr>
      <w:r w:rsidRPr="00D30F68">
        <w:rPr>
          <w:highlight w:val="yellow"/>
        </w:rPr>
        <w:t>[IF]</w:t>
      </w:r>
      <w:r w:rsidRPr="00D30F68">
        <w:t xml:space="preserve"> may appoint</w:t>
      </w:r>
      <w:r w:rsidRPr="226FC218">
        <w:t xml:space="preserve"> an educator/mentor for Trainee </w:t>
      </w:r>
      <w:r w:rsidRPr="00D30F68">
        <w:t xml:space="preserve">Classifiers. </w:t>
      </w:r>
      <w:r w:rsidRPr="00C97448">
        <w:rPr>
          <w:highlight w:val="lightGray"/>
        </w:rPr>
        <w:t>[</w:t>
      </w:r>
      <w:r w:rsidRPr="00C97448">
        <w:rPr>
          <w:b/>
          <w:highlight w:val="lightGray"/>
        </w:rPr>
        <w:t xml:space="preserve">NOTE: </w:t>
      </w:r>
      <w:r w:rsidRPr="00C97448">
        <w:rPr>
          <w:highlight w:val="lightGray"/>
        </w:rPr>
        <w:t>International Federations must specify in their rules the qualifications and competencies that are required to perform the role of educator/mentor.]</w:t>
      </w:r>
    </w:p>
    <w:p w14:paraId="50E33A8C" w14:textId="77777777" w:rsidR="00592C0D" w:rsidRPr="00934722" w:rsidRDefault="00592C0D" w:rsidP="00B46535">
      <w:pPr>
        <w:pStyle w:val="3-IPCclause111"/>
        <w:numPr>
          <w:ilvl w:val="2"/>
          <w:numId w:val="18"/>
        </w:numPr>
        <w:rPr>
          <w:b/>
          <w:bCs/>
        </w:rPr>
      </w:pPr>
      <w:r w:rsidRPr="00934722">
        <w:rPr>
          <w:highlight w:val="yellow"/>
        </w:rPr>
        <w:t>[IF]</w:t>
      </w:r>
      <w:r w:rsidRPr="00934722">
        <w:t xml:space="preserve"> may appoint Trainee Classifiers to participate in some or all components of Classification provided that such participation is under the supervision of a Classification Panel.</w:t>
      </w:r>
    </w:p>
    <w:p w14:paraId="3849DE7F" w14:textId="77777777" w:rsidR="00592C0D" w:rsidRPr="00934722" w:rsidRDefault="00592C0D" w:rsidP="00B46535">
      <w:pPr>
        <w:pStyle w:val="3-IPCclause111"/>
        <w:numPr>
          <w:ilvl w:val="2"/>
          <w:numId w:val="18"/>
        </w:numPr>
        <w:rPr>
          <w:b/>
          <w:bCs/>
        </w:rPr>
      </w:pPr>
      <w:r w:rsidRPr="00934722">
        <w:t xml:space="preserve">A Trainee Classifier cannot be appointed as a member of a Classification Panel. </w:t>
      </w:r>
    </w:p>
    <w:p w14:paraId="04E970D4" w14:textId="77777777" w:rsidR="00592C0D" w:rsidRPr="00FC61B5" w:rsidRDefault="00592C0D" w:rsidP="00B46535">
      <w:pPr>
        <w:pStyle w:val="2-IPCclauseheader"/>
        <w:numPr>
          <w:ilvl w:val="1"/>
          <w:numId w:val="18"/>
        </w:numPr>
        <w:rPr>
          <w:b/>
          <w:bCs/>
          <w:i/>
          <w:iCs/>
        </w:rPr>
      </w:pPr>
      <w:r w:rsidRPr="00FC61B5">
        <w:rPr>
          <w:b/>
          <w:bCs/>
          <w:i/>
          <w:iCs/>
        </w:rPr>
        <w:lastRenderedPageBreak/>
        <w:t>UHC Assessors</w:t>
      </w:r>
    </w:p>
    <w:p w14:paraId="0A9A1B75" w14:textId="77777777" w:rsidR="00592C0D" w:rsidRPr="00FC61B5" w:rsidRDefault="00592C0D" w:rsidP="00B46535">
      <w:pPr>
        <w:pStyle w:val="3-IPCclause111"/>
        <w:numPr>
          <w:ilvl w:val="2"/>
          <w:numId w:val="18"/>
        </w:numPr>
        <w:rPr>
          <w:b/>
          <w:bCs/>
        </w:rPr>
      </w:pPr>
      <w:r w:rsidRPr="00FC61B5">
        <w:t xml:space="preserve">As set out in the Classification Rules, </w:t>
      </w:r>
      <w:r w:rsidRPr="00FC61B5">
        <w:rPr>
          <w:highlight w:val="yellow"/>
        </w:rPr>
        <w:t>[IF]</w:t>
      </w:r>
      <w:r w:rsidRPr="00FC61B5">
        <w:t xml:space="preserve"> is responsible for conducting UHC Assessments, to be carried out by UHC Assessors.</w:t>
      </w:r>
    </w:p>
    <w:p w14:paraId="551C11F2" w14:textId="77777777" w:rsidR="00592C0D" w:rsidRPr="00D67B45" w:rsidRDefault="00592C0D" w:rsidP="00B46535">
      <w:pPr>
        <w:pStyle w:val="2-IPCclauseheader"/>
        <w:numPr>
          <w:ilvl w:val="1"/>
          <w:numId w:val="18"/>
        </w:numPr>
        <w:rPr>
          <w:b/>
          <w:bCs/>
          <w:i/>
          <w:iCs/>
          <w:highlight w:val="cyan"/>
        </w:rPr>
      </w:pPr>
      <w:r w:rsidRPr="00D67B45">
        <w:rPr>
          <w:b/>
          <w:bCs/>
          <w:i/>
          <w:iCs/>
          <w:highlight w:val="cyan"/>
        </w:rPr>
        <w:t>Other Classification Personnel</w:t>
      </w:r>
    </w:p>
    <w:p w14:paraId="30E964D4" w14:textId="77777777" w:rsidR="00592C0D" w:rsidRPr="0075160B" w:rsidRDefault="00592C0D" w:rsidP="00592C0D">
      <w:pPr>
        <w:pStyle w:val="2-IPCclauseheader"/>
        <w:ind w:left="720" w:firstLine="0"/>
        <w:rPr>
          <w:b/>
          <w:bCs/>
          <w:i/>
          <w:iCs/>
        </w:rPr>
      </w:pPr>
      <w:r w:rsidRPr="0075160B">
        <w:rPr>
          <w:highlight w:val="lightGray"/>
        </w:rPr>
        <w:t>[</w:t>
      </w:r>
      <w:r w:rsidRPr="0075160B">
        <w:rPr>
          <w:b/>
          <w:highlight w:val="lightGray"/>
        </w:rPr>
        <w:t xml:space="preserve">NOTE: </w:t>
      </w:r>
      <w:r w:rsidRPr="0075160B">
        <w:rPr>
          <w:highlight w:val="lightGray"/>
        </w:rPr>
        <w:t>International Federations may specify a process for appointing other Classification Personnel beyond those listed above, including specific roles to manage Classification activities or development (including but not limited to Classification Research, education, or administration).]</w:t>
      </w:r>
    </w:p>
    <w:p w14:paraId="04CDF2C9" w14:textId="77777777" w:rsidR="00592C0D" w:rsidRPr="0075160B" w:rsidRDefault="00592C0D" w:rsidP="00B46535">
      <w:pPr>
        <w:pStyle w:val="2-IPCclauseheader"/>
        <w:numPr>
          <w:ilvl w:val="1"/>
          <w:numId w:val="18"/>
        </w:numPr>
        <w:rPr>
          <w:b/>
          <w:bCs/>
          <w:i/>
          <w:iCs/>
        </w:rPr>
      </w:pPr>
      <w:r w:rsidRPr="0075160B">
        <w:rPr>
          <w:b/>
          <w:i/>
          <w:iCs/>
        </w:rPr>
        <w:t>National Classifiers</w:t>
      </w:r>
    </w:p>
    <w:p w14:paraId="6BE7AD5B" w14:textId="77777777" w:rsidR="00592C0D" w:rsidRPr="00B00B54" w:rsidRDefault="00592C0D" w:rsidP="00592C0D">
      <w:pPr>
        <w:ind w:left="720"/>
      </w:pPr>
      <w:r w:rsidRPr="00B00B54">
        <w:t xml:space="preserve">A National Classifier is a person authorised by a National Federation to conduct some or all aspects of classification at a national level. Unless also Certified as a Classifier </w:t>
      </w:r>
      <w:r w:rsidRPr="00F8554F">
        <w:t xml:space="preserve">by </w:t>
      </w:r>
      <w:r w:rsidRPr="00F8554F">
        <w:rPr>
          <w:highlight w:val="yellow"/>
        </w:rPr>
        <w:t>[IF]</w:t>
      </w:r>
      <w:r w:rsidRPr="00F8554F">
        <w:t>, a National</w:t>
      </w:r>
      <w:r w:rsidRPr="00B00B54">
        <w:t xml:space="preserve"> Classifier cannot under any circumstances conduct international level Classification.</w:t>
      </w:r>
    </w:p>
    <w:p w14:paraId="31F27FEF" w14:textId="77777777" w:rsidR="00592C0D" w:rsidRPr="00B00B54" w:rsidRDefault="00592C0D" w:rsidP="00592C0D">
      <w:pPr>
        <w:pStyle w:val="4-IPCArticleheader"/>
      </w:pPr>
      <w:bookmarkStart w:id="1096" w:name="_Toc182572985"/>
      <w:bookmarkStart w:id="1097" w:name="_Toc188888900"/>
      <w:bookmarkStart w:id="1098" w:name="_Toc193276050"/>
      <w:r w:rsidRPr="00B00B54">
        <w:t>Classification Personnel competencies</w:t>
      </w:r>
      <w:bookmarkEnd w:id="1096"/>
      <w:bookmarkEnd w:id="1097"/>
      <w:bookmarkEnd w:id="1098"/>
    </w:p>
    <w:p w14:paraId="3F22C1AD" w14:textId="77777777" w:rsidR="00592C0D" w:rsidRPr="00B00B54" w:rsidRDefault="00592C0D" w:rsidP="00592C0D">
      <w:pPr>
        <w:pStyle w:val="2-IPCclauseheader"/>
        <w:ind w:left="720" w:firstLine="0"/>
      </w:pPr>
      <w:bookmarkStart w:id="1099" w:name="4.1_International_Sport_Federations_must"/>
      <w:bookmarkStart w:id="1100" w:name="_Ref161154656"/>
      <w:bookmarkEnd w:id="1099"/>
      <w:r w:rsidRPr="00516831">
        <w:rPr>
          <w:highlight w:val="lightGray"/>
        </w:rPr>
        <w:t>[</w:t>
      </w:r>
      <w:r w:rsidRPr="00516831">
        <w:rPr>
          <w:b/>
          <w:highlight w:val="lightGray"/>
        </w:rPr>
        <w:t xml:space="preserve">NOTE: </w:t>
      </w:r>
      <w:r w:rsidRPr="00516831">
        <w:rPr>
          <w:highlight w:val="lightGray"/>
        </w:rPr>
        <w:t>International Federations must determine and publish their required UHC Assessor competencies, Classifier competencies, and the additional competencies required of a Chief Classifier and Head of Classification (which must include, as a minimum, the competencies set out below). International Federations must ensure that all Classification Personnel meet the required competencies and must assess this on an ongoing basis as set out in the International Standard for Classification Personnel and Training, to ensure that they continue to meet such competencies.]</w:t>
      </w:r>
    </w:p>
    <w:p w14:paraId="336CD91F" w14:textId="77777777" w:rsidR="00592C0D" w:rsidRPr="00B00B54" w:rsidRDefault="00592C0D" w:rsidP="00B46535">
      <w:pPr>
        <w:pStyle w:val="2-IPCclauseheader"/>
        <w:numPr>
          <w:ilvl w:val="1"/>
          <w:numId w:val="18"/>
        </w:numPr>
      </w:pPr>
      <w:r w:rsidRPr="00B00B54">
        <w:t>UHC Assessor competencies include, as a minimum, that a UHC Assessor has:</w:t>
      </w:r>
    </w:p>
    <w:p w14:paraId="71D25AD7" w14:textId="77777777" w:rsidR="00592C0D" w:rsidRPr="00B00B54" w:rsidRDefault="00592C0D" w:rsidP="00B46535">
      <w:pPr>
        <w:pStyle w:val="3-IPCclause111"/>
        <w:numPr>
          <w:ilvl w:val="2"/>
          <w:numId w:val="18"/>
        </w:numPr>
      </w:pPr>
      <w:r w:rsidRPr="00B00B54">
        <w:t>a thorough understanding of:</w:t>
      </w:r>
    </w:p>
    <w:p w14:paraId="2DF3EF7B" w14:textId="77777777" w:rsidR="00592C0D" w:rsidRPr="00282ABB" w:rsidRDefault="00592C0D" w:rsidP="00246671">
      <w:pPr>
        <w:pStyle w:val="BBClause4"/>
      </w:pPr>
      <w:r w:rsidRPr="00282ABB">
        <w:rPr>
          <w:highlight w:val="yellow"/>
        </w:rPr>
        <w:t>[Para sport]</w:t>
      </w:r>
      <w:r w:rsidRPr="00282ABB">
        <w:t xml:space="preserve"> and its applicable rules, including the Classification Rules;</w:t>
      </w:r>
    </w:p>
    <w:p w14:paraId="02370174" w14:textId="77777777" w:rsidR="00592C0D" w:rsidRPr="00B00B54" w:rsidRDefault="00592C0D" w:rsidP="00246671">
      <w:pPr>
        <w:pStyle w:val="BBClause4"/>
      </w:pPr>
      <w:r w:rsidRPr="00B00B54">
        <w:t>the IPC Classification Code and International Standards; and</w:t>
      </w:r>
    </w:p>
    <w:p w14:paraId="133F625C" w14:textId="77777777" w:rsidR="00592C0D" w:rsidRPr="00B00B54" w:rsidRDefault="00592C0D" w:rsidP="00246671">
      <w:pPr>
        <w:pStyle w:val="BBClause4"/>
      </w:pPr>
      <w:r w:rsidRPr="226FC218">
        <w:t>the Classification Personnel Code of Conduct and, in particular, the management of potential, perceived and/or actual conflicts of interest;</w:t>
      </w:r>
    </w:p>
    <w:p w14:paraId="01AD2524" w14:textId="77777777" w:rsidR="00592C0D" w:rsidRPr="00B00B54" w:rsidRDefault="00592C0D" w:rsidP="00B46535">
      <w:pPr>
        <w:pStyle w:val="3-IPCclause111"/>
        <w:numPr>
          <w:ilvl w:val="2"/>
          <w:numId w:val="18"/>
        </w:numPr>
      </w:pPr>
      <w:r w:rsidRPr="00B00B54">
        <w:t>relevant qualifications to conduct the assessment of the Diagnostic Information (including the review of the medical documents and interpreting diagnostic tests);</w:t>
      </w:r>
    </w:p>
    <w:p w14:paraId="6A7685A8" w14:textId="77777777" w:rsidR="00592C0D" w:rsidRPr="00B00B54" w:rsidRDefault="00592C0D" w:rsidP="00B46535">
      <w:pPr>
        <w:pStyle w:val="3-IPCclause111"/>
        <w:numPr>
          <w:ilvl w:val="2"/>
          <w:numId w:val="18"/>
        </w:numPr>
      </w:pPr>
      <w:r w:rsidRPr="226FC218">
        <w:lastRenderedPageBreak/>
        <w:t>expertise in the relevant Health Conditions and their impact on physical and/or intellectual and/or vision abilities;</w:t>
      </w:r>
    </w:p>
    <w:p w14:paraId="5FF264FC" w14:textId="77777777" w:rsidR="00592C0D" w:rsidRPr="00B00B54" w:rsidRDefault="00592C0D" w:rsidP="00B46535">
      <w:pPr>
        <w:pStyle w:val="3-IPCclause111"/>
        <w:numPr>
          <w:ilvl w:val="2"/>
          <w:numId w:val="18"/>
        </w:numPr>
      </w:pPr>
      <w:r w:rsidRPr="00B00B54">
        <w:t>ability to evaluate complex medical information;</w:t>
      </w:r>
    </w:p>
    <w:p w14:paraId="7118F80D" w14:textId="77777777" w:rsidR="00592C0D" w:rsidRPr="00B00B54" w:rsidRDefault="00592C0D" w:rsidP="00B46535">
      <w:pPr>
        <w:pStyle w:val="3-IPCclause111"/>
        <w:numPr>
          <w:ilvl w:val="2"/>
          <w:numId w:val="18"/>
        </w:numPr>
      </w:pPr>
      <w:r w:rsidRPr="226FC218">
        <w:t>ability to identify the medical documentation required to verify the Underlying Health Condition(s) that may lead to an Eligible Impairment, and other information relevant for conducting the Classification process;</w:t>
      </w:r>
    </w:p>
    <w:p w14:paraId="65F10920" w14:textId="77777777" w:rsidR="00592C0D" w:rsidRPr="00B00B54" w:rsidRDefault="00592C0D" w:rsidP="00B46535">
      <w:pPr>
        <w:pStyle w:val="3-IPCclause111"/>
        <w:numPr>
          <w:ilvl w:val="2"/>
          <w:numId w:val="18"/>
        </w:numPr>
      </w:pPr>
      <w:r w:rsidRPr="226FC218">
        <w:t>ability to assess and communicate the need to seek the opinion of another UHC Assessor, for example, when additional expertise is required; and</w:t>
      </w:r>
    </w:p>
    <w:p w14:paraId="6AF7FAF2" w14:textId="77777777" w:rsidR="00592C0D" w:rsidRPr="00B00B54" w:rsidRDefault="00592C0D" w:rsidP="00B46535">
      <w:pPr>
        <w:pStyle w:val="3-IPCclause111"/>
        <w:numPr>
          <w:ilvl w:val="2"/>
          <w:numId w:val="18"/>
        </w:numPr>
      </w:pPr>
      <w:r w:rsidRPr="00B00B54">
        <w:t>the relevant skillset to provide written reports about the outcomes of the UHC Assessment.</w:t>
      </w:r>
    </w:p>
    <w:p w14:paraId="46630C73" w14:textId="77777777" w:rsidR="00592C0D" w:rsidRPr="00B00B54" w:rsidRDefault="00592C0D" w:rsidP="00B46535">
      <w:pPr>
        <w:pStyle w:val="2-IPCclauseheader"/>
        <w:numPr>
          <w:ilvl w:val="1"/>
          <w:numId w:val="18"/>
        </w:numPr>
      </w:pPr>
      <w:bookmarkStart w:id="1101" w:name="_Ref188629909"/>
      <w:r w:rsidRPr="00B00B54">
        <w:t>Classifier competencies include, as a minimum, that a Classifier has:</w:t>
      </w:r>
      <w:bookmarkEnd w:id="1101"/>
    </w:p>
    <w:p w14:paraId="60E17F67" w14:textId="77777777" w:rsidR="00592C0D" w:rsidRPr="00B00B54" w:rsidRDefault="00592C0D" w:rsidP="00B46535">
      <w:pPr>
        <w:pStyle w:val="3-IPCclause111"/>
        <w:numPr>
          <w:ilvl w:val="2"/>
          <w:numId w:val="18"/>
        </w:numPr>
      </w:pPr>
      <w:bookmarkStart w:id="1102" w:name="_Ref167180292"/>
      <w:r w:rsidRPr="00B00B54">
        <w:t>a thorough understanding of</w:t>
      </w:r>
      <w:bookmarkEnd w:id="1102"/>
      <w:r w:rsidRPr="00B00B54">
        <w:t>:</w:t>
      </w:r>
    </w:p>
    <w:p w14:paraId="45E17446" w14:textId="77777777" w:rsidR="00592C0D" w:rsidRPr="00B00B54" w:rsidRDefault="00592C0D" w:rsidP="00246671">
      <w:pPr>
        <w:pStyle w:val="BBClause4"/>
      </w:pPr>
      <w:r w:rsidRPr="00361CAF">
        <w:rPr>
          <w:highlight w:val="yellow"/>
        </w:rPr>
        <w:t>[Para sport]</w:t>
      </w:r>
      <w:r w:rsidRPr="00B00B54">
        <w:t xml:space="preserve"> and </w:t>
      </w:r>
      <w:r w:rsidRPr="00246671">
        <w:t>its</w:t>
      </w:r>
      <w:r w:rsidRPr="00B00B54">
        <w:t xml:space="preserve"> applicable rules, including the Classification Rules;</w:t>
      </w:r>
    </w:p>
    <w:p w14:paraId="753683CF" w14:textId="77777777" w:rsidR="00592C0D" w:rsidRPr="00B00B54" w:rsidRDefault="00592C0D" w:rsidP="00246671">
      <w:pPr>
        <w:pStyle w:val="BBClause4"/>
      </w:pPr>
      <w:bookmarkStart w:id="1103" w:name="4.2.2_an_understanding_of_the_relevant_s"/>
      <w:bookmarkStart w:id="1104" w:name="4.2.3_an_understanding_of_the_Code_and_t"/>
      <w:bookmarkEnd w:id="1103"/>
      <w:bookmarkEnd w:id="1104"/>
      <w:r w:rsidRPr="00B00B54">
        <w:t>the IPC Classification Code and International Standards; and</w:t>
      </w:r>
    </w:p>
    <w:p w14:paraId="476B88FF" w14:textId="383A5923" w:rsidR="00592C0D" w:rsidRPr="00B00B54" w:rsidRDefault="00592C0D" w:rsidP="00246671">
      <w:pPr>
        <w:pStyle w:val="BBClause4"/>
      </w:pPr>
      <w:bookmarkStart w:id="1105" w:name="4.2.4_the_professional_qualifications,_l"/>
      <w:bookmarkEnd w:id="1105"/>
      <w:r w:rsidRPr="226FC218">
        <w:t xml:space="preserve">the </w:t>
      </w:r>
      <w:r w:rsidRPr="00246671">
        <w:t>Classification</w:t>
      </w:r>
      <w:r w:rsidRPr="226FC218">
        <w:t xml:space="preserve"> Personnel Code of Conduct and, in particular, the management of potential, perceived and/or actual conflicts of interest;</w:t>
      </w:r>
    </w:p>
    <w:p w14:paraId="03736E97" w14:textId="3FE5292E" w:rsidR="00592C0D" w:rsidRPr="00B00B54" w:rsidRDefault="00CD1CB9" w:rsidP="00B46535">
      <w:pPr>
        <w:pStyle w:val="3-IPCclause111"/>
        <w:numPr>
          <w:ilvl w:val="2"/>
          <w:numId w:val="18"/>
        </w:numPr>
      </w:pPr>
      <w:bookmarkStart w:id="1106" w:name="_Ref167180295"/>
      <w:r>
        <w:rPr>
          <w:highlight w:val="cyan"/>
        </w:rPr>
        <w:t>t</w:t>
      </w:r>
      <w:r w:rsidR="00592C0D" w:rsidRPr="226FC218">
        <w:rPr>
          <w:highlight w:val="cyan"/>
        </w:rPr>
        <w:t xml:space="preserve">he professional qualifications, level of experience and any other skills, competencies, and/or abilities (for example, physical and/or cognitive abilities) </w:t>
      </w:r>
      <w:r w:rsidR="009818A9" w:rsidRPr="003D7E30">
        <w:rPr>
          <w:highlight w:val="yellow"/>
        </w:rPr>
        <w:t>[IF]</w:t>
      </w:r>
      <w:r w:rsidR="00592C0D" w:rsidRPr="226FC218">
        <w:rPr>
          <w:highlight w:val="cyan"/>
        </w:rPr>
        <w:t xml:space="preserve"> determines the Classifier must have to conduct Classification in accordance with the IPC Classification Code and International Standards</w:t>
      </w:r>
      <w:r>
        <w:rPr>
          <w:highlight w:val="cyan"/>
        </w:rPr>
        <w:t>;</w:t>
      </w:r>
      <w:bookmarkEnd w:id="1106"/>
    </w:p>
    <w:p w14:paraId="7E66430F" w14:textId="77777777" w:rsidR="00592C0D" w:rsidRPr="00B00B54" w:rsidRDefault="00592C0D" w:rsidP="00B46535">
      <w:pPr>
        <w:pStyle w:val="3-IPCclause111"/>
        <w:numPr>
          <w:ilvl w:val="2"/>
          <w:numId w:val="18"/>
        </w:numPr>
      </w:pPr>
      <w:r w:rsidRPr="226FC218">
        <w:t xml:space="preserve">an appropriate level </w:t>
      </w:r>
      <w:r w:rsidRPr="00242703">
        <w:t>of English to</w:t>
      </w:r>
      <w:r w:rsidRPr="226FC218">
        <w:t xml:space="preserve"> conduct the Classification process;</w:t>
      </w:r>
    </w:p>
    <w:p w14:paraId="34279D19" w14:textId="77777777" w:rsidR="00592C0D" w:rsidRPr="00B00B54" w:rsidRDefault="00592C0D" w:rsidP="00B46535">
      <w:pPr>
        <w:pStyle w:val="3-IPCclause111"/>
        <w:numPr>
          <w:ilvl w:val="2"/>
          <w:numId w:val="18"/>
        </w:numPr>
      </w:pPr>
      <w:r w:rsidRPr="00B00B54">
        <w:t>effective interpersonal and teamwork skills; and</w:t>
      </w:r>
    </w:p>
    <w:p w14:paraId="6EC28B4A" w14:textId="77777777" w:rsidR="00592C0D" w:rsidRPr="00B00B54" w:rsidRDefault="00592C0D" w:rsidP="00B46535">
      <w:pPr>
        <w:pStyle w:val="3-IPCclause111"/>
        <w:numPr>
          <w:ilvl w:val="2"/>
          <w:numId w:val="18"/>
        </w:numPr>
      </w:pPr>
      <w:r w:rsidRPr="00B00B54">
        <w:t>effective decision-making skills.</w:t>
      </w:r>
    </w:p>
    <w:p w14:paraId="38669377" w14:textId="77777777" w:rsidR="00592C0D" w:rsidRPr="00B00B54" w:rsidRDefault="00592C0D" w:rsidP="00B46535">
      <w:pPr>
        <w:pStyle w:val="2-IPCclauseheader"/>
        <w:numPr>
          <w:ilvl w:val="1"/>
          <w:numId w:val="18"/>
        </w:numPr>
        <w:rPr>
          <w:highlight w:val="cyan"/>
        </w:rPr>
      </w:pPr>
      <w:r w:rsidRPr="00B00B54">
        <w:rPr>
          <w:highlight w:val="cyan"/>
        </w:rPr>
        <w:t>The Classifier competencies to be a Medical Classifier also include that the Classifier has:</w:t>
      </w:r>
    </w:p>
    <w:p w14:paraId="52340031" w14:textId="77777777" w:rsidR="00592C0D" w:rsidRPr="00B00B54" w:rsidRDefault="00592C0D" w:rsidP="00B46535">
      <w:pPr>
        <w:pStyle w:val="IPCclause111"/>
        <w:numPr>
          <w:ilvl w:val="2"/>
          <w:numId w:val="18"/>
        </w:numPr>
        <w:tabs>
          <w:tab w:val="clear" w:pos="1622"/>
        </w:tabs>
        <w:rPr>
          <w:highlight w:val="cyan"/>
        </w:rPr>
      </w:pPr>
      <w:bookmarkStart w:id="1107" w:name="_Ref188629977"/>
      <w:r w:rsidRPr="00B00B54">
        <w:rPr>
          <w:highlight w:val="cyan"/>
        </w:rPr>
        <w:lastRenderedPageBreak/>
        <w:t>a medical qualification as a doctor, with experience of Underlying Health Conditions that may lead to Eligible Impairments catered for by the sport; or</w:t>
      </w:r>
      <w:bookmarkEnd w:id="1107"/>
    </w:p>
    <w:p w14:paraId="2FF827FA" w14:textId="625CE41B" w:rsidR="00592C0D" w:rsidRPr="00B00B54" w:rsidRDefault="00592C0D" w:rsidP="00592C0D">
      <w:pPr>
        <w:pStyle w:val="IPCclause111"/>
        <w:numPr>
          <w:ilvl w:val="0"/>
          <w:numId w:val="0"/>
        </w:numPr>
        <w:ind w:left="1622"/>
        <w:rPr>
          <w:highlight w:val="cyan"/>
        </w:rPr>
      </w:pPr>
      <w:r w:rsidRPr="00B00B54">
        <w:rPr>
          <w:highlight w:val="cyan"/>
        </w:rPr>
        <w:t>[</w:t>
      </w:r>
      <w:r w:rsidRPr="00B00B54">
        <w:rPr>
          <w:i/>
          <w:iCs/>
          <w:highlight w:val="cyan"/>
        </w:rPr>
        <w:t xml:space="preserve">Comment to Article </w:t>
      </w:r>
      <w:r>
        <w:rPr>
          <w:i/>
          <w:iCs/>
          <w:highlight w:val="cyan"/>
        </w:rPr>
        <w:fldChar w:fldCharType="begin"/>
      </w:r>
      <w:r>
        <w:rPr>
          <w:i/>
          <w:iCs/>
          <w:highlight w:val="cyan"/>
        </w:rPr>
        <w:instrText xml:space="preserve"> REF _Ref188629977 \w \h </w:instrText>
      </w:r>
      <w:r>
        <w:rPr>
          <w:i/>
          <w:iCs/>
          <w:highlight w:val="cyan"/>
        </w:rPr>
      </w:r>
      <w:r>
        <w:rPr>
          <w:i/>
          <w:iCs/>
          <w:highlight w:val="cyan"/>
        </w:rPr>
        <w:fldChar w:fldCharType="separate"/>
      </w:r>
      <w:r w:rsidR="006561B4">
        <w:rPr>
          <w:i/>
          <w:iCs/>
          <w:highlight w:val="cyan"/>
        </w:rPr>
        <w:t>61.3.1</w:t>
      </w:r>
      <w:r>
        <w:rPr>
          <w:i/>
          <w:iCs/>
          <w:highlight w:val="cyan"/>
        </w:rPr>
        <w:fldChar w:fldCharType="end"/>
      </w:r>
      <w:r w:rsidRPr="00B00B54">
        <w:rPr>
          <w:i/>
          <w:iCs/>
          <w:highlight w:val="cyan"/>
        </w:rPr>
        <w:t>: For example, relevant medical qualifications would include qualification as an ophthalmologist for those Medical Classifiers assessing Vision Impairment, or as a psychologist for those assessing Intellectual Impairment.</w:t>
      </w:r>
      <w:r w:rsidRPr="00B00B54">
        <w:rPr>
          <w:highlight w:val="cyan"/>
        </w:rPr>
        <w:t>]</w:t>
      </w:r>
    </w:p>
    <w:p w14:paraId="5E2262EE" w14:textId="77777777" w:rsidR="00592C0D" w:rsidRPr="00DE79A9" w:rsidRDefault="00592C0D" w:rsidP="00B46535">
      <w:pPr>
        <w:pStyle w:val="IPCclause111"/>
        <w:numPr>
          <w:ilvl w:val="2"/>
          <w:numId w:val="18"/>
        </w:numPr>
        <w:tabs>
          <w:tab w:val="clear" w:pos="1622"/>
        </w:tabs>
        <w:rPr>
          <w:highlight w:val="cyan"/>
        </w:rPr>
      </w:pPr>
      <w:r w:rsidRPr="00DE79A9">
        <w:rPr>
          <w:highlight w:val="cyan"/>
        </w:rPr>
        <w:t>a physiotherapy qualification or other related disciplines with experience of individuals with the clinical manifestations of the Eligible Impairments catered for by the sport.</w:t>
      </w:r>
    </w:p>
    <w:p w14:paraId="683A3EBE" w14:textId="77777777" w:rsidR="00592C0D" w:rsidRPr="00B00B54" w:rsidRDefault="00592C0D" w:rsidP="00B46535">
      <w:pPr>
        <w:pStyle w:val="2-IPCclauseheader"/>
        <w:numPr>
          <w:ilvl w:val="1"/>
          <w:numId w:val="18"/>
        </w:numPr>
        <w:rPr>
          <w:highlight w:val="cyan"/>
        </w:rPr>
      </w:pPr>
      <w:r w:rsidRPr="00B00B54">
        <w:rPr>
          <w:highlight w:val="cyan"/>
        </w:rPr>
        <w:t>The Classifier competencies to be a Technical Classifier also include that the Classifier has:</w:t>
      </w:r>
    </w:p>
    <w:p w14:paraId="1D85E9A6" w14:textId="77777777" w:rsidR="00592C0D" w:rsidRPr="00B00B54" w:rsidRDefault="00592C0D" w:rsidP="00B46535">
      <w:pPr>
        <w:pStyle w:val="IPCclause111"/>
        <w:numPr>
          <w:ilvl w:val="2"/>
          <w:numId w:val="18"/>
        </w:numPr>
        <w:tabs>
          <w:tab w:val="clear" w:pos="1622"/>
        </w:tabs>
        <w:rPr>
          <w:highlight w:val="cyan"/>
        </w:rPr>
      </w:pPr>
      <w:r w:rsidRPr="00B00B54">
        <w:rPr>
          <w:highlight w:val="cyan"/>
        </w:rPr>
        <w:t>at least a basic knowledge of the ways in which an Athlete’s Eligible Impairment(s) can affect their ability to execute specific tasks and activities fundamental to the sport;</w:t>
      </w:r>
    </w:p>
    <w:p w14:paraId="35614AFD" w14:textId="77777777" w:rsidR="00592C0D" w:rsidRPr="00B00B54" w:rsidRDefault="00592C0D" w:rsidP="226FC218">
      <w:pPr>
        <w:pStyle w:val="IPCclause111"/>
        <w:tabs>
          <w:tab w:val="clear" w:pos="1622"/>
        </w:tabs>
        <w:rPr>
          <w:highlight w:val="cyan"/>
        </w:rPr>
      </w:pPr>
      <w:r w:rsidRPr="226FC218">
        <w:rPr>
          <w:highlight w:val="cyan"/>
        </w:rPr>
        <w:t xml:space="preserve">an extensive Para sport background (as determined by </w:t>
      </w:r>
      <w:r w:rsidRPr="00BD7DB0">
        <w:rPr>
          <w:highlight w:val="yellow"/>
        </w:rPr>
        <w:t>[IF]</w:t>
      </w:r>
      <w:r w:rsidRPr="226FC218">
        <w:rPr>
          <w:highlight w:val="cyan"/>
        </w:rPr>
        <w:t>); and</w:t>
      </w:r>
    </w:p>
    <w:p w14:paraId="7086A2E6" w14:textId="36735DB6" w:rsidR="00592C0D" w:rsidRPr="00D94CEE" w:rsidRDefault="00592C0D" w:rsidP="226FC218">
      <w:pPr>
        <w:pStyle w:val="IPCclause111"/>
        <w:tabs>
          <w:tab w:val="clear" w:pos="1622"/>
        </w:tabs>
        <w:rPr>
          <w:highlight w:val="cyan"/>
        </w:rPr>
      </w:pPr>
      <w:r w:rsidRPr="00D94CEE">
        <w:rPr>
          <w:highlight w:val="cyan"/>
        </w:rPr>
        <w:t xml:space="preserve">a minimum number of years’ coaching experience (as determined by </w:t>
      </w:r>
      <w:r w:rsidRPr="00D94CEE">
        <w:rPr>
          <w:highlight w:val="yellow"/>
        </w:rPr>
        <w:t>[IF]</w:t>
      </w:r>
      <w:r w:rsidRPr="00D94CEE">
        <w:rPr>
          <w:highlight w:val="cyan"/>
        </w:rPr>
        <w:t>) or other relevant qualification in Para sport training, physical education, sport sciences, biomechanics, kinesiology, or other reputable academic qualification with a working knowledge of the sport.</w:t>
      </w:r>
    </w:p>
    <w:p w14:paraId="78244D55" w14:textId="77777777" w:rsidR="00592C0D" w:rsidRPr="00B00B54" w:rsidRDefault="00592C0D" w:rsidP="00B46535">
      <w:pPr>
        <w:pStyle w:val="2-IPCclauseheader"/>
        <w:numPr>
          <w:ilvl w:val="1"/>
          <w:numId w:val="18"/>
        </w:numPr>
      </w:pPr>
      <w:r w:rsidRPr="226FC218">
        <w:t>In addition to the Classifier competencies, a Chief Classifier must have the following additional minimum competencies:</w:t>
      </w:r>
      <w:bookmarkEnd w:id="1100"/>
    </w:p>
    <w:p w14:paraId="23B7B8C8" w14:textId="474F6457" w:rsidR="00592C0D" w:rsidRPr="00AE17C9" w:rsidRDefault="00592C0D" w:rsidP="00B46535">
      <w:pPr>
        <w:pStyle w:val="3-IPCclause111"/>
        <w:numPr>
          <w:ilvl w:val="2"/>
          <w:numId w:val="18"/>
        </w:numPr>
      </w:pPr>
      <w:bookmarkStart w:id="1108" w:name="_Ref161163184"/>
      <w:r w:rsidRPr="00502503">
        <w:rPr>
          <w:highlight w:val="yellow"/>
        </w:rPr>
        <w:t>[International Federations to specify a number]</w:t>
      </w:r>
      <w:r w:rsidRPr="00502503">
        <w:t xml:space="preserve"> years’</w:t>
      </w:r>
      <w:r w:rsidRPr="00B00B54">
        <w:t xml:space="preserve"> experience as a Classifier </w:t>
      </w:r>
      <w:r w:rsidRPr="00AE17C9">
        <w:t xml:space="preserve">in </w:t>
      </w:r>
      <w:r w:rsidRPr="00AE17C9">
        <w:rPr>
          <w:highlight w:val="yellow"/>
        </w:rPr>
        <w:t>[Para sport]</w:t>
      </w:r>
      <w:r w:rsidRPr="00AE17C9">
        <w:t>;</w:t>
      </w:r>
      <w:bookmarkEnd w:id="1108"/>
    </w:p>
    <w:p w14:paraId="5A3890B8" w14:textId="77777777" w:rsidR="00592C0D" w:rsidRPr="00B00B54" w:rsidRDefault="00592C0D" w:rsidP="00B46535">
      <w:pPr>
        <w:pStyle w:val="3-IPCclause111"/>
        <w:numPr>
          <w:ilvl w:val="2"/>
          <w:numId w:val="18"/>
        </w:numPr>
      </w:pPr>
      <w:bookmarkStart w:id="1109" w:name="_Ref188630478"/>
      <w:r w:rsidRPr="00B00B54">
        <w:t>knowledge and experience of each stage of the Classification process;</w:t>
      </w:r>
      <w:bookmarkEnd w:id="1109"/>
    </w:p>
    <w:p w14:paraId="4714C84C" w14:textId="77777777" w:rsidR="00592C0D" w:rsidRPr="00B00B54" w:rsidRDefault="00592C0D" w:rsidP="00B46535">
      <w:pPr>
        <w:pStyle w:val="3-IPCclause111"/>
        <w:numPr>
          <w:ilvl w:val="2"/>
          <w:numId w:val="18"/>
        </w:numPr>
      </w:pPr>
      <w:bookmarkStart w:id="1110" w:name="_Ref164095089"/>
      <w:r w:rsidRPr="00B00B54">
        <w:t>effective communication skill</w:t>
      </w:r>
      <w:r w:rsidRPr="00242703">
        <w:t>s in English, including</w:t>
      </w:r>
      <w:r w:rsidRPr="00B00B54">
        <w:t xml:space="preserve"> the ability to provide a clear explanation of all stages of the Classification process to Classifiers, Athletes and Athlete Support Personnel;</w:t>
      </w:r>
      <w:bookmarkEnd w:id="1110"/>
    </w:p>
    <w:p w14:paraId="0354E334" w14:textId="77777777" w:rsidR="00592C0D" w:rsidRPr="00B00B54" w:rsidRDefault="00592C0D" w:rsidP="00B46535">
      <w:pPr>
        <w:pStyle w:val="3-IPCclause111"/>
        <w:numPr>
          <w:ilvl w:val="2"/>
          <w:numId w:val="18"/>
        </w:numPr>
      </w:pPr>
      <w:r w:rsidRPr="00B00B54">
        <w:t>the mentorship skills to provide training or mentoring to Classifiers;</w:t>
      </w:r>
    </w:p>
    <w:p w14:paraId="6A9D0254" w14:textId="77777777" w:rsidR="00592C0D" w:rsidRPr="00B00B54" w:rsidRDefault="00592C0D" w:rsidP="00B46535">
      <w:pPr>
        <w:pStyle w:val="3-IPCclause111"/>
        <w:numPr>
          <w:ilvl w:val="2"/>
          <w:numId w:val="18"/>
        </w:numPr>
      </w:pPr>
      <w:r w:rsidRPr="00B00B54">
        <w:t>effective management skills; and</w:t>
      </w:r>
    </w:p>
    <w:p w14:paraId="246F3274" w14:textId="77777777" w:rsidR="00592C0D" w:rsidRPr="00B00B54" w:rsidRDefault="00592C0D" w:rsidP="00B46535">
      <w:pPr>
        <w:pStyle w:val="3-IPCclause111"/>
        <w:numPr>
          <w:ilvl w:val="2"/>
          <w:numId w:val="18"/>
        </w:numPr>
      </w:pPr>
      <w:bookmarkStart w:id="1111" w:name="_Ref161163192"/>
      <w:r w:rsidRPr="00B00B54">
        <w:t>effective organisation skills.</w:t>
      </w:r>
      <w:bookmarkEnd w:id="1111"/>
    </w:p>
    <w:p w14:paraId="58EF3FC4" w14:textId="77777777" w:rsidR="00592C0D" w:rsidRPr="00B00B54" w:rsidRDefault="00592C0D" w:rsidP="00B46535">
      <w:pPr>
        <w:pStyle w:val="2-IPCclauseheader"/>
        <w:numPr>
          <w:ilvl w:val="1"/>
          <w:numId w:val="18"/>
        </w:numPr>
      </w:pPr>
      <w:bookmarkStart w:id="1112" w:name="_Ref161154685"/>
      <w:r w:rsidRPr="226FC218">
        <w:lastRenderedPageBreak/>
        <w:t>In addition to the Classifier competencies, the Head of Classification must have the following additional minimum competencies:</w:t>
      </w:r>
      <w:bookmarkEnd w:id="1112"/>
    </w:p>
    <w:p w14:paraId="686B979B" w14:textId="5B430588" w:rsidR="004F4EEC" w:rsidRPr="00B00B54" w:rsidRDefault="00592C0D" w:rsidP="00B46535">
      <w:pPr>
        <w:pStyle w:val="3-IPCclause111"/>
        <w:numPr>
          <w:ilvl w:val="2"/>
          <w:numId w:val="18"/>
        </w:numPr>
      </w:pPr>
      <w:r w:rsidRPr="00FB3D19">
        <w:rPr>
          <w:highlight w:val="yellow"/>
        </w:rPr>
        <w:t>[</w:t>
      </w:r>
      <w:r w:rsidR="00FB3D19" w:rsidRPr="00FB3D19">
        <w:rPr>
          <w:highlight w:val="yellow"/>
        </w:rPr>
        <w:t>A</w:t>
      </w:r>
      <w:r w:rsidRPr="00FB3D19">
        <w:rPr>
          <w:highlight w:val="yellow"/>
        </w:rPr>
        <w:t xml:space="preserve"> minimum number of years’ experience as a Classifier in a Para sport (recommended to be the same Para sport), as determined by the International Federation.]</w:t>
      </w:r>
      <w:r w:rsidRPr="00FB3D19">
        <w:t xml:space="preserve"> However</w:t>
      </w:r>
      <w:r w:rsidRPr="226FC218">
        <w:t>, if more than one person is appointed as the Head of Classification, only one such person must meet this requirement;</w:t>
      </w:r>
    </w:p>
    <w:p w14:paraId="3513F9B6" w14:textId="3CDB5198" w:rsidR="00592C0D" w:rsidRPr="00B00B54" w:rsidRDefault="00592C0D" w:rsidP="00B46535">
      <w:pPr>
        <w:pStyle w:val="3-IPCclause111"/>
        <w:numPr>
          <w:ilvl w:val="2"/>
          <w:numId w:val="18"/>
        </w:numPr>
      </w:pPr>
      <w:r w:rsidRPr="00B00B54">
        <w:t xml:space="preserve">the competencies described in Articles </w:t>
      </w:r>
      <w:r>
        <w:fldChar w:fldCharType="begin"/>
      </w:r>
      <w:r>
        <w:instrText xml:space="preserve"> REF _Ref188630478 \w \h </w:instrText>
      </w:r>
      <w:r>
        <w:fldChar w:fldCharType="separate"/>
      </w:r>
      <w:r w:rsidR="006561B4">
        <w:t>61.5.2</w:t>
      </w:r>
      <w:r>
        <w:fldChar w:fldCharType="end"/>
      </w:r>
      <w:r w:rsidRPr="00B00B54">
        <w:t xml:space="preserve"> to </w:t>
      </w:r>
      <w:r w:rsidRPr="00B00B54">
        <w:fldChar w:fldCharType="begin"/>
      </w:r>
      <w:r w:rsidRPr="00B00B54">
        <w:instrText xml:space="preserve"> REF _Ref161163192 \r \h </w:instrText>
      </w:r>
      <w:r>
        <w:instrText xml:space="preserve"> \* MERGEFORMAT </w:instrText>
      </w:r>
      <w:r w:rsidRPr="00B00B54">
        <w:fldChar w:fldCharType="separate"/>
      </w:r>
      <w:r w:rsidR="006561B4">
        <w:t>61.5.6</w:t>
      </w:r>
      <w:r w:rsidRPr="00B00B54">
        <w:fldChar w:fldCharType="end"/>
      </w:r>
      <w:r w:rsidRPr="00B00B54">
        <w:t xml:space="preserve"> above;</w:t>
      </w:r>
    </w:p>
    <w:p w14:paraId="5A5F8A2A" w14:textId="77777777" w:rsidR="00592C0D" w:rsidRPr="00B00B54" w:rsidRDefault="00592C0D" w:rsidP="00B46535">
      <w:pPr>
        <w:pStyle w:val="3-IPCclause111"/>
        <w:numPr>
          <w:ilvl w:val="2"/>
          <w:numId w:val="18"/>
        </w:numPr>
      </w:pPr>
      <w:r w:rsidRPr="00B00B54">
        <w:t>demonstrable leadership skills in matters related to Classification, for example: administration and management of Classification; rules, policy, and procedure development or revision; Classification Research; Classification education and training; and Classifier mentorship; and</w:t>
      </w:r>
    </w:p>
    <w:p w14:paraId="1E445F4D" w14:textId="77777777" w:rsidR="00592C0D" w:rsidRPr="00B00B54" w:rsidRDefault="00592C0D" w:rsidP="00B46535">
      <w:pPr>
        <w:pStyle w:val="3-IPCclause111"/>
        <w:numPr>
          <w:ilvl w:val="2"/>
          <w:numId w:val="18"/>
        </w:numPr>
      </w:pPr>
      <w:r w:rsidRPr="00B00B54">
        <w:t>experience and continuing participation in training and Certification of Classifiers, for example, teaching and supervising/mentoring instructors at workshops and other similar activities.</w:t>
      </w:r>
    </w:p>
    <w:p w14:paraId="4008D1FB" w14:textId="547C3C01" w:rsidR="00592C0D" w:rsidRPr="00B00B54" w:rsidRDefault="00592C0D" w:rsidP="00592C0D">
      <w:pPr>
        <w:pStyle w:val="2-Partheader"/>
      </w:pPr>
      <w:bookmarkStart w:id="1113" w:name="_Toc167721739"/>
      <w:bookmarkStart w:id="1114" w:name="_Toc188888901"/>
      <w:bookmarkStart w:id="1115" w:name="_Toc193276051"/>
      <w:r w:rsidRPr="00B00B54">
        <w:t xml:space="preserve">PART II: </w:t>
      </w:r>
      <w:r w:rsidR="001D01E9">
        <w:t>Classification Personnel Recruitment, training, development and Certification</w:t>
      </w:r>
      <w:bookmarkEnd w:id="1113"/>
      <w:bookmarkEnd w:id="1114"/>
      <w:bookmarkEnd w:id="1115"/>
    </w:p>
    <w:p w14:paraId="2D6C6F30" w14:textId="77777777" w:rsidR="00592C0D" w:rsidRPr="00405A90" w:rsidRDefault="00592C0D" w:rsidP="00592C0D">
      <w:pPr>
        <w:pStyle w:val="4-IPCArticleheader"/>
      </w:pPr>
      <w:bookmarkStart w:id="1116" w:name="_Toc164093771"/>
      <w:bookmarkStart w:id="1117" w:name="_Toc167721740"/>
      <w:bookmarkStart w:id="1118" w:name="_Toc188888902"/>
      <w:bookmarkStart w:id="1119" w:name="_Toc193276052"/>
      <w:r w:rsidRPr="00B00B54">
        <w:t xml:space="preserve">Recruitment and retention of Classification </w:t>
      </w:r>
      <w:r w:rsidRPr="00405A90">
        <w:t>Personnel</w:t>
      </w:r>
      <w:bookmarkEnd w:id="1116"/>
      <w:bookmarkEnd w:id="1117"/>
      <w:bookmarkEnd w:id="1118"/>
      <w:bookmarkEnd w:id="1119"/>
    </w:p>
    <w:p w14:paraId="33F25895" w14:textId="77777777" w:rsidR="00592C0D" w:rsidRPr="00405A90" w:rsidRDefault="00592C0D" w:rsidP="00B46535">
      <w:pPr>
        <w:pStyle w:val="2-IPCclauseheader"/>
        <w:numPr>
          <w:ilvl w:val="1"/>
          <w:numId w:val="18"/>
        </w:numPr>
        <w:rPr>
          <w:highlight w:val="lightGray"/>
        </w:rPr>
      </w:pPr>
      <w:r w:rsidRPr="00405A90">
        <w:rPr>
          <w:highlight w:val="lightGray"/>
        </w:rPr>
        <w:t>[</w:t>
      </w:r>
      <w:r w:rsidRPr="00405A90">
        <w:rPr>
          <w:b/>
          <w:highlight w:val="lightGray"/>
        </w:rPr>
        <w:t>NOTE:</w:t>
      </w:r>
      <w:r w:rsidRPr="00405A90">
        <w:rPr>
          <w:highlight w:val="lightGray"/>
        </w:rPr>
        <w:t xml:space="preserve"> To ensure the required quality and quantity of Classification Personnel, International Federations must have published strategies addressing how the International Federation will:</w:t>
      </w:r>
    </w:p>
    <w:p w14:paraId="733D254A" w14:textId="77777777" w:rsidR="00592C0D" w:rsidRPr="00405A90" w:rsidRDefault="00592C0D" w:rsidP="00B46535">
      <w:pPr>
        <w:pStyle w:val="3-IPCclause111"/>
        <w:numPr>
          <w:ilvl w:val="2"/>
          <w:numId w:val="18"/>
        </w:numPr>
        <w:rPr>
          <w:highlight w:val="lightGray"/>
        </w:rPr>
      </w:pPr>
      <w:r w:rsidRPr="00405A90">
        <w:rPr>
          <w:highlight w:val="lightGray"/>
        </w:rPr>
        <w:t>identify prospective Trainee Classifiers;</w:t>
      </w:r>
    </w:p>
    <w:p w14:paraId="0BCC8DEF" w14:textId="77777777" w:rsidR="00592C0D" w:rsidRPr="00405A90" w:rsidRDefault="00592C0D" w:rsidP="00B46535">
      <w:pPr>
        <w:pStyle w:val="3-IPCclause111"/>
        <w:numPr>
          <w:ilvl w:val="2"/>
          <w:numId w:val="18"/>
        </w:numPr>
        <w:rPr>
          <w:highlight w:val="lightGray"/>
        </w:rPr>
      </w:pPr>
      <w:r w:rsidRPr="00405A90">
        <w:rPr>
          <w:highlight w:val="lightGray"/>
        </w:rPr>
        <w:t>appoint its Classification Personnel (including how Classifiers will be appointed to individual Classification Panels, and how the Head of Classification and Chief Classifiers will be appointed to their respective roles);</w:t>
      </w:r>
    </w:p>
    <w:p w14:paraId="416DBBA7" w14:textId="77777777" w:rsidR="00592C0D" w:rsidRPr="00405A90" w:rsidRDefault="00592C0D" w:rsidP="00B46535">
      <w:pPr>
        <w:pStyle w:val="3-IPCclause111"/>
        <w:numPr>
          <w:ilvl w:val="2"/>
          <w:numId w:val="18"/>
        </w:numPr>
        <w:rPr>
          <w:highlight w:val="lightGray"/>
        </w:rPr>
      </w:pPr>
      <w:r w:rsidRPr="00405A90">
        <w:rPr>
          <w:highlight w:val="lightGray"/>
        </w:rPr>
        <w:t xml:space="preserve">retain existing Classification Personnel and encourage them to remain active; </w:t>
      </w:r>
    </w:p>
    <w:p w14:paraId="29C4C77E" w14:textId="77777777" w:rsidR="00592C0D" w:rsidRPr="00405A90" w:rsidRDefault="00592C0D" w:rsidP="00B46535">
      <w:pPr>
        <w:pStyle w:val="3-IPCclause111"/>
        <w:numPr>
          <w:ilvl w:val="2"/>
          <w:numId w:val="18"/>
        </w:numPr>
        <w:rPr>
          <w:highlight w:val="lightGray"/>
        </w:rPr>
      </w:pPr>
      <w:r w:rsidRPr="00405A90">
        <w:rPr>
          <w:highlight w:val="lightGray"/>
        </w:rPr>
        <w:t>manage Classifier wellbeing, including protecting Classifiers from abuse, harassment, and bullying; and</w:t>
      </w:r>
    </w:p>
    <w:p w14:paraId="7D25EDBC" w14:textId="77777777" w:rsidR="00592C0D" w:rsidRPr="00035C95" w:rsidRDefault="00592C0D" w:rsidP="00B46535">
      <w:pPr>
        <w:pStyle w:val="3-IPCclause111"/>
        <w:numPr>
          <w:ilvl w:val="2"/>
          <w:numId w:val="18"/>
        </w:numPr>
        <w:rPr>
          <w:highlight w:val="lightGray"/>
          <w:lang w:val="fr-CA"/>
        </w:rPr>
      </w:pPr>
      <w:r w:rsidRPr="00035C95">
        <w:rPr>
          <w:highlight w:val="lightGray"/>
          <w:lang w:val="fr-CA"/>
        </w:rPr>
        <w:t>re-engage non-active Classification Personnel.]</w:t>
      </w:r>
    </w:p>
    <w:p w14:paraId="331E31A5" w14:textId="77777777" w:rsidR="00592C0D" w:rsidRPr="00204CA6" w:rsidRDefault="00592C0D" w:rsidP="00592C0D">
      <w:pPr>
        <w:pStyle w:val="4-IPCArticleheader"/>
      </w:pPr>
      <w:bookmarkStart w:id="1120" w:name="_Toc164093772"/>
      <w:bookmarkStart w:id="1121" w:name="_Toc167721741"/>
      <w:bookmarkStart w:id="1122" w:name="_Toc188888903"/>
      <w:bookmarkStart w:id="1123" w:name="_Toc193276053"/>
      <w:r w:rsidRPr="00B00B54">
        <w:lastRenderedPageBreak/>
        <w:t xml:space="preserve">Classification Personnel training and </w:t>
      </w:r>
      <w:r w:rsidRPr="00204CA6">
        <w:t>development</w:t>
      </w:r>
      <w:bookmarkEnd w:id="1120"/>
      <w:bookmarkEnd w:id="1121"/>
      <w:bookmarkEnd w:id="1122"/>
      <w:bookmarkEnd w:id="1123"/>
    </w:p>
    <w:p w14:paraId="28635398" w14:textId="77777777" w:rsidR="00592C0D" w:rsidRPr="00204CA6" w:rsidRDefault="00592C0D" w:rsidP="00B46535">
      <w:pPr>
        <w:pStyle w:val="2-IPCclauseheader"/>
        <w:numPr>
          <w:ilvl w:val="1"/>
          <w:numId w:val="18"/>
        </w:numPr>
      </w:pPr>
      <w:bookmarkStart w:id="1124" w:name="_Toc95429016"/>
      <w:bookmarkStart w:id="1125" w:name="_Toc95429705"/>
      <w:r w:rsidRPr="00204CA6">
        <w:rPr>
          <w:highlight w:val="lightGray"/>
        </w:rPr>
        <w:t>[</w:t>
      </w:r>
      <w:r w:rsidRPr="00204CA6">
        <w:rPr>
          <w:b/>
          <w:highlight w:val="lightGray"/>
        </w:rPr>
        <w:t xml:space="preserve">NOTE: </w:t>
      </w:r>
      <w:r w:rsidRPr="00204CA6">
        <w:rPr>
          <w:highlight w:val="lightGray"/>
        </w:rPr>
        <w:t>International Federations must demonstrate a commitment to the ongoing professional development of Classification Personnel, including by providing appropriate training and education to ensure that they can (i) obtain and/or maintain the competencies required of them by the International Federation; (ii) achieve and/or maintain Certification; and (iii) otherwise develop and enhance their skills and experience in Classification so that any limitations placed on their Certification can be removed and/or they may progress to more senior Classification Personnel roles.]</w:t>
      </w:r>
    </w:p>
    <w:p w14:paraId="058AC118" w14:textId="77777777" w:rsidR="00592C0D" w:rsidRPr="00B00B54" w:rsidRDefault="00592C0D" w:rsidP="00B46535">
      <w:pPr>
        <w:pStyle w:val="2-IPCclauseheader"/>
        <w:numPr>
          <w:ilvl w:val="1"/>
          <w:numId w:val="18"/>
        </w:numPr>
        <w:rPr>
          <w:rFonts w:eastAsia="Hero New" w:cs="Hero New"/>
        </w:rPr>
      </w:pPr>
      <w:bookmarkStart w:id="1126" w:name="3.3_International_Sport_Federations_are_"/>
      <w:bookmarkEnd w:id="1126"/>
      <w:r w:rsidRPr="226FC218">
        <w:rPr>
          <w:highlight w:val="cyan"/>
        </w:rPr>
        <w:t xml:space="preserve">Where reasonably practicable, </w:t>
      </w:r>
      <w:r w:rsidRPr="00C673C5">
        <w:rPr>
          <w:highlight w:val="yellow"/>
        </w:rPr>
        <w:t>[IF]</w:t>
      </w:r>
      <w:r w:rsidRPr="226FC218">
        <w:rPr>
          <w:highlight w:val="cyan"/>
        </w:rPr>
        <w:t xml:space="preserve"> will look to support National Federations and National Paralympic Committees in training and developing National Classifiers.</w:t>
      </w:r>
      <w:r w:rsidRPr="226FC218">
        <w:t xml:space="preserve"> In particular:</w:t>
      </w:r>
    </w:p>
    <w:p w14:paraId="371E6526" w14:textId="77777777" w:rsidR="00592C0D" w:rsidRPr="00B00B54" w:rsidRDefault="00592C0D" w:rsidP="00B46535">
      <w:pPr>
        <w:pStyle w:val="3-IPCclause111"/>
        <w:numPr>
          <w:ilvl w:val="2"/>
          <w:numId w:val="18"/>
        </w:numPr>
        <w:rPr>
          <w:rFonts w:eastAsia="Hero New" w:cs="Hero New"/>
        </w:rPr>
      </w:pPr>
      <w:r w:rsidRPr="00FC0A59">
        <w:rPr>
          <w:highlight w:val="cyan"/>
        </w:rPr>
        <w:t xml:space="preserve">where appropriate, </w:t>
      </w:r>
      <w:r w:rsidRPr="00FC0A59">
        <w:rPr>
          <w:highlight w:val="yellow"/>
        </w:rPr>
        <w:t>[IF]</w:t>
      </w:r>
      <w:r w:rsidRPr="00FC0A59">
        <w:rPr>
          <w:highlight w:val="cyan"/>
        </w:rPr>
        <w:t xml:space="preserve"> will make materials used to train and educate Classifiers and Trainee Classifiers available to National Federations and National Paralympic Committees for the purpose of training National Classifiers;</w:t>
      </w:r>
    </w:p>
    <w:p w14:paraId="241B3BD2" w14:textId="77777777" w:rsidR="00592C0D" w:rsidRPr="003F0474" w:rsidRDefault="00592C0D" w:rsidP="00B46535">
      <w:pPr>
        <w:pStyle w:val="3-IPCclause111"/>
        <w:numPr>
          <w:ilvl w:val="2"/>
          <w:numId w:val="18"/>
        </w:numPr>
      </w:pPr>
      <w:r w:rsidRPr="003F0474">
        <w:rPr>
          <w:highlight w:val="yellow"/>
        </w:rPr>
        <w:t>[IF]</w:t>
      </w:r>
      <w:r w:rsidRPr="003F0474">
        <w:t xml:space="preserve"> will engage with National Federations and National Paralympic Committees to cooperate and support a pathway to enable National Classifiers to become international Classifiers; and</w:t>
      </w:r>
    </w:p>
    <w:p w14:paraId="43D2B909" w14:textId="77777777" w:rsidR="00592C0D" w:rsidRPr="003F0474" w:rsidRDefault="00592C0D" w:rsidP="00B46535">
      <w:pPr>
        <w:pStyle w:val="3-IPCclause111"/>
        <w:numPr>
          <w:ilvl w:val="2"/>
          <w:numId w:val="18"/>
        </w:numPr>
      </w:pPr>
      <w:r w:rsidRPr="003F0474">
        <w:rPr>
          <w:highlight w:val="yellow"/>
        </w:rPr>
        <w:t>[IF]</w:t>
      </w:r>
      <w:r w:rsidRPr="003F0474">
        <w:t xml:space="preserve"> will make available to National Federations a schedule of Classifier and Trainee Classifier education sessions with sufficient notice and frequency to enable National Federations to identify and apply for Trainee Classifiers to attend such education sessions.</w:t>
      </w:r>
    </w:p>
    <w:p w14:paraId="06116EA2" w14:textId="77777777" w:rsidR="00592C0D" w:rsidRPr="003F0474" w:rsidRDefault="00592C0D" w:rsidP="00592C0D">
      <w:pPr>
        <w:pStyle w:val="4-IPCArticleheader"/>
      </w:pPr>
      <w:bookmarkStart w:id="1127" w:name="_Toc164093773"/>
      <w:bookmarkStart w:id="1128" w:name="_Toc167721742"/>
      <w:bookmarkStart w:id="1129" w:name="_Toc188888904"/>
      <w:bookmarkStart w:id="1130" w:name="_Toc193276054"/>
      <w:bookmarkEnd w:id="1124"/>
      <w:bookmarkEnd w:id="1125"/>
      <w:r w:rsidRPr="003F0474">
        <w:t>Classifier Certification</w:t>
      </w:r>
      <w:bookmarkEnd w:id="1127"/>
      <w:bookmarkEnd w:id="1128"/>
      <w:bookmarkEnd w:id="1129"/>
      <w:bookmarkEnd w:id="1130"/>
      <w:r w:rsidRPr="003F0474">
        <w:t xml:space="preserve">  </w:t>
      </w:r>
    </w:p>
    <w:p w14:paraId="65CDE097" w14:textId="277EA3E4" w:rsidR="00592C0D" w:rsidRPr="002A6B49" w:rsidRDefault="00592C0D" w:rsidP="00B46535">
      <w:pPr>
        <w:pStyle w:val="2-IPCclauseheader"/>
        <w:numPr>
          <w:ilvl w:val="1"/>
          <w:numId w:val="18"/>
        </w:numPr>
      </w:pPr>
      <w:bookmarkStart w:id="1131" w:name="_Ref163583799"/>
      <w:bookmarkStart w:id="1132" w:name="_Ref171538720"/>
      <w:r w:rsidRPr="002A6B49">
        <w:t xml:space="preserve">Classifier </w:t>
      </w:r>
      <w:r w:rsidRPr="009405B3">
        <w:t>Certification</w:t>
      </w:r>
      <w:r w:rsidRPr="002A6B49">
        <w:t xml:space="preserve"> is the process </w:t>
      </w:r>
      <w:r w:rsidRPr="002A6B49">
        <w:rPr>
          <w:rFonts w:eastAsia="Calibri"/>
        </w:rPr>
        <w:t xml:space="preserve">by which </w:t>
      </w:r>
      <w:r w:rsidRPr="002A6B49">
        <w:rPr>
          <w:highlight w:val="yellow"/>
        </w:rPr>
        <w:t>[IF]</w:t>
      </w:r>
      <w:r w:rsidRPr="002A6B49">
        <w:t xml:space="preserve"> </w:t>
      </w:r>
      <w:r w:rsidRPr="002A6B49">
        <w:rPr>
          <w:rFonts w:eastAsia="Calibri"/>
        </w:rPr>
        <w:t>assesses and confirms that a Classifier has met the Classifier competencies</w:t>
      </w:r>
      <w:bookmarkEnd w:id="1131"/>
      <w:r w:rsidRPr="002A6B49">
        <w:rPr>
          <w:rFonts w:eastAsia="Calibri"/>
        </w:rPr>
        <w:t>.</w:t>
      </w:r>
      <w:bookmarkEnd w:id="1132"/>
    </w:p>
    <w:p w14:paraId="262DF359" w14:textId="77777777" w:rsidR="00592C0D" w:rsidRPr="001D37EB" w:rsidRDefault="00592C0D" w:rsidP="00B46535">
      <w:pPr>
        <w:pStyle w:val="2-IPCclauseheader"/>
        <w:numPr>
          <w:ilvl w:val="1"/>
          <w:numId w:val="18"/>
        </w:numPr>
        <w:rPr>
          <w:highlight w:val="lightGray"/>
        </w:rPr>
      </w:pPr>
      <w:bookmarkStart w:id="1133" w:name="5.4_An_International_Sport_Federation_ma"/>
      <w:bookmarkEnd w:id="1133"/>
      <w:r w:rsidRPr="001D37EB">
        <w:rPr>
          <w:highlight w:val="lightGray"/>
        </w:rPr>
        <w:t>[</w:t>
      </w:r>
      <w:r w:rsidRPr="001D37EB">
        <w:rPr>
          <w:b/>
          <w:highlight w:val="lightGray"/>
        </w:rPr>
        <w:t xml:space="preserve">NOTE: </w:t>
      </w:r>
      <w:r w:rsidRPr="001D37EB">
        <w:rPr>
          <w:highlight w:val="lightGray"/>
        </w:rPr>
        <w:t>International Federations may provide in their rules that a Classifier’s Certification may be subject to certain limitations, including but not limited to:</w:t>
      </w:r>
    </w:p>
    <w:p w14:paraId="4BDD65CA" w14:textId="77777777" w:rsidR="00592C0D" w:rsidRPr="001D37EB" w:rsidRDefault="00592C0D" w:rsidP="00B46535">
      <w:pPr>
        <w:pStyle w:val="3-IPCclause111"/>
        <w:numPr>
          <w:ilvl w:val="2"/>
          <w:numId w:val="18"/>
        </w:numPr>
        <w:rPr>
          <w:highlight w:val="lightGray"/>
        </w:rPr>
      </w:pPr>
      <w:r w:rsidRPr="001D37EB">
        <w:rPr>
          <w:highlight w:val="lightGray"/>
        </w:rPr>
        <w:t>a limitation on the type of Eligible Impairments that the Classifier is Certified to assess (i.e., Physical Impairments, Vision Impairment and/or Intellectual Impairment);</w:t>
      </w:r>
    </w:p>
    <w:p w14:paraId="0796C2AA" w14:textId="77777777" w:rsidR="00592C0D" w:rsidRPr="001D37EB" w:rsidRDefault="00592C0D" w:rsidP="00B46535">
      <w:pPr>
        <w:pStyle w:val="3-IPCclause111"/>
        <w:numPr>
          <w:ilvl w:val="2"/>
          <w:numId w:val="18"/>
        </w:numPr>
        <w:rPr>
          <w:highlight w:val="lightGray"/>
        </w:rPr>
      </w:pPr>
      <w:r w:rsidRPr="001D37EB">
        <w:rPr>
          <w:highlight w:val="lightGray"/>
        </w:rPr>
        <w:t>a limitation on the stages of Classification and/or assessments within an Evaluation Session that the Classifier is Certified to conduct;</w:t>
      </w:r>
    </w:p>
    <w:p w14:paraId="3DB6A3CA" w14:textId="77777777" w:rsidR="00592C0D" w:rsidRPr="001D37EB" w:rsidRDefault="00592C0D" w:rsidP="00B46535">
      <w:pPr>
        <w:pStyle w:val="3-IPCclause111"/>
        <w:numPr>
          <w:ilvl w:val="2"/>
          <w:numId w:val="18"/>
        </w:numPr>
        <w:rPr>
          <w:highlight w:val="lightGray"/>
        </w:rPr>
      </w:pPr>
      <w:r w:rsidRPr="001D37EB">
        <w:rPr>
          <w:highlight w:val="lightGray"/>
        </w:rPr>
        <w:t>a limitation on whether the Classifier is Certified as a Medical Classifier or a Technical Classifier (if relevant); and</w:t>
      </w:r>
    </w:p>
    <w:p w14:paraId="22B6406B" w14:textId="77777777" w:rsidR="00592C0D" w:rsidRPr="001D37EB" w:rsidRDefault="00592C0D" w:rsidP="00B46535">
      <w:pPr>
        <w:pStyle w:val="3-IPCclause111"/>
        <w:numPr>
          <w:ilvl w:val="2"/>
          <w:numId w:val="18"/>
        </w:numPr>
        <w:rPr>
          <w:highlight w:val="lightGray"/>
        </w:rPr>
      </w:pPr>
      <w:r w:rsidRPr="001D37EB">
        <w:rPr>
          <w:highlight w:val="lightGray"/>
        </w:rPr>
        <w:lastRenderedPageBreak/>
        <w:t>a limitation on the time period for which the Certification is valid, subject to any future Re-Certification.</w:t>
      </w:r>
    </w:p>
    <w:p w14:paraId="44D22003" w14:textId="77777777" w:rsidR="00592C0D" w:rsidRPr="001D37EB" w:rsidRDefault="00592C0D" w:rsidP="00B46535">
      <w:pPr>
        <w:pStyle w:val="2-IPCclauseheader"/>
        <w:numPr>
          <w:ilvl w:val="1"/>
          <w:numId w:val="18"/>
        </w:numPr>
        <w:rPr>
          <w:highlight w:val="lightGray"/>
        </w:rPr>
      </w:pPr>
      <w:r w:rsidRPr="001D37EB">
        <w:rPr>
          <w:highlight w:val="lightGray"/>
        </w:rPr>
        <w:t>If International Federations include limitations on Certification in their rules, they must:</w:t>
      </w:r>
    </w:p>
    <w:p w14:paraId="4C22F672" w14:textId="77777777" w:rsidR="00592C0D" w:rsidRPr="001D37EB" w:rsidRDefault="00592C0D" w:rsidP="00B46535">
      <w:pPr>
        <w:pStyle w:val="3-IPCclause111"/>
        <w:numPr>
          <w:ilvl w:val="2"/>
          <w:numId w:val="18"/>
        </w:numPr>
        <w:rPr>
          <w:highlight w:val="lightGray"/>
        </w:rPr>
      </w:pPr>
      <w:r w:rsidRPr="001D37EB">
        <w:rPr>
          <w:highlight w:val="lightGray"/>
        </w:rPr>
        <w:t>specify in their rules (i) the additional competencies that a Classifier must demonstrate in order to remove the limitation; and (ii) how those additional competencies will be assessed by the International Federation; and</w:t>
      </w:r>
    </w:p>
    <w:p w14:paraId="745547B5" w14:textId="77777777" w:rsidR="00592C0D" w:rsidRPr="001D37EB" w:rsidRDefault="00592C0D" w:rsidP="00B46535">
      <w:pPr>
        <w:pStyle w:val="3-IPCclause111"/>
        <w:numPr>
          <w:ilvl w:val="2"/>
          <w:numId w:val="18"/>
        </w:numPr>
        <w:rPr>
          <w:highlight w:val="lightGray"/>
        </w:rPr>
      </w:pPr>
      <w:r w:rsidRPr="001D37EB">
        <w:rPr>
          <w:highlight w:val="lightGray"/>
        </w:rPr>
        <w:t>establish and implement (i) a mechanism to record any limitations imposed on an individual Classifier’s Certification; and (ii) appropriate systems to ensure that Classifiers do not conduct any aspect of Classification that is outside of the scope of their Certification (other than as a Trainee Classifier, as part of their training to become Certified in that aspect of Classification).]</w:t>
      </w:r>
    </w:p>
    <w:p w14:paraId="06ACD1DC" w14:textId="77777777" w:rsidR="00592C0D" w:rsidRPr="008778DE" w:rsidRDefault="00592C0D" w:rsidP="00B46535">
      <w:pPr>
        <w:pStyle w:val="2-IPCclauseheader"/>
        <w:numPr>
          <w:ilvl w:val="1"/>
          <w:numId w:val="18"/>
        </w:numPr>
        <w:rPr>
          <w:highlight w:val="lightGray"/>
        </w:rPr>
      </w:pPr>
      <w:r w:rsidRPr="008778DE">
        <w:rPr>
          <w:highlight w:val="lightGray"/>
        </w:rPr>
        <w:t>[</w:t>
      </w:r>
      <w:r w:rsidRPr="008778DE">
        <w:rPr>
          <w:b/>
          <w:highlight w:val="lightGray"/>
        </w:rPr>
        <w:t xml:space="preserve">NOTE: </w:t>
      </w:r>
      <w:r w:rsidRPr="008778DE">
        <w:rPr>
          <w:highlight w:val="lightGray"/>
        </w:rPr>
        <w:t>International Federations must include in their rules:</w:t>
      </w:r>
    </w:p>
    <w:p w14:paraId="2EFB9600" w14:textId="77777777" w:rsidR="00592C0D" w:rsidRPr="008778DE" w:rsidRDefault="00592C0D" w:rsidP="00B46535">
      <w:pPr>
        <w:pStyle w:val="3-IPCclause111"/>
        <w:numPr>
          <w:ilvl w:val="2"/>
          <w:numId w:val="18"/>
        </w:numPr>
        <w:rPr>
          <w:highlight w:val="lightGray"/>
        </w:rPr>
      </w:pPr>
      <w:r w:rsidRPr="008778DE">
        <w:rPr>
          <w:highlight w:val="lightGray"/>
        </w:rPr>
        <w:t>the requirements and processes for Classifier Certification and Re-Certification, including details on how the Classifier competencies (and any additional competencies required in order to remove any applicable limitations on Certification) will be assessed as part of the Certification and Re-Certification processes; and</w:t>
      </w:r>
    </w:p>
    <w:p w14:paraId="04B656DE" w14:textId="6336A380" w:rsidR="00592C0D" w:rsidRPr="008778DE" w:rsidRDefault="00592C0D" w:rsidP="00B46535">
      <w:pPr>
        <w:pStyle w:val="3-IPCclause111"/>
        <w:numPr>
          <w:ilvl w:val="2"/>
          <w:numId w:val="18"/>
        </w:numPr>
        <w:rPr>
          <w:highlight w:val="lightGray"/>
        </w:rPr>
      </w:pPr>
      <w:r w:rsidRPr="008778DE">
        <w:rPr>
          <w:highlight w:val="lightGray"/>
        </w:rPr>
        <w:t xml:space="preserve">a process for monitoring performance and identifying and handling performance concerns, including procedures for the withdrawal of Certification as further described in Article </w:t>
      </w:r>
      <w:r w:rsidRPr="008778DE">
        <w:rPr>
          <w:highlight w:val="lightGray"/>
        </w:rPr>
        <w:fldChar w:fldCharType="begin"/>
      </w:r>
      <w:r w:rsidRPr="008778DE">
        <w:rPr>
          <w:highlight w:val="lightGray"/>
        </w:rPr>
        <w:instrText xml:space="preserve"> REF _Ref188631028 \w \h </w:instrText>
      </w:r>
      <w:r w:rsidR="008778DE" w:rsidRPr="008778DE">
        <w:rPr>
          <w:highlight w:val="lightGray"/>
        </w:rPr>
        <w:instrText xml:space="preserve"> \* MERGEFORMAT </w:instrText>
      </w:r>
      <w:r w:rsidRPr="008778DE">
        <w:rPr>
          <w:highlight w:val="lightGray"/>
        </w:rPr>
      </w:r>
      <w:r w:rsidRPr="008778DE">
        <w:rPr>
          <w:highlight w:val="lightGray"/>
        </w:rPr>
        <w:fldChar w:fldCharType="separate"/>
      </w:r>
      <w:r w:rsidR="006561B4">
        <w:rPr>
          <w:highlight w:val="lightGray"/>
        </w:rPr>
        <w:t>64.5</w:t>
      </w:r>
      <w:r w:rsidRPr="008778DE">
        <w:rPr>
          <w:highlight w:val="lightGray"/>
        </w:rPr>
        <w:fldChar w:fldCharType="end"/>
      </w:r>
      <w:r w:rsidRPr="008778DE">
        <w:rPr>
          <w:highlight w:val="lightGray"/>
        </w:rPr>
        <w:t xml:space="preserve"> below. </w:t>
      </w:r>
    </w:p>
    <w:p w14:paraId="622F4675" w14:textId="77777777" w:rsidR="00592C0D" w:rsidRPr="008778DE" w:rsidRDefault="00592C0D" w:rsidP="00B46535">
      <w:pPr>
        <w:pStyle w:val="2-IPCclauseheader"/>
        <w:numPr>
          <w:ilvl w:val="1"/>
          <w:numId w:val="18"/>
        </w:numPr>
        <w:rPr>
          <w:highlight w:val="lightGray"/>
        </w:rPr>
      </w:pPr>
      <w:bookmarkStart w:id="1134" w:name="_Ref188631028"/>
      <w:r w:rsidRPr="008778DE">
        <w:rPr>
          <w:highlight w:val="lightGray"/>
        </w:rPr>
        <w:t>In particular, International Federations must state in their rules that:</w:t>
      </w:r>
      <w:bookmarkEnd w:id="1134"/>
    </w:p>
    <w:p w14:paraId="4AAEDF1A" w14:textId="77777777" w:rsidR="00592C0D" w:rsidRPr="008778DE" w:rsidRDefault="00592C0D" w:rsidP="00B46535">
      <w:pPr>
        <w:pStyle w:val="3-IPCclause111"/>
        <w:numPr>
          <w:ilvl w:val="2"/>
          <w:numId w:val="18"/>
        </w:numPr>
        <w:rPr>
          <w:highlight w:val="lightGray"/>
        </w:rPr>
      </w:pPr>
      <w:r w:rsidRPr="008778DE">
        <w:rPr>
          <w:highlight w:val="lightGray"/>
        </w:rPr>
        <w:t>a Classifier’s Certification must be reviewed within a specific timeframe to ensure that the Classifier has retained the relevant competencies;</w:t>
      </w:r>
    </w:p>
    <w:p w14:paraId="31B1D82A" w14:textId="77777777" w:rsidR="00592C0D" w:rsidRPr="008778DE" w:rsidRDefault="00592C0D" w:rsidP="00B46535">
      <w:pPr>
        <w:pStyle w:val="3-IPCclause111"/>
        <w:numPr>
          <w:ilvl w:val="2"/>
          <w:numId w:val="18"/>
        </w:numPr>
        <w:rPr>
          <w:highlight w:val="lightGray"/>
        </w:rPr>
      </w:pPr>
      <w:bookmarkStart w:id="1135" w:name="_Ref156917573"/>
      <w:bookmarkStart w:id="1136" w:name="_Ref164073426"/>
      <w:r w:rsidRPr="008778DE">
        <w:rPr>
          <w:highlight w:val="lightGray"/>
        </w:rPr>
        <w:t>a Classifier may have their Certification removed if, without limitation, (i) the International Federation is no longer satisfied that the Classifier possesses the required Classifier competencies; and/or (ii) the Classifier breaches the Classification Personnel Code of Conduct;</w:t>
      </w:r>
      <w:bookmarkEnd w:id="1135"/>
      <w:r w:rsidRPr="008778DE">
        <w:rPr>
          <w:highlight w:val="lightGray"/>
        </w:rPr>
        <w:t xml:space="preserve"> and</w:t>
      </w:r>
      <w:bookmarkEnd w:id="1136"/>
    </w:p>
    <w:p w14:paraId="0EBE966E" w14:textId="100CFF93" w:rsidR="00592C0D" w:rsidRPr="008778DE" w:rsidRDefault="00592C0D" w:rsidP="00B46535">
      <w:pPr>
        <w:pStyle w:val="3-IPCclause111"/>
        <w:numPr>
          <w:ilvl w:val="2"/>
          <w:numId w:val="18"/>
        </w:numPr>
        <w:rPr>
          <w:highlight w:val="lightGray"/>
        </w:rPr>
      </w:pPr>
      <w:r w:rsidRPr="008778DE">
        <w:rPr>
          <w:highlight w:val="lightGray"/>
        </w:rPr>
        <w:t xml:space="preserve">a Classifier whose Certification was removed pursuant to Article </w:t>
      </w:r>
      <w:r w:rsidRPr="008778DE">
        <w:rPr>
          <w:highlight w:val="lightGray"/>
        </w:rPr>
        <w:fldChar w:fldCharType="begin"/>
      </w:r>
      <w:r w:rsidRPr="008778DE">
        <w:rPr>
          <w:highlight w:val="lightGray"/>
        </w:rPr>
        <w:instrText xml:space="preserve"> REF _Ref164073426 \w \h </w:instrText>
      </w:r>
      <w:r w:rsidR="008778DE" w:rsidRPr="008778DE">
        <w:rPr>
          <w:highlight w:val="lightGray"/>
        </w:rPr>
        <w:instrText xml:space="preserve"> \* MERGEFORMAT </w:instrText>
      </w:r>
      <w:r w:rsidRPr="008778DE">
        <w:rPr>
          <w:highlight w:val="lightGray"/>
        </w:rPr>
      </w:r>
      <w:r w:rsidRPr="008778DE">
        <w:rPr>
          <w:highlight w:val="lightGray"/>
        </w:rPr>
        <w:fldChar w:fldCharType="separate"/>
      </w:r>
      <w:r w:rsidR="006561B4">
        <w:rPr>
          <w:highlight w:val="lightGray"/>
        </w:rPr>
        <w:t>64.5.2</w:t>
      </w:r>
      <w:r w:rsidRPr="008778DE">
        <w:rPr>
          <w:highlight w:val="lightGray"/>
        </w:rPr>
        <w:fldChar w:fldCharType="end"/>
      </w:r>
      <w:r w:rsidRPr="008778DE">
        <w:rPr>
          <w:highlight w:val="lightGray"/>
        </w:rPr>
        <w:t>(i) may regain their Certification if they subsequently satisfy the International Federation that they have re-attained the required Classifier competencies.]</w:t>
      </w:r>
    </w:p>
    <w:p w14:paraId="409DC544" w14:textId="6B3FABF4" w:rsidR="00592C0D" w:rsidRPr="00201584" w:rsidRDefault="00592C0D" w:rsidP="00592C0D">
      <w:pPr>
        <w:pStyle w:val="2-Partheader"/>
      </w:pPr>
      <w:bookmarkStart w:id="1137" w:name="_Toc167721743"/>
      <w:bookmarkStart w:id="1138" w:name="_Toc188888905"/>
      <w:bookmarkStart w:id="1139" w:name="_Toc193276055"/>
      <w:r w:rsidRPr="00201584">
        <w:lastRenderedPageBreak/>
        <w:t xml:space="preserve">PART III: </w:t>
      </w:r>
      <w:bookmarkEnd w:id="1137"/>
      <w:bookmarkEnd w:id="1138"/>
      <w:r w:rsidR="00201584" w:rsidRPr="00201584">
        <w:t>Conflicts of interest and Code of Conduct</w:t>
      </w:r>
      <w:bookmarkEnd w:id="1139"/>
    </w:p>
    <w:p w14:paraId="7FA58A3B" w14:textId="77777777" w:rsidR="00592C0D" w:rsidRPr="00BE1D67" w:rsidRDefault="00592C0D" w:rsidP="226FC218">
      <w:pPr>
        <w:pStyle w:val="4-IPCArticleheader"/>
      </w:pPr>
      <w:bookmarkStart w:id="1140" w:name="_Toc164093774"/>
      <w:bookmarkStart w:id="1141" w:name="_Toc167721744"/>
      <w:bookmarkStart w:id="1142" w:name="_Toc188888906"/>
      <w:bookmarkStart w:id="1143" w:name="_Toc193276056"/>
      <w:r w:rsidRPr="00BE1D67">
        <w:t>Identifying and managing conflicts of interest</w:t>
      </w:r>
      <w:bookmarkEnd w:id="1140"/>
      <w:bookmarkEnd w:id="1141"/>
      <w:bookmarkEnd w:id="1142"/>
      <w:bookmarkEnd w:id="1143"/>
      <w:r w:rsidRPr="00BE1D67">
        <w:t xml:space="preserve"> </w:t>
      </w:r>
    </w:p>
    <w:p w14:paraId="0CB4F30C" w14:textId="77777777" w:rsidR="00592C0D" w:rsidRPr="00BE1D67" w:rsidRDefault="00592C0D" w:rsidP="00B46535">
      <w:pPr>
        <w:pStyle w:val="2-IPCclauseheader"/>
        <w:numPr>
          <w:ilvl w:val="1"/>
          <w:numId w:val="18"/>
        </w:numPr>
      </w:pPr>
      <w:r w:rsidRPr="00BE1D67">
        <w:rPr>
          <w:highlight w:val="lightGray"/>
        </w:rPr>
        <w:t>[</w:t>
      </w:r>
      <w:r w:rsidRPr="00BE1D67">
        <w:rPr>
          <w:b/>
          <w:highlight w:val="lightGray"/>
        </w:rPr>
        <w:t xml:space="preserve">NOTE: </w:t>
      </w:r>
      <w:r w:rsidRPr="00BE1D67">
        <w:rPr>
          <w:highlight w:val="lightGray"/>
        </w:rPr>
        <w:t>International Federations must develop and adopt in their rules a policy regarding the identification and management of conflicts of interest in relation to Classification Personnel, consistent with the IPC Integrity Code and, where applicable, the International Federation’s own integrity code (or similar). As part of that policy, International Federations must define what they consider to be a conflict of interest in relation to Classification Personnel. That definition must include, as a minimum, any direct or indirect interest(s) and/or any relationship(s) with any Person(s) that might affect, or be reasonably understood by others as affecting, the Classification Personnel’s objectivity, judgement, or conduct in carrying out their Classification responsibilities.]</w:t>
      </w:r>
    </w:p>
    <w:p w14:paraId="14DCBF58" w14:textId="77777777" w:rsidR="00592C0D" w:rsidRPr="00EB2E31" w:rsidRDefault="00592C0D" w:rsidP="00B46535">
      <w:pPr>
        <w:pStyle w:val="2-IPCclauseheader"/>
        <w:numPr>
          <w:ilvl w:val="1"/>
          <w:numId w:val="18"/>
        </w:numPr>
      </w:pPr>
      <w:r w:rsidRPr="00EB2E31">
        <w:rPr>
          <w:highlight w:val="yellow"/>
        </w:rPr>
        <w:t>[IF]</w:t>
      </w:r>
      <w:r w:rsidRPr="00EB2E31">
        <w:t xml:space="preserve"> will identify, actively manage, record, and keep updated a register of actual, perceived and potential Classification Personnel conflicts of interest. In this context, all Classification Personnel must promptly, accurately, and fully disclose to </w:t>
      </w:r>
      <w:r w:rsidRPr="00EB2E31">
        <w:rPr>
          <w:highlight w:val="yellow"/>
        </w:rPr>
        <w:t>[IF]</w:t>
      </w:r>
      <w:r w:rsidRPr="00EB2E31">
        <w:t xml:space="preserve"> all past and current personal and professional role(s), office(s) and relationship(s) that may affect their ability to make an objective decision or assessment when fulfilling their Classification Personnel role, or may create the perception of such. This duty of disclosure on Classification Personnel is an ongoing duty, to allow </w:t>
      </w:r>
      <w:r w:rsidRPr="00EB2E31">
        <w:rPr>
          <w:highlight w:val="yellow"/>
        </w:rPr>
        <w:t>[IF]</w:t>
      </w:r>
      <w:r w:rsidRPr="00EB2E31">
        <w:t xml:space="preserve"> to keep its register updated.</w:t>
      </w:r>
    </w:p>
    <w:p w14:paraId="73A55E58" w14:textId="77777777" w:rsidR="00592C0D" w:rsidRPr="00D01C51" w:rsidRDefault="00592C0D" w:rsidP="00B46535">
      <w:pPr>
        <w:pStyle w:val="2-IPCclauseheader"/>
        <w:numPr>
          <w:ilvl w:val="1"/>
          <w:numId w:val="18"/>
        </w:numPr>
      </w:pPr>
      <w:r w:rsidRPr="00AC521A">
        <w:rPr>
          <w:highlight w:val="yellow"/>
        </w:rPr>
        <w:t>[IF]</w:t>
      </w:r>
      <w:r w:rsidRPr="00D01C51">
        <w:t xml:space="preserve"> will consider whether any disclosures by Classification Personnel represent an actual, perceived or potential conflict of interest that requires active management. Examples of where an actual, perceived or potential conflict of interest may arise (and will need to be actively managed) include where Classification Personnel are also acting as an office-holder, member of staff of, or otherwise representing and/or working on behalf of a National Federation. Other roles, whether paid or voluntary, with National Federations or National Paralympic Committees may also lead to actual, perceived or potential conflicts of interest.</w:t>
      </w:r>
    </w:p>
    <w:p w14:paraId="2A214BD5" w14:textId="77777777" w:rsidR="00592C0D" w:rsidRPr="00E3116C" w:rsidRDefault="00592C0D" w:rsidP="00B46535">
      <w:pPr>
        <w:pStyle w:val="2-IPCclauseheader"/>
        <w:numPr>
          <w:ilvl w:val="1"/>
          <w:numId w:val="18"/>
        </w:numPr>
      </w:pPr>
      <w:bookmarkStart w:id="1144" w:name="_Ref161163580"/>
      <w:r w:rsidRPr="00E3116C">
        <w:rPr>
          <w:highlight w:val="lightGray"/>
        </w:rPr>
        <w:t>[</w:t>
      </w:r>
      <w:r w:rsidRPr="00E3116C">
        <w:rPr>
          <w:b/>
          <w:highlight w:val="lightGray"/>
        </w:rPr>
        <w:t xml:space="preserve">NOTE: </w:t>
      </w:r>
      <w:r w:rsidRPr="00E3116C">
        <w:rPr>
          <w:highlight w:val="lightGray"/>
        </w:rPr>
        <w:t>International Federations must include a provision in their rules that enables the International Federation to determine, in its sole discretion, whether or not any Classification Personnel have an actual, perceived or potential conflict of interest.]</w:t>
      </w:r>
    </w:p>
    <w:p w14:paraId="5A66F994" w14:textId="77777777" w:rsidR="00592C0D" w:rsidRPr="0007313A" w:rsidRDefault="00592C0D" w:rsidP="00B46535">
      <w:pPr>
        <w:pStyle w:val="2-IPCclauseheader"/>
        <w:numPr>
          <w:ilvl w:val="1"/>
          <w:numId w:val="18"/>
        </w:numPr>
      </w:pPr>
      <w:r w:rsidRPr="0007313A">
        <w:rPr>
          <w:highlight w:val="yellow"/>
        </w:rPr>
        <w:t>[IF]</w:t>
      </w:r>
      <w:r w:rsidRPr="0007313A">
        <w:t xml:space="preserve"> has the right not to appoint Classification Personnel (or to withdraw appointments of Classification Personnel) who, in the view of </w:t>
      </w:r>
      <w:r w:rsidRPr="006F4140">
        <w:rPr>
          <w:highlight w:val="yellow"/>
        </w:rPr>
        <w:t>[IF]</w:t>
      </w:r>
      <w:r w:rsidRPr="0007313A">
        <w:t>, have an actual, perceived or potential conflict of interest.</w:t>
      </w:r>
    </w:p>
    <w:p w14:paraId="3B817C61" w14:textId="77777777" w:rsidR="00592C0D" w:rsidRPr="009015D0" w:rsidRDefault="00592C0D" w:rsidP="00B46535">
      <w:pPr>
        <w:pStyle w:val="2-IPCclauseheader"/>
        <w:numPr>
          <w:ilvl w:val="1"/>
          <w:numId w:val="18"/>
        </w:numPr>
      </w:pPr>
      <w:bookmarkStart w:id="1145" w:name="_Ref188631120"/>
      <w:r w:rsidRPr="009015D0">
        <w:t xml:space="preserve">In order to manage actual, perceived, or potential conflicts of interest, it is not permitted for the following persons to (i) commence practical training to </w:t>
      </w:r>
      <w:r w:rsidRPr="009015D0">
        <w:lastRenderedPageBreak/>
        <w:t>become a Classifier (i.e., they cannot participate in any Evaluation Sessions e.g., as a Trainee Classifier); (ii) receive or keep their Certification as a Classifier; or (iii) act as a Head of Classification:</w:t>
      </w:r>
      <w:bookmarkEnd w:id="1144"/>
      <w:bookmarkEnd w:id="1145"/>
    </w:p>
    <w:p w14:paraId="718D785E" w14:textId="77777777" w:rsidR="00592C0D" w:rsidRPr="002C40AD" w:rsidRDefault="00592C0D" w:rsidP="00B46535">
      <w:pPr>
        <w:pStyle w:val="3-IPCclause111"/>
        <w:numPr>
          <w:ilvl w:val="2"/>
          <w:numId w:val="18"/>
        </w:numPr>
      </w:pPr>
      <w:r w:rsidRPr="002C40AD">
        <w:t xml:space="preserve">an international athlete who is currently competing in any Para sport, or who has retired from </w:t>
      </w:r>
      <w:r w:rsidRPr="002C40AD">
        <w:rPr>
          <w:highlight w:val="yellow"/>
        </w:rPr>
        <w:t>[Para sport]</w:t>
      </w:r>
      <w:r w:rsidRPr="002C40AD">
        <w:t xml:space="preserve"> less than four years ago;</w:t>
      </w:r>
    </w:p>
    <w:p w14:paraId="5B4F93E6" w14:textId="77777777" w:rsidR="00592C0D" w:rsidRPr="002C40AD" w:rsidRDefault="00592C0D" w:rsidP="00B46535">
      <w:pPr>
        <w:pStyle w:val="3-IPCclause111"/>
        <w:numPr>
          <w:ilvl w:val="2"/>
          <w:numId w:val="18"/>
        </w:numPr>
      </w:pPr>
      <w:r w:rsidRPr="002C40AD">
        <w:t xml:space="preserve">a national team coach or national team assistant coach involved in </w:t>
      </w:r>
      <w:r w:rsidRPr="00D26480">
        <w:rPr>
          <w:highlight w:val="yellow"/>
        </w:rPr>
        <w:t>[Para sport]</w:t>
      </w:r>
      <w:r w:rsidRPr="002C40AD">
        <w:t xml:space="preserve">, or who has retired from </w:t>
      </w:r>
      <w:r w:rsidRPr="00D26480">
        <w:rPr>
          <w:highlight w:val="yellow"/>
        </w:rPr>
        <w:t>[Para sport]</w:t>
      </w:r>
      <w:r w:rsidRPr="002C40AD">
        <w:t xml:space="preserve"> less than four years ago; or</w:t>
      </w:r>
    </w:p>
    <w:p w14:paraId="16E9D22C" w14:textId="77777777" w:rsidR="00592C0D" w:rsidRPr="002C40AD" w:rsidRDefault="00592C0D" w:rsidP="00B46535">
      <w:pPr>
        <w:pStyle w:val="3-IPCclause111"/>
        <w:numPr>
          <w:ilvl w:val="2"/>
          <w:numId w:val="18"/>
        </w:numPr>
      </w:pPr>
      <w:r w:rsidRPr="002C40AD">
        <w:t xml:space="preserve">other Athlete Support Personnel in </w:t>
      </w:r>
      <w:r w:rsidRPr="00D26480">
        <w:rPr>
          <w:highlight w:val="yellow"/>
        </w:rPr>
        <w:t>[Para sport]</w:t>
      </w:r>
      <w:r w:rsidRPr="002C40AD">
        <w:t xml:space="preserve"> with direct involvement with the national team or international athletes, or who have retired from such involvement in </w:t>
      </w:r>
      <w:r w:rsidRPr="004F0911">
        <w:rPr>
          <w:highlight w:val="yellow"/>
        </w:rPr>
        <w:t>[Para sport]</w:t>
      </w:r>
      <w:r w:rsidRPr="002C40AD">
        <w:t xml:space="preserve"> less than two years ago (including but not limited to a team physiotherapist, medical doctor, psychologist, massage therapist).</w:t>
      </w:r>
    </w:p>
    <w:p w14:paraId="23309FE1" w14:textId="123B4E46" w:rsidR="00592C0D" w:rsidRPr="00CC113C" w:rsidRDefault="00592C0D" w:rsidP="226FC218">
      <w:pPr>
        <w:pStyle w:val="BodyTextIndent1"/>
        <w:rPr>
          <w:i/>
          <w:iCs/>
        </w:rPr>
      </w:pPr>
      <w:r w:rsidRPr="226FC218">
        <w:t>[</w:t>
      </w:r>
      <w:r w:rsidRPr="226FC218">
        <w:rPr>
          <w:i/>
          <w:iCs/>
        </w:rPr>
        <w:t xml:space="preserve">Comment to Article </w:t>
      </w:r>
      <w:r w:rsidRPr="226FC218">
        <w:rPr>
          <w:i/>
          <w:iCs/>
        </w:rPr>
        <w:fldChar w:fldCharType="begin"/>
      </w:r>
      <w:r w:rsidRPr="226FC218">
        <w:rPr>
          <w:i/>
          <w:iCs/>
        </w:rPr>
        <w:instrText xml:space="preserve"> REF _Ref188631120 \w \h </w:instrText>
      </w:r>
      <w:r w:rsidRPr="226FC218">
        <w:rPr>
          <w:i/>
          <w:iCs/>
        </w:rPr>
      </w:r>
      <w:r w:rsidRPr="226FC218">
        <w:rPr>
          <w:i/>
          <w:iCs/>
        </w:rPr>
        <w:fldChar w:fldCharType="separate"/>
      </w:r>
      <w:r w:rsidR="006561B4">
        <w:rPr>
          <w:i/>
          <w:iCs/>
        </w:rPr>
        <w:t>65.6</w:t>
      </w:r>
      <w:r w:rsidRPr="226FC218">
        <w:rPr>
          <w:i/>
          <w:iCs/>
        </w:rPr>
        <w:fldChar w:fldCharType="end"/>
      </w:r>
      <w:r w:rsidRPr="226FC218">
        <w:rPr>
          <w:i/>
          <w:iCs/>
        </w:rPr>
        <w:t>: There is a high risk of an actual, perceived, or potential conflict of interest arising in circumstances where Classification Personnel have (or have recently had) a close association or role with a national sport team. The above restrictions are intended to help manage such risks. For example:</w:t>
      </w:r>
    </w:p>
    <w:p w14:paraId="1B722F91" w14:textId="68838EE5" w:rsidR="00592C0D" w:rsidRPr="00CC113C" w:rsidRDefault="00592C0D" w:rsidP="226FC218">
      <w:pPr>
        <w:pStyle w:val="BodyTextIndent1"/>
        <w:rPr>
          <w:i/>
          <w:iCs/>
        </w:rPr>
      </w:pPr>
      <w:r w:rsidRPr="226FC218">
        <w:rPr>
          <w:i/>
          <w:iCs/>
        </w:rPr>
        <w:t xml:space="preserve">An international athlete in </w:t>
      </w:r>
      <w:r w:rsidRPr="00A3545C">
        <w:rPr>
          <w:i/>
          <w:iCs/>
          <w:highlight w:val="yellow"/>
        </w:rPr>
        <w:t>[Para sport]</w:t>
      </w:r>
      <w:r w:rsidRPr="226FC218">
        <w:rPr>
          <w:i/>
          <w:iCs/>
        </w:rPr>
        <w:t xml:space="preserve"> cannot become a Classifier in any Para sport while they hold such role. However, once they have retired from such role they can immediately become a Classifier in other Para sports (but not </w:t>
      </w:r>
      <w:r w:rsidRPr="00A3545C">
        <w:rPr>
          <w:i/>
          <w:iCs/>
          <w:highlight w:val="yellow"/>
        </w:rPr>
        <w:t>[Para sport]</w:t>
      </w:r>
      <w:r w:rsidRPr="226FC218">
        <w:rPr>
          <w:i/>
          <w:iCs/>
        </w:rPr>
        <w:t xml:space="preserve">), and can become a Classifier in </w:t>
      </w:r>
      <w:r w:rsidRPr="00A3545C">
        <w:rPr>
          <w:i/>
          <w:iCs/>
          <w:highlight w:val="yellow"/>
        </w:rPr>
        <w:t>[Para sport]</w:t>
      </w:r>
      <w:r w:rsidRPr="226FC218">
        <w:rPr>
          <w:i/>
          <w:iCs/>
        </w:rPr>
        <w:t xml:space="preserve"> once they have been retired for four years.</w:t>
      </w:r>
    </w:p>
    <w:p w14:paraId="06978354" w14:textId="77777777" w:rsidR="00592C0D" w:rsidRDefault="00592C0D" w:rsidP="00592C0D">
      <w:pPr>
        <w:pStyle w:val="BodyTextIndent1"/>
      </w:pPr>
      <w:r w:rsidRPr="226FC218">
        <w:rPr>
          <w:i/>
          <w:iCs/>
        </w:rPr>
        <w:t xml:space="preserve">A national team coach or national team physiotherapist in </w:t>
      </w:r>
      <w:r w:rsidRPr="00035AA3">
        <w:rPr>
          <w:i/>
          <w:iCs/>
          <w:highlight w:val="yellow"/>
        </w:rPr>
        <w:t>[Para sport]</w:t>
      </w:r>
      <w:r w:rsidRPr="226FC218">
        <w:rPr>
          <w:i/>
          <w:iCs/>
        </w:rPr>
        <w:t xml:space="preserve"> may become a Classifier in any Para sport except </w:t>
      </w:r>
      <w:r w:rsidRPr="00263D70">
        <w:rPr>
          <w:i/>
          <w:iCs/>
          <w:highlight w:val="yellow"/>
        </w:rPr>
        <w:t>[Para sport]</w:t>
      </w:r>
      <w:r w:rsidRPr="226FC218">
        <w:rPr>
          <w:i/>
          <w:iCs/>
        </w:rPr>
        <w:t xml:space="preserve">. Once they have retired from such role they can also become a Classifier in </w:t>
      </w:r>
      <w:r w:rsidRPr="00263D70">
        <w:rPr>
          <w:i/>
          <w:iCs/>
          <w:highlight w:val="yellow"/>
        </w:rPr>
        <w:t>[Para sport]</w:t>
      </w:r>
      <w:r w:rsidRPr="226FC218">
        <w:rPr>
          <w:i/>
          <w:iCs/>
        </w:rPr>
        <w:t xml:space="preserve"> after being retired for, respectively, four years or two years</w:t>
      </w:r>
      <w:r w:rsidRPr="226FC218">
        <w:t>.]</w:t>
      </w:r>
    </w:p>
    <w:p w14:paraId="7D95E316" w14:textId="320CDF7C" w:rsidR="00592C0D" w:rsidRPr="00B00B54" w:rsidRDefault="00592C0D" w:rsidP="00B46535">
      <w:pPr>
        <w:pStyle w:val="2-IPCclauseheader"/>
        <w:numPr>
          <w:ilvl w:val="1"/>
          <w:numId w:val="18"/>
        </w:numPr>
      </w:pPr>
      <w:r w:rsidRPr="00B00B54">
        <w:t xml:space="preserve">For the avoidance of doubt, Article </w:t>
      </w:r>
      <w:r>
        <w:fldChar w:fldCharType="begin"/>
      </w:r>
      <w:r>
        <w:instrText xml:space="preserve"> REF _Ref188631120 \w \h </w:instrText>
      </w:r>
      <w:r>
        <w:fldChar w:fldCharType="separate"/>
      </w:r>
      <w:r w:rsidR="006561B4">
        <w:t>65.6</w:t>
      </w:r>
      <w:r>
        <w:fldChar w:fldCharType="end"/>
      </w:r>
      <w:r w:rsidRPr="00B00B54">
        <w:t xml:space="preserve"> does not prevent persons covered by that provision from training or acting as National Classifiers.</w:t>
      </w:r>
    </w:p>
    <w:p w14:paraId="7A35BE52" w14:textId="77777777" w:rsidR="00592C0D" w:rsidRPr="00D05807" w:rsidRDefault="00592C0D" w:rsidP="00B46535">
      <w:pPr>
        <w:pStyle w:val="2-IPCclauseheader"/>
        <w:numPr>
          <w:ilvl w:val="1"/>
          <w:numId w:val="18"/>
        </w:numPr>
      </w:pPr>
      <w:r w:rsidRPr="00D05807">
        <w:t xml:space="preserve">Classifiers must also not take on any other roles and responsibilities at Covered Competitions and Classification opportunities where they are acting as Classifiers that would impact their ability to carry out the Classification process/their responsibilities. </w:t>
      </w:r>
      <w:r w:rsidRPr="00D05807">
        <w:rPr>
          <w:highlight w:val="yellow"/>
        </w:rPr>
        <w:t>[IF]</w:t>
      </w:r>
      <w:r w:rsidRPr="00D05807">
        <w:t xml:space="preserve"> may assign other roles and responsibilities to Classifiers provided that they can be managed without interfering with the Classifier roles and responsibilities.</w:t>
      </w:r>
    </w:p>
    <w:p w14:paraId="7AD34F64" w14:textId="77777777" w:rsidR="00592C0D" w:rsidRPr="00A9792A" w:rsidRDefault="00592C0D" w:rsidP="00592C0D">
      <w:pPr>
        <w:pStyle w:val="4-IPCArticleheader"/>
      </w:pPr>
      <w:bookmarkStart w:id="1146" w:name="_Ref161156661"/>
      <w:bookmarkStart w:id="1147" w:name="_Toc164093775"/>
      <w:bookmarkStart w:id="1148" w:name="_Toc167721745"/>
      <w:bookmarkStart w:id="1149" w:name="_Toc188888907"/>
      <w:bookmarkStart w:id="1150" w:name="_Toc193276057"/>
      <w:r w:rsidRPr="00A9792A">
        <w:lastRenderedPageBreak/>
        <w:t>Classification Personnel Code of Conduct</w:t>
      </w:r>
      <w:bookmarkEnd w:id="1146"/>
      <w:bookmarkEnd w:id="1147"/>
      <w:bookmarkEnd w:id="1148"/>
      <w:bookmarkEnd w:id="1149"/>
      <w:bookmarkEnd w:id="1150"/>
      <w:r w:rsidRPr="00A9792A">
        <w:t xml:space="preserve"> </w:t>
      </w:r>
    </w:p>
    <w:p w14:paraId="5D0633BE" w14:textId="5C10B9B2" w:rsidR="000F3182" w:rsidRPr="00BF6C51" w:rsidRDefault="00592C0D" w:rsidP="00B46535">
      <w:pPr>
        <w:pStyle w:val="2-IPCclauseheader"/>
        <w:numPr>
          <w:ilvl w:val="1"/>
          <w:numId w:val="18"/>
        </w:numPr>
        <w:rPr>
          <w:highlight w:val="lightGray"/>
        </w:rPr>
      </w:pPr>
      <w:r w:rsidRPr="00AB6304">
        <w:rPr>
          <w:highlight w:val="lightGray"/>
        </w:rPr>
        <w:t>[</w:t>
      </w:r>
      <w:r w:rsidRPr="00AB6304">
        <w:rPr>
          <w:b/>
          <w:highlight w:val="lightGray"/>
        </w:rPr>
        <w:t xml:space="preserve">NOTE: </w:t>
      </w:r>
      <w:r w:rsidRPr="00AB6304">
        <w:rPr>
          <w:highlight w:val="lightGray"/>
        </w:rPr>
        <w:t>The professional conduct of Classification Personnel is fundamental to ensuring the integrity of Classification in Para sport. International Federations must have in their rules</w:t>
      </w:r>
      <w:r w:rsidR="002E2B46">
        <w:rPr>
          <w:highlight w:val="lightGray"/>
        </w:rPr>
        <w:t xml:space="preserve"> (which may be separate from the Classification rules)</w:t>
      </w:r>
      <w:r w:rsidRPr="00AB6304">
        <w:rPr>
          <w:highlight w:val="lightGray"/>
        </w:rPr>
        <w:t xml:space="preserve"> a clear set of behavioural and ethical standards that all Classification Personnel must comply with. These standards are referred to as a Classification Personnel Code of Conduct. Each International Federation’s Classification Personnel Code of Conduct must</w:t>
      </w:r>
      <w:r w:rsidR="003460ED">
        <w:rPr>
          <w:highlight w:val="lightGray"/>
        </w:rPr>
        <w:t xml:space="preserve"> include the matters set out below and</w:t>
      </w:r>
      <w:r w:rsidRPr="00AB6304">
        <w:rPr>
          <w:highlight w:val="lightGray"/>
        </w:rPr>
        <w:t xml:space="preserve"> be consistent with the IPC Integrity Code and, where applicable, the International Federation’s own integrity code (or </w:t>
      </w:r>
      <w:r w:rsidRPr="00C2693A">
        <w:rPr>
          <w:highlight w:val="lightGray"/>
        </w:rPr>
        <w:t>similar).</w:t>
      </w:r>
    </w:p>
    <w:p w14:paraId="7A1E721F" w14:textId="600B9091" w:rsidR="00592C0D" w:rsidRPr="00C2693A" w:rsidRDefault="00592C0D" w:rsidP="00B46535">
      <w:pPr>
        <w:pStyle w:val="2-IPCclauseheader"/>
        <w:numPr>
          <w:ilvl w:val="1"/>
          <w:numId w:val="18"/>
        </w:numPr>
        <w:rPr>
          <w:highlight w:val="lightGray"/>
        </w:rPr>
      </w:pPr>
      <w:r w:rsidRPr="00C2693A">
        <w:rPr>
          <w:highlight w:val="lightGray"/>
        </w:rPr>
        <w:t>All Classification Personnel must comply with the Classification Personnel Code of Conduct.</w:t>
      </w:r>
    </w:p>
    <w:p w14:paraId="7D0D03B2" w14:textId="4E964136" w:rsidR="00592C0D" w:rsidRPr="00C2693A" w:rsidRDefault="00592C0D" w:rsidP="00B46535">
      <w:pPr>
        <w:pStyle w:val="2-IPCclauseheader"/>
        <w:numPr>
          <w:ilvl w:val="1"/>
          <w:numId w:val="18"/>
        </w:numPr>
        <w:rPr>
          <w:highlight w:val="lightGray"/>
        </w:rPr>
      </w:pPr>
      <w:r w:rsidRPr="00C2693A">
        <w:rPr>
          <w:highlight w:val="lightGray"/>
        </w:rPr>
        <w:t>Each International Federation’s Classification Personnel Code of Conduct must require Classification Personnel to:</w:t>
      </w:r>
    </w:p>
    <w:p w14:paraId="7753CE5A" w14:textId="09C471B2" w:rsidR="00592C0D" w:rsidRPr="00C2693A" w:rsidRDefault="00592C0D" w:rsidP="00B46535">
      <w:pPr>
        <w:pStyle w:val="3-IPCclause111"/>
        <w:numPr>
          <w:ilvl w:val="2"/>
          <w:numId w:val="18"/>
        </w:numPr>
        <w:rPr>
          <w:highlight w:val="lightGray"/>
        </w:rPr>
      </w:pPr>
      <w:r w:rsidRPr="00C2693A">
        <w:rPr>
          <w:highlight w:val="lightGray"/>
        </w:rPr>
        <w:t xml:space="preserve">comply with the IPC Classification Code and International Standards, and the </w:t>
      </w:r>
      <w:r w:rsidR="00BC170D" w:rsidRPr="00C2693A">
        <w:rPr>
          <w:highlight w:val="lightGray"/>
        </w:rPr>
        <w:t xml:space="preserve">International Federation’s </w:t>
      </w:r>
      <w:r w:rsidRPr="00C2693A">
        <w:rPr>
          <w:highlight w:val="lightGray"/>
        </w:rPr>
        <w:t xml:space="preserve">Classification </w:t>
      </w:r>
      <w:r w:rsidR="00BC170D" w:rsidRPr="00C2693A">
        <w:rPr>
          <w:highlight w:val="lightGray"/>
        </w:rPr>
        <w:t>r</w:t>
      </w:r>
      <w:r w:rsidRPr="00C2693A">
        <w:rPr>
          <w:highlight w:val="lightGray"/>
        </w:rPr>
        <w:t>ules;</w:t>
      </w:r>
    </w:p>
    <w:p w14:paraId="65205B4A" w14:textId="77777777" w:rsidR="00592C0D" w:rsidRPr="00C2693A" w:rsidRDefault="00592C0D" w:rsidP="00B46535">
      <w:pPr>
        <w:pStyle w:val="3-IPCclause111"/>
        <w:numPr>
          <w:ilvl w:val="2"/>
          <w:numId w:val="18"/>
        </w:numPr>
        <w:rPr>
          <w:highlight w:val="lightGray"/>
        </w:rPr>
      </w:pPr>
      <w:r w:rsidRPr="00C2693A">
        <w:rPr>
          <w:highlight w:val="lightGray"/>
        </w:rPr>
        <w:t>comply with the International Federation’s integrity code (or similar), if available;</w:t>
      </w:r>
    </w:p>
    <w:p w14:paraId="255B04D2" w14:textId="77777777" w:rsidR="00592C0D" w:rsidRPr="00C2693A" w:rsidRDefault="00592C0D" w:rsidP="00B46535">
      <w:pPr>
        <w:pStyle w:val="3-IPCclause111"/>
        <w:numPr>
          <w:ilvl w:val="2"/>
          <w:numId w:val="18"/>
        </w:numPr>
        <w:rPr>
          <w:highlight w:val="lightGray"/>
        </w:rPr>
      </w:pPr>
      <w:r w:rsidRPr="00C2693A">
        <w:rPr>
          <w:highlight w:val="lightGray"/>
        </w:rPr>
        <w:t>act as neutral evaluators throughout all stages of the Classification process;</w:t>
      </w:r>
    </w:p>
    <w:p w14:paraId="2FD4A516" w14:textId="77777777" w:rsidR="00592C0D" w:rsidRPr="00C2693A" w:rsidRDefault="00592C0D" w:rsidP="00B46535">
      <w:pPr>
        <w:pStyle w:val="3-IPCclause111"/>
        <w:numPr>
          <w:ilvl w:val="2"/>
          <w:numId w:val="18"/>
        </w:numPr>
        <w:rPr>
          <w:highlight w:val="lightGray"/>
        </w:rPr>
      </w:pPr>
      <w:r w:rsidRPr="00C2693A">
        <w:rPr>
          <w:highlight w:val="lightGray"/>
        </w:rPr>
        <w:t>have high regard for the dignity of all Athletes;</w:t>
      </w:r>
    </w:p>
    <w:p w14:paraId="0BCE0AB2" w14:textId="77777777" w:rsidR="00592C0D" w:rsidRPr="00C2693A" w:rsidRDefault="00592C0D" w:rsidP="00B46535">
      <w:pPr>
        <w:pStyle w:val="3-IPCclause111"/>
        <w:numPr>
          <w:ilvl w:val="2"/>
          <w:numId w:val="18"/>
        </w:numPr>
        <w:rPr>
          <w:highlight w:val="lightGray"/>
        </w:rPr>
      </w:pPr>
      <w:r w:rsidRPr="00C2693A">
        <w:rPr>
          <w:highlight w:val="lightGray"/>
        </w:rPr>
        <w:t>have high regard for the physical and mental welfare of all Athletes;</w:t>
      </w:r>
    </w:p>
    <w:p w14:paraId="7A7D1000" w14:textId="77777777" w:rsidR="00592C0D" w:rsidRPr="00197EF2" w:rsidRDefault="00592C0D" w:rsidP="00B46535">
      <w:pPr>
        <w:pStyle w:val="3-IPCclause111"/>
        <w:numPr>
          <w:ilvl w:val="2"/>
          <w:numId w:val="18"/>
        </w:numPr>
        <w:rPr>
          <w:highlight w:val="lightGray"/>
        </w:rPr>
      </w:pPr>
      <w:r w:rsidRPr="00C2693A">
        <w:rPr>
          <w:highlight w:val="lightGray"/>
        </w:rPr>
        <w:t>perform their duties courteously, respectfully, competently, consistently, and objectively for all Athletes</w:t>
      </w:r>
      <w:r w:rsidRPr="00197EF2">
        <w:rPr>
          <w:highlight w:val="lightGray"/>
        </w:rPr>
        <w:t>;</w:t>
      </w:r>
    </w:p>
    <w:p w14:paraId="2ADBB8D4" w14:textId="77777777" w:rsidR="00592C0D" w:rsidRPr="00197EF2" w:rsidRDefault="00592C0D" w:rsidP="00B46535">
      <w:pPr>
        <w:pStyle w:val="3-IPCclause111"/>
        <w:numPr>
          <w:ilvl w:val="2"/>
          <w:numId w:val="18"/>
        </w:numPr>
        <w:rPr>
          <w:highlight w:val="lightGray"/>
        </w:rPr>
      </w:pPr>
      <w:r w:rsidRPr="00197EF2">
        <w:rPr>
          <w:highlight w:val="lightGray"/>
        </w:rPr>
        <w:t>respect all Athletes and Athlete Support Personnel and strive to uphold a courteous environment during the Classification process;</w:t>
      </w:r>
    </w:p>
    <w:p w14:paraId="4A4E54FD" w14:textId="77777777" w:rsidR="00592C0D" w:rsidRPr="00197EF2" w:rsidRDefault="00592C0D" w:rsidP="00B46535">
      <w:pPr>
        <w:pStyle w:val="3-IPCclause111"/>
        <w:numPr>
          <w:ilvl w:val="2"/>
          <w:numId w:val="18"/>
        </w:numPr>
        <w:rPr>
          <w:highlight w:val="lightGray"/>
        </w:rPr>
      </w:pPr>
      <w:r w:rsidRPr="00197EF2">
        <w:rPr>
          <w:highlight w:val="lightGray"/>
        </w:rPr>
        <w:t xml:space="preserve">ensure that they are fit to perform the role and physical duties reasonably expected of Classification Personnel, and notify </w:t>
      </w:r>
      <w:r w:rsidRPr="00197EF2">
        <w:rPr>
          <w:highlight w:val="yellow"/>
        </w:rPr>
        <w:t>[IF]</w:t>
      </w:r>
      <w:r w:rsidRPr="00197EF2">
        <w:rPr>
          <w:highlight w:val="lightGray"/>
        </w:rPr>
        <w:t xml:space="preserve"> if this ceases to be the case;</w:t>
      </w:r>
    </w:p>
    <w:p w14:paraId="3A1F3BB0" w14:textId="77777777" w:rsidR="00592C0D" w:rsidRPr="00197EF2" w:rsidRDefault="00592C0D" w:rsidP="00B46535">
      <w:pPr>
        <w:pStyle w:val="3-IPCclause111"/>
        <w:numPr>
          <w:ilvl w:val="2"/>
          <w:numId w:val="18"/>
        </w:numPr>
        <w:rPr>
          <w:highlight w:val="lightGray"/>
        </w:rPr>
      </w:pPr>
      <w:r w:rsidRPr="00197EF2">
        <w:rPr>
          <w:highlight w:val="lightGray"/>
        </w:rPr>
        <w:t>maintain excellent hygiene and sanitation during the Classification process;</w:t>
      </w:r>
    </w:p>
    <w:p w14:paraId="5B41973E" w14:textId="77777777" w:rsidR="00592C0D" w:rsidRPr="00197EF2" w:rsidRDefault="00592C0D" w:rsidP="00B46535">
      <w:pPr>
        <w:pStyle w:val="3-IPCclause111"/>
        <w:numPr>
          <w:ilvl w:val="2"/>
          <w:numId w:val="18"/>
        </w:numPr>
        <w:rPr>
          <w:highlight w:val="lightGray"/>
        </w:rPr>
      </w:pPr>
      <w:r w:rsidRPr="00197EF2">
        <w:rPr>
          <w:highlight w:val="lightGray"/>
        </w:rPr>
        <w:t>not abuse their position to obtain advantage or benefit for themselves or third parties;</w:t>
      </w:r>
    </w:p>
    <w:p w14:paraId="7E540A39" w14:textId="01F49669" w:rsidR="00592C0D" w:rsidRPr="00197EF2" w:rsidRDefault="00592C0D" w:rsidP="00B46535">
      <w:pPr>
        <w:pStyle w:val="3-IPCclause111"/>
        <w:numPr>
          <w:ilvl w:val="2"/>
          <w:numId w:val="18"/>
        </w:numPr>
        <w:rPr>
          <w:highlight w:val="lightGray"/>
        </w:rPr>
      </w:pPr>
      <w:r w:rsidRPr="00197EF2">
        <w:rPr>
          <w:highlight w:val="lightGray"/>
        </w:rPr>
        <w:lastRenderedPageBreak/>
        <w:t>maintain confidentiality of Athlete information in accordance with the</w:t>
      </w:r>
      <w:r w:rsidR="00BC170D" w:rsidRPr="00197EF2">
        <w:rPr>
          <w:highlight w:val="lightGray"/>
        </w:rPr>
        <w:t xml:space="preserve"> International Federation’s </w:t>
      </w:r>
      <w:r w:rsidRPr="00197EF2">
        <w:rPr>
          <w:highlight w:val="lightGray"/>
        </w:rPr>
        <w:t xml:space="preserve">Classification </w:t>
      </w:r>
      <w:r w:rsidR="00BC170D" w:rsidRPr="00197EF2">
        <w:rPr>
          <w:highlight w:val="lightGray"/>
        </w:rPr>
        <w:t>r</w:t>
      </w:r>
      <w:r w:rsidRPr="00197EF2">
        <w:rPr>
          <w:highlight w:val="lightGray"/>
        </w:rPr>
        <w:t xml:space="preserve">ules; and </w:t>
      </w:r>
    </w:p>
    <w:p w14:paraId="791931B4" w14:textId="77777777" w:rsidR="00592C0D" w:rsidRPr="00F94A63" w:rsidRDefault="00592C0D" w:rsidP="00B46535">
      <w:pPr>
        <w:pStyle w:val="3-IPCclause111"/>
        <w:numPr>
          <w:ilvl w:val="2"/>
          <w:numId w:val="18"/>
        </w:numPr>
        <w:rPr>
          <w:highlight w:val="lightGray"/>
        </w:rPr>
      </w:pPr>
      <w:r w:rsidRPr="00F94A63">
        <w:rPr>
          <w:highlight w:val="lightGray"/>
        </w:rPr>
        <w:t xml:space="preserve">comply with </w:t>
      </w:r>
      <w:r w:rsidRPr="00F94A63">
        <w:rPr>
          <w:highlight w:val="yellow"/>
        </w:rPr>
        <w:t>[IF]</w:t>
      </w:r>
      <w:r w:rsidRPr="00F94A63">
        <w:rPr>
          <w:highlight w:val="lightGray"/>
        </w:rPr>
        <w:t>’s safeguarding rules.</w:t>
      </w:r>
    </w:p>
    <w:p w14:paraId="5694B01D" w14:textId="77777777" w:rsidR="00592C0D" w:rsidRPr="00F94A63" w:rsidRDefault="00592C0D" w:rsidP="00B46535">
      <w:pPr>
        <w:pStyle w:val="2-IPCclauseheader"/>
        <w:numPr>
          <w:ilvl w:val="1"/>
          <w:numId w:val="18"/>
        </w:numPr>
        <w:rPr>
          <w:highlight w:val="lightGray"/>
        </w:rPr>
      </w:pPr>
      <w:r w:rsidRPr="00F94A63">
        <w:rPr>
          <w:highlight w:val="lightGray"/>
        </w:rPr>
        <w:t>International Federations must have in their rules procedures for reporting and investigating complaints of non-compliance with the Classification Personnel Code of Conduct and procedures for taking appropriate action against Classification Personnel in respect of any violation of the Classification Personnel Code of Conduct.]</w:t>
      </w:r>
    </w:p>
    <w:p w14:paraId="522495DC" w14:textId="77777777" w:rsidR="00592C0D" w:rsidRDefault="00592C0D">
      <w:pPr>
        <w:jc w:val="left"/>
        <w:rPr>
          <w:b/>
          <w:bCs/>
          <w:caps/>
          <w:sz w:val="28"/>
          <w:szCs w:val="28"/>
          <w:u w:val="single"/>
        </w:rPr>
      </w:pPr>
      <w:r>
        <w:br w:type="page"/>
      </w:r>
    </w:p>
    <w:p w14:paraId="1D275EB1" w14:textId="4E093139" w:rsidR="005B51B7" w:rsidRPr="00B00B54" w:rsidRDefault="00592C0D" w:rsidP="226FC218">
      <w:pPr>
        <w:pStyle w:val="1-Chapterheader"/>
        <w:rPr>
          <w:rFonts w:cs="Arial"/>
          <w:sz w:val="20"/>
          <w:szCs w:val="20"/>
        </w:rPr>
      </w:pPr>
      <w:bookmarkStart w:id="1151" w:name="_Toc193276058"/>
      <w:r w:rsidRPr="226FC218">
        <w:lastRenderedPageBreak/>
        <w:t xml:space="preserve">CHapter 7: </w:t>
      </w:r>
      <w:r w:rsidR="005B51B7" w:rsidRPr="226FC218">
        <w:t>Roles and Responsibilities</w:t>
      </w:r>
      <w:bookmarkStart w:id="1152" w:name="_Toc436129993"/>
      <w:bookmarkEnd w:id="1151"/>
      <w:r w:rsidR="005B51B7" w:rsidRPr="226FC218">
        <w:t xml:space="preserve"> </w:t>
      </w:r>
    </w:p>
    <w:bookmarkEnd w:id="1152"/>
    <w:p w14:paraId="0A6863AD" w14:textId="0BC957F5" w:rsidR="005B51B7" w:rsidRPr="00BA4352" w:rsidRDefault="005B51B7" w:rsidP="00BA4352">
      <w:r w:rsidRPr="004E4114">
        <w:rPr>
          <w:highlight w:val="lightGray"/>
        </w:rPr>
        <w:t>[</w:t>
      </w:r>
      <w:r w:rsidRPr="004E4114">
        <w:rPr>
          <w:b/>
          <w:highlight w:val="lightGray"/>
        </w:rPr>
        <w:t>N</w:t>
      </w:r>
      <w:r w:rsidR="00A90A59" w:rsidRPr="004E4114">
        <w:rPr>
          <w:b/>
          <w:highlight w:val="lightGray"/>
        </w:rPr>
        <w:t>OTE</w:t>
      </w:r>
      <w:r w:rsidRPr="004E4114">
        <w:rPr>
          <w:highlight w:val="lightGray"/>
        </w:rPr>
        <w:t>: International Federations should consider if they wish to add a section relating to the roles and responsibilities of their National Federations. For example, International Federations should consider their processes for communicating with athletes and whether their National Federations are involved/have any obligations in that respect.]</w:t>
      </w:r>
    </w:p>
    <w:p w14:paraId="61C4A03D" w14:textId="77777777" w:rsidR="005B51B7" w:rsidRPr="00E757C6" w:rsidRDefault="005B51B7" w:rsidP="005B51B7">
      <w:pPr>
        <w:pStyle w:val="4-IPCArticleheader"/>
      </w:pPr>
      <w:bookmarkStart w:id="1153" w:name="_Toc193276059"/>
      <w:r w:rsidRPr="00E757C6">
        <w:rPr>
          <w:highlight w:val="yellow"/>
        </w:rPr>
        <w:t>[IF]</w:t>
      </w:r>
      <w:bookmarkEnd w:id="1153"/>
    </w:p>
    <w:p w14:paraId="4F442D6F" w14:textId="77777777" w:rsidR="005B51B7" w:rsidRPr="00B00B54" w:rsidRDefault="005B51B7" w:rsidP="005B51B7">
      <w:pPr>
        <w:pStyle w:val="IPCclauseheader"/>
        <w:rPr>
          <w:b/>
        </w:rPr>
      </w:pPr>
      <w:bookmarkStart w:id="1154" w:name="_Hlk105487628"/>
      <w:r w:rsidRPr="00E757C6">
        <w:t xml:space="preserve">The roles and responsibilities of </w:t>
      </w:r>
      <w:r w:rsidRPr="00E757C6">
        <w:rPr>
          <w:highlight w:val="yellow"/>
        </w:rPr>
        <w:t>[IF]</w:t>
      </w:r>
      <w:r w:rsidRPr="00E757C6">
        <w:t xml:space="preserve"> under</w:t>
      </w:r>
      <w:r w:rsidRPr="00B00B54">
        <w:t xml:space="preserve"> these Classification Rules include to</w:t>
      </w:r>
      <w:bookmarkEnd w:id="1154"/>
      <w:r w:rsidRPr="00B00B54">
        <w:t>:</w:t>
      </w:r>
    </w:p>
    <w:p w14:paraId="058FDD09" w14:textId="77777777" w:rsidR="005B51B7" w:rsidRPr="009C3359" w:rsidRDefault="005B51B7" w:rsidP="005B51B7">
      <w:pPr>
        <w:pStyle w:val="IPCclause111"/>
        <w:rPr>
          <w:b/>
          <w:bCs/>
        </w:rPr>
      </w:pPr>
      <w:r w:rsidRPr="00B00B54">
        <w:t xml:space="preserve">increase awareness of the purpose, principles, and scientific rationale behind Classification amongst relevant stakeholders </w:t>
      </w:r>
      <w:r w:rsidRPr="009C3359">
        <w:t xml:space="preserve">in </w:t>
      </w:r>
      <w:r w:rsidRPr="009C3359">
        <w:rPr>
          <w:highlight w:val="yellow"/>
        </w:rPr>
        <w:t>[Para sport]</w:t>
      </w:r>
      <w:r w:rsidRPr="009C3359">
        <w:t>;</w:t>
      </w:r>
    </w:p>
    <w:p w14:paraId="7B1F5059" w14:textId="77777777" w:rsidR="005B51B7" w:rsidRPr="00B00B54" w:rsidRDefault="005B51B7" w:rsidP="005B51B7">
      <w:pPr>
        <w:pStyle w:val="IPCclause111"/>
      </w:pPr>
      <w:r w:rsidRPr="00B00B54">
        <w:t>develop, implement, and regularly review and publish Classification rules in Compliance with the IPC Classification Code and International Standards;</w:t>
      </w:r>
    </w:p>
    <w:p w14:paraId="756CE559" w14:textId="3C944A36" w:rsidR="002F7198" w:rsidRPr="00B00B54" w:rsidRDefault="005B51B7" w:rsidP="00D80516">
      <w:pPr>
        <w:pStyle w:val="IPCclause111"/>
      </w:pPr>
      <w:r w:rsidRPr="226FC218">
        <w:t>require, as a condition of membership, that its National Federations and other members comply with these Classification Rules, and to take appropriate action to ensure such compliance;</w:t>
      </w:r>
      <w:r w:rsidR="00347940" w:rsidRPr="226FC218">
        <w:t xml:space="preserve"> </w:t>
      </w:r>
      <w:r w:rsidR="00347940" w:rsidRPr="005E733B">
        <w:rPr>
          <w:highlight w:val="lightGray"/>
        </w:rPr>
        <w:t>[</w:t>
      </w:r>
      <w:r w:rsidR="00347940" w:rsidRPr="005E733B">
        <w:rPr>
          <w:b/>
          <w:highlight w:val="lightGray"/>
        </w:rPr>
        <w:t>NOTE</w:t>
      </w:r>
      <w:r w:rsidR="00347940" w:rsidRPr="005E733B">
        <w:rPr>
          <w:highlight w:val="lightGray"/>
        </w:rPr>
        <w:t xml:space="preserve">: International Federations should consider their processes for ensuring that National Federations and other members comply with their Classification </w:t>
      </w:r>
      <w:r w:rsidR="00BC170D" w:rsidRPr="005E733B">
        <w:rPr>
          <w:highlight w:val="lightGray"/>
        </w:rPr>
        <w:t>r</w:t>
      </w:r>
      <w:r w:rsidR="00347940" w:rsidRPr="005E733B">
        <w:rPr>
          <w:highlight w:val="lightGray"/>
        </w:rPr>
        <w:t>ules, including monitoring and sanctioning.]</w:t>
      </w:r>
    </w:p>
    <w:p w14:paraId="54701ADC" w14:textId="63BA9E94" w:rsidR="005B51B7" w:rsidRPr="00B00B54" w:rsidRDefault="005B51B7" w:rsidP="005B51B7">
      <w:pPr>
        <w:pStyle w:val="IPCclause111"/>
      </w:pPr>
      <w:r w:rsidRPr="226FC218">
        <w:t xml:space="preserve">develop and deliver (where appropriate with the involvement of Athletes) Classification education and awareness programmes for National Federations, Athletes, Athlete Support Personnel, and Classifiers which must, at a minimum, explain these Classification Rules and that the rules must comply with the IPC Classification Code and the International Standards; </w:t>
      </w:r>
    </w:p>
    <w:p w14:paraId="6BC3518C" w14:textId="77777777" w:rsidR="005B51B7" w:rsidRPr="00B00B54" w:rsidRDefault="005B51B7" w:rsidP="005B51B7">
      <w:pPr>
        <w:pStyle w:val="IPCclause111"/>
      </w:pPr>
      <w:r w:rsidRPr="00B00B54">
        <w:rPr>
          <w:bCs/>
        </w:rPr>
        <w:t>promote, initiate, and/or</w:t>
      </w:r>
      <w:r w:rsidRPr="00B00B54">
        <w:t xml:space="preserve"> review Classification Research; </w:t>
      </w:r>
    </w:p>
    <w:p w14:paraId="3F1C49B7" w14:textId="77777777" w:rsidR="005B51B7" w:rsidRPr="00B00B54" w:rsidRDefault="005B51B7" w:rsidP="005B51B7">
      <w:pPr>
        <w:pStyle w:val="IPCclause111"/>
      </w:pPr>
      <w:bookmarkStart w:id="1155" w:name="_Hlk98419633"/>
      <w:r w:rsidRPr="226FC218">
        <w:t>develop, implement, and maintain a clear Classifier recruitment, training, and development pathway; and</w:t>
      </w:r>
    </w:p>
    <w:p w14:paraId="3B44D403" w14:textId="77777777" w:rsidR="005B51B7" w:rsidRPr="00B00B54" w:rsidRDefault="005B51B7" w:rsidP="005B51B7">
      <w:pPr>
        <w:pStyle w:val="IPCclause111"/>
      </w:pPr>
      <w:r w:rsidRPr="00B00B54">
        <w:t xml:space="preserve">cooperate fully, honestly, and in good faith with the IPC in connection with any investigations conducted by the IPC in relation to potential Intentional Misrepresentation or Compliance matters. </w:t>
      </w:r>
    </w:p>
    <w:p w14:paraId="5A864B75" w14:textId="77777777" w:rsidR="005B51B7" w:rsidRPr="00B00B54" w:rsidRDefault="005B51B7" w:rsidP="005B51B7">
      <w:pPr>
        <w:pStyle w:val="4-IPCArticleheader"/>
      </w:pPr>
      <w:bookmarkStart w:id="1156" w:name="_Toc193276060"/>
      <w:bookmarkEnd w:id="1155"/>
      <w:r w:rsidRPr="00B00B54">
        <w:t>Participants</w:t>
      </w:r>
      <w:bookmarkStart w:id="1157" w:name="_Toc436129995"/>
      <w:bookmarkEnd w:id="1156"/>
    </w:p>
    <w:p w14:paraId="6D09B592" w14:textId="77777777" w:rsidR="005B51B7" w:rsidRPr="00B00B54" w:rsidRDefault="005B51B7" w:rsidP="005B51B7">
      <w:pPr>
        <w:pStyle w:val="IPCclauseheader"/>
      </w:pPr>
      <w:bookmarkStart w:id="1158" w:name="_Ref165976454"/>
      <w:r w:rsidRPr="00B00B54">
        <w:t>It is the personal responsibility of all Participants to:</w:t>
      </w:r>
      <w:bookmarkEnd w:id="1158"/>
    </w:p>
    <w:p w14:paraId="28879BB9" w14:textId="788A069C" w:rsidR="005B51B7" w:rsidRPr="00B00B54" w:rsidRDefault="005B51B7" w:rsidP="005B51B7">
      <w:pPr>
        <w:pStyle w:val="IPCclause111"/>
      </w:pPr>
      <w:r w:rsidRPr="226FC218">
        <w:lastRenderedPageBreak/>
        <w:t>be knowledgeable of and comply with</w:t>
      </w:r>
      <w:r w:rsidR="00075D1A" w:rsidRPr="226FC218">
        <w:t xml:space="preserve"> these Classification Rules, and</w:t>
      </w:r>
      <w:r w:rsidRPr="226FC218">
        <w:t xml:space="preserve"> all applicable regulations, policies, rules, and processes adopted pursuant to the</w:t>
      </w:r>
      <w:r w:rsidR="003C239F" w:rsidRPr="226FC218">
        <w:t>se</w:t>
      </w:r>
      <w:r w:rsidRPr="226FC218">
        <w:t xml:space="preserve"> Classification Rules; </w:t>
      </w:r>
    </w:p>
    <w:p w14:paraId="756DE172" w14:textId="77777777" w:rsidR="005B51B7" w:rsidRPr="00B00B54" w:rsidRDefault="005B51B7" w:rsidP="005B51B7">
      <w:pPr>
        <w:pStyle w:val="IPCclause111"/>
      </w:pPr>
      <w:r w:rsidRPr="00B00B54">
        <w:t>participate in, and cooperate fully, honestly, and in good faith with any Classification process and/or related procedure; and</w:t>
      </w:r>
    </w:p>
    <w:p w14:paraId="136EB912" w14:textId="77777777" w:rsidR="005B51B7" w:rsidRPr="00B00B54" w:rsidRDefault="005B51B7" w:rsidP="005B51B7">
      <w:pPr>
        <w:pStyle w:val="IPCclause111"/>
      </w:pPr>
      <w:r w:rsidRPr="00B00B54">
        <w:t>cooperate fully, honestly, and in good faith with any investigations concerning potential Intentional Misrepresentation.</w:t>
      </w:r>
    </w:p>
    <w:p w14:paraId="19BE9553" w14:textId="77777777" w:rsidR="005B51B7" w:rsidRPr="00B00B54" w:rsidRDefault="005B51B7" w:rsidP="005B51B7">
      <w:pPr>
        <w:pStyle w:val="4-IPCArticleheader"/>
      </w:pPr>
      <w:bookmarkStart w:id="1159" w:name="_Toc193276061"/>
      <w:r w:rsidRPr="00B00B54">
        <w:t>Athletes</w:t>
      </w:r>
      <w:bookmarkEnd w:id="1157"/>
      <w:bookmarkEnd w:id="1159"/>
      <w:r w:rsidRPr="00B00B54">
        <w:t xml:space="preserve"> </w:t>
      </w:r>
    </w:p>
    <w:p w14:paraId="3F7343F4" w14:textId="4BEB7750" w:rsidR="005B51B7" w:rsidRPr="00B00B54" w:rsidRDefault="005B51B7" w:rsidP="005B51B7">
      <w:pPr>
        <w:pStyle w:val="IPCclauseheader"/>
        <w:rPr>
          <w:b/>
        </w:rPr>
      </w:pPr>
      <w:bookmarkStart w:id="1160" w:name="_Hlk105487868"/>
      <w:r w:rsidRPr="00B00B54">
        <w:t xml:space="preserve">In addition to the general responsibilities listed in Article </w:t>
      </w:r>
      <w:r w:rsidRPr="00B00B54">
        <w:fldChar w:fldCharType="begin"/>
      </w:r>
      <w:r w:rsidRPr="00B00B54">
        <w:instrText xml:space="preserve"> REF _Ref165976454 \r \h </w:instrText>
      </w:r>
      <w:r>
        <w:instrText xml:space="preserve"> \* MERGEFORMAT </w:instrText>
      </w:r>
      <w:r w:rsidRPr="00B00B54">
        <w:fldChar w:fldCharType="separate"/>
      </w:r>
      <w:r w:rsidR="006561B4">
        <w:t>68.1</w:t>
      </w:r>
      <w:r w:rsidRPr="00B00B54">
        <w:fldChar w:fldCharType="end"/>
      </w:r>
      <w:r w:rsidRPr="00B00B54">
        <w:t xml:space="preserve"> above, all Athletes must:</w:t>
      </w:r>
    </w:p>
    <w:bookmarkEnd w:id="1160"/>
    <w:p w14:paraId="4402C753" w14:textId="77777777" w:rsidR="005B51B7" w:rsidRPr="00B00B54" w:rsidRDefault="005B51B7" w:rsidP="005B51B7">
      <w:pPr>
        <w:pStyle w:val="IPCclause111"/>
      </w:pPr>
      <w:r w:rsidRPr="00B00B54">
        <w:t xml:space="preserve">ensure that </w:t>
      </w:r>
      <w:r w:rsidRPr="000F1B79">
        <w:rPr>
          <w:highlight w:val="yellow"/>
        </w:rPr>
        <w:t>[IF]</w:t>
      </w:r>
      <w:r w:rsidRPr="00B00B54">
        <w:t xml:space="preserve"> is provided (through their National Federation) with all relevant Diagnostic Information required to enable </w:t>
      </w:r>
      <w:r w:rsidRPr="000F1B79">
        <w:rPr>
          <w:highlight w:val="yellow"/>
        </w:rPr>
        <w:t>[IF]</w:t>
      </w:r>
      <w:r w:rsidRPr="00B00B54">
        <w:t xml:space="preserve"> to assess the existence of an Underlying Health Condition and Eligible Impairment, and ensure that all such information is </w:t>
      </w:r>
      <w:r w:rsidRPr="00B00B54">
        <w:rPr>
          <w:bCs/>
        </w:rPr>
        <w:t>complete, accurate, authentic, and relevant,</w:t>
      </w:r>
      <w:r w:rsidRPr="00B00B54">
        <w:t xml:space="preserve"> and that </w:t>
      </w:r>
      <w:r w:rsidRPr="000F1B79">
        <w:rPr>
          <w:highlight w:val="yellow"/>
        </w:rPr>
        <w:t>[IF]</w:t>
      </w:r>
      <w:r w:rsidRPr="00B00B54">
        <w:t xml:space="preserve"> is informed of any changes to that information;</w:t>
      </w:r>
    </w:p>
    <w:p w14:paraId="39A59345" w14:textId="5D3EED67" w:rsidR="005B51B7" w:rsidRPr="00C14A76" w:rsidRDefault="005B51B7" w:rsidP="005B51B7">
      <w:pPr>
        <w:pStyle w:val="IPCclause111"/>
      </w:pPr>
      <w:r w:rsidRPr="00C14A76">
        <w:t xml:space="preserve">as set out in Article </w:t>
      </w:r>
      <w:r w:rsidR="00D90478" w:rsidRPr="00C14A76">
        <w:fldChar w:fldCharType="begin"/>
      </w:r>
      <w:r w:rsidR="00D90478" w:rsidRPr="00C14A76">
        <w:instrText xml:space="preserve"> REF _Ref188628402 \w \h </w:instrText>
      </w:r>
      <w:r w:rsidR="00C14A76">
        <w:instrText xml:space="preserve"> \* MERGEFORMAT </w:instrText>
      </w:r>
      <w:r w:rsidR="00D90478" w:rsidRPr="00C14A76">
        <w:fldChar w:fldCharType="separate"/>
      </w:r>
      <w:r w:rsidR="006561B4">
        <w:t>24.5</w:t>
      </w:r>
      <w:r w:rsidR="00D90478" w:rsidRPr="00C14A76">
        <w:fldChar w:fldCharType="end"/>
      </w:r>
      <w:r w:rsidRPr="00C14A76">
        <w:t>, give their best efforts during an Evaluation Session and comply with all reasonable instructions given to them by a Classification Panel; and</w:t>
      </w:r>
    </w:p>
    <w:p w14:paraId="200F88EC" w14:textId="77777777" w:rsidR="005B51B7" w:rsidRPr="00B00B54" w:rsidRDefault="005B51B7" w:rsidP="005B51B7">
      <w:pPr>
        <w:pStyle w:val="IPCclause111"/>
      </w:pPr>
      <w:r w:rsidRPr="226FC218">
        <w:t>support and facilitate Classification education and research, and the development and implementation of Classification systems.</w:t>
      </w:r>
    </w:p>
    <w:p w14:paraId="0F048AD2" w14:textId="77777777" w:rsidR="005B51B7" w:rsidRPr="00B00B54" w:rsidRDefault="005B51B7" w:rsidP="005B51B7">
      <w:pPr>
        <w:pStyle w:val="4-IPCArticleheader"/>
      </w:pPr>
      <w:bookmarkStart w:id="1161" w:name="_Toc193276062"/>
      <w:r w:rsidRPr="00B00B54">
        <w:t>Athlete Support Personnel</w:t>
      </w:r>
      <w:bookmarkEnd w:id="1161"/>
    </w:p>
    <w:p w14:paraId="3C4E5FE6" w14:textId="254F52C1" w:rsidR="005B51B7" w:rsidRPr="00B00B54" w:rsidRDefault="005B51B7" w:rsidP="005B51B7">
      <w:pPr>
        <w:pStyle w:val="IPCclauseheader"/>
        <w:rPr>
          <w:b/>
        </w:rPr>
      </w:pPr>
      <w:r w:rsidRPr="00B00B54">
        <w:t xml:space="preserve">In addition to the general responsibilities listed in Article </w:t>
      </w:r>
      <w:r w:rsidRPr="00B00B54">
        <w:fldChar w:fldCharType="begin"/>
      </w:r>
      <w:r w:rsidRPr="00B00B54">
        <w:instrText xml:space="preserve"> REF _Ref165976454 \r \h </w:instrText>
      </w:r>
      <w:r>
        <w:instrText xml:space="preserve"> \* MERGEFORMAT </w:instrText>
      </w:r>
      <w:r w:rsidRPr="00B00B54">
        <w:fldChar w:fldCharType="separate"/>
      </w:r>
      <w:r w:rsidR="006561B4">
        <w:t>68.1</w:t>
      </w:r>
      <w:r w:rsidRPr="00B00B54">
        <w:fldChar w:fldCharType="end"/>
      </w:r>
      <w:r w:rsidRPr="00B00B54">
        <w:t xml:space="preserve"> above, all Athlete Support Personnel must:</w:t>
      </w:r>
    </w:p>
    <w:p w14:paraId="25C1CA94" w14:textId="77777777" w:rsidR="005B51B7" w:rsidRPr="00B00B54" w:rsidRDefault="005B51B7" w:rsidP="005B51B7">
      <w:pPr>
        <w:pStyle w:val="IPCclause111"/>
      </w:pPr>
      <w:r w:rsidRPr="226FC218">
        <w:t xml:space="preserve">use their influence on Athlete values and behaviour to foster a positive and collaborative attitude regarding the Classification process and those involved in the Classification of Athletes (e.g. Classifiers); and </w:t>
      </w:r>
    </w:p>
    <w:p w14:paraId="1685694F" w14:textId="77777777" w:rsidR="005B51B7" w:rsidRPr="00B00B54" w:rsidRDefault="005B51B7" w:rsidP="226FC218">
      <w:pPr>
        <w:pStyle w:val="IPCclause111"/>
      </w:pPr>
      <w:r w:rsidRPr="226FC218">
        <w:t xml:space="preserve">facilitate and encourage Athletes to participate in Classification education and research, and the development and implementation of </w:t>
      </w:r>
      <w:r w:rsidRPr="00EF556C">
        <w:rPr>
          <w:highlight w:val="yellow"/>
        </w:rPr>
        <w:t>[IF]</w:t>
      </w:r>
      <w:r w:rsidRPr="226FC218">
        <w:t xml:space="preserve">’s Classification systems.  </w:t>
      </w:r>
    </w:p>
    <w:p w14:paraId="3440D929" w14:textId="77777777" w:rsidR="00143849" w:rsidRDefault="00143849">
      <w:pPr>
        <w:jc w:val="left"/>
        <w:rPr>
          <w:b/>
          <w:bCs/>
          <w:caps/>
          <w:sz w:val="28"/>
          <w:szCs w:val="28"/>
          <w:u w:val="single"/>
        </w:rPr>
      </w:pPr>
      <w:r>
        <w:br w:type="page"/>
      </w:r>
    </w:p>
    <w:p w14:paraId="72FA299D" w14:textId="3AB8737D" w:rsidR="00FC1A8A" w:rsidRPr="00B00B54" w:rsidRDefault="00FC1A8A" w:rsidP="00B47741">
      <w:pPr>
        <w:pStyle w:val="1-Chapterheader"/>
      </w:pPr>
      <w:bookmarkStart w:id="1162" w:name="_Toc193276063"/>
      <w:r w:rsidRPr="00B00B54">
        <w:lastRenderedPageBreak/>
        <w:t xml:space="preserve">Chapter </w:t>
      </w:r>
      <w:r w:rsidR="00592C0D">
        <w:t>8</w:t>
      </w:r>
      <w:r w:rsidRPr="00B00B54">
        <w:t xml:space="preserve">: </w:t>
      </w:r>
      <w:bookmarkStart w:id="1163" w:name="_Hlk161336056"/>
      <w:r w:rsidR="00C45D7D" w:rsidRPr="00B00B54">
        <w:t>Best Practice Classification</w:t>
      </w:r>
      <w:r w:rsidR="00A149CD" w:rsidRPr="00B00B54">
        <w:t>,</w:t>
      </w:r>
      <w:r w:rsidR="002E2DCB" w:rsidRPr="00B00B54">
        <w:t xml:space="preserve"> AND </w:t>
      </w:r>
      <w:r w:rsidR="001375CC" w:rsidRPr="00B00B54">
        <w:t>research</w:t>
      </w:r>
      <w:bookmarkStart w:id="1164" w:name="_Toc156740149"/>
      <w:bookmarkStart w:id="1165" w:name="_Toc156924787"/>
      <w:bookmarkStart w:id="1166" w:name="_Toc156740150"/>
      <w:bookmarkStart w:id="1167" w:name="_Toc156924788"/>
      <w:bookmarkStart w:id="1168" w:name="_Toc156740151"/>
      <w:bookmarkStart w:id="1169" w:name="_Toc156924789"/>
      <w:bookmarkStart w:id="1170" w:name="_Toc156740152"/>
      <w:bookmarkStart w:id="1171" w:name="_Toc156924790"/>
      <w:bookmarkEnd w:id="1162"/>
      <w:bookmarkEnd w:id="1163"/>
      <w:bookmarkEnd w:id="1164"/>
      <w:bookmarkEnd w:id="1165"/>
      <w:bookmarkEnd w:id="1166"/>
      <w:bookmarkEnd w:id="1167"/>
      <w:bookmarkEnd w:id="1168"/>
      <w:bookmarkEnd w:id="1169"/>
      <w:bookmarkEnd w:id="1170"/>
      <w:bookmarkEnd w:id="1171"/>
    </w:p>
    <w:p w14:paraId="56D89236" w14:textId="77777777" w:rsidR="00E53FC5" w:rsidRPr="00B00B54" w:rsidRDefault="00E53FC5" w:rsidP="00C06B97">
      <w:pPr>
        <w:pStyle w:val="4-IPCArticleheader"/>
      </w:pPr>
      <w:bookmarkStart w:id="1172" w:name="_Toc156740156"/>
      <w:bookmarkStart w:id="1173" w:name="_Toc156924794"/>
      <w:bookmarkStart w:id="1174" w:name="_Toc156935585"/>
      <w:bookmarkStart w:id="1175" w:name="_Toc156936494"/>
      <w:bookmarkStart w:id="1176" w:name="_Toc156936615"/>
      <w:bookmarkStart w:id="1177" w:name="_Toc156940015"/>
      <w:bookmarkStart w:id="1178" w:name="_Toc156973655"/>
      <w:bookmarkStart w:id="1179" w:name="_Toc156973824"/>
      <w:bookmarkStart w:id="1180" w:name="_Toc156973992"/>
      <w:bookmarkStart w:id="1181" w:name="_Toc156974162"/>
      <w:bookmarkStart w:id="1182" w:name="_Toc156974349"/>
      <w:bookmarkStart w:id="1183" w:name="_Toc156977668"/>
      <w:bookmarkStart w:id="1184" w:name="_Ref165232596"/>
      <w:bookmarkStart w:id="1185" w:name="_Toc193276064"/>
      <w:bookmarkStart w:id="1186" w:name="_Hlk161336073"/>
      <w:bookmarkStart w:id="1187" w:name="_Toc436129987"/>
      <w:bookmarkStart w:id="1188" w:name="_Ref129272052"/>
      <w:bookmarkEnd w:id="1172"/>
      <w:bookmarkEnd w:id="1173"/>
      <w:bookmarkEnd w:id="1174"/>
      <w:bookmarkEnd w:id="1175"/>
      <w:bookmarkEnd w:id="1176"/>
      <w:bookmarkEnd w:id="1177"/>
      <w:bookmarkEnd w:id="1178"/>
      <w:bookmarkEnd w:id="1179"/>
      <w:bookmarkEnd w:id="1180"/>
      <w:bookmarkEnd w:id="1181"/>
      <w:bookmarkEnd w:id="1182"/>
      <w:bookmarkEnd w:id="1183"/>
      <w:r w:rsidRPr="00B00B54">
        <w:t>Best Practice Classification</w:t>
      </w:r>
      <w:bookmarkEnd w:id="1184"/>
      <w:bookmarkEnd w:id="1185"/>
    </w:p>
    <w:p w14:paraId="4D6DFBAE" w14:textId="06F994E1" w:rsidR="00E53FC5" w:rsidRPr="00B00B54" w:rsidRDefault="00E77035" w:rsidP="00C06B97">
      <w:pPr>
        <w:pStyle w:val="IPCclauseheader"/>
      </w:pPr>
      <w:bookmarkStart w:id="1189" w:name="_Ref188628549"/>
      <w:r w:rsidRPr="00C060EC">
        <w:rPr>
          <w:highlight w:val="yellow"/>
        </w:rPr>
        <w:t>[IF]</w:t>
      </w:r>
      <w:r w:rsidR="00B31C45" w:rsidRPr="00B00B54">
        <w:t xml:space="preserve"> will ensure that </w:t>
      </w:r>
      <w:r w:rsidR="00E56C51" w:rsidRPr="00B00B54">
        <w:t>it has</w:t>
      </w:r>
      <w:r w:rsidR="00476B7F">
        <w:t xml:space="preserve"> </w:t>
      </w:r>
      <w:r w:rsidR="0057386A" w:rsidRPr="00242703">
        <w:rPr>
          <w:highlight w:val="cyan"/>
        </w:rPr>
        <w:t>[</w:t>
      </w:r>
      <w:r w:rsidR="00476B7F" w:rsidRPr="003022C6">
        <w:rPr>
          <w:highlight w:val="cyan"/>
        </w:rPr>
        <w:t>a</w:t>
      </w:r>
      <w:r w:rsidR="0057386A" w:rsidRPr="00242703">
        <w:rPr>
          <w:highlight w:val="cyan"/>
        </w:rPr>
        <w:t>]</w:t>
      </w:r>
      <w:r w:rsidR="001E1FFB" w:rsidRPr="00B00B54">
        <w:t xml:space="preserve"> sport-specific</w:t>
      </w:r>
      <w:r w:rsidR="00B31C45" w:rsidRPr="00B00B54">
        <w:t xml:space="preserve"> </w:t>
      </w:r>
      <w:r w:rsidR="00E53FC5" w:rsidRPr="00B00B54">
        <w:t>Classification system</w:t>
      </w:r>
      <w:r w:rsidR="0057386A" w:rsidRPr="00242703">
        <w:rPr>
          <w:highlight w:val="cyan"/>
        </w:rPr>
        <w:t>[</w:t>
      </w:r>
      <w:r w:rsidR="00B31C45" w:rsidRPr="003022C6">
        <w:rPr>
          <w:highlight w:val="cyan"/>
        </w:rPr>
        <w:t>s</w:t>
      </w:r>
      <w:r w:rsidR="0057386A" w:rsidRPr="00242703">
        <w:rPr>
          <w:highlight w:val="cyan"/>
        </w:rPr>
        <w:t>]</w:t>
      </w:r>
      <w:r w:rsidR="00072BBB" w:rsidRPr="00B00B54">
        <w:t xml:space="preserve"> that</w:t>
      </w:r>
      <w:r w:rsidR="00E53FC5" w:rsidRPr="00B00B54">
        <w:t xml:space="preserve"> reflect</w:t>
      </w:r>
      <w:r w:rsidR="0057386A" w:rsidRPr="00242703">
        <w:rPr>
          <w:highlight w:val="cyan"/>
        </w:rPr>
        <w:t>[</w:t>
      </w:r>
      <w:r w:rsidR="00476B7F" w:rsidRPr="003022C6">
        <w:rPr>
          <w:highlight w:val="cyan"/>
        </w:rPr>
        <w:t>s</w:t>
      </w:r>
      <w:r w:rsidR="0057386A" w:rsidRPr="00242703">
        <w:rPr>
          <w:highlight w:val="cyan"/>
        </w:rPr>
        <w:t>]</w:t>
      </w:r>
      <w:r w:rsidR="00E53FC5" w:rsidRPr="00B00B54">
        <w:t xml:space="preserve"> </w:t>
      </w:r>
      <w:r w:rsidR="00E53FC5" w:rsidRPr="00B00B54">
        <w:rPr>
          <w:b/>
          <w:bCs/>
        </w:rPr>
        <w:t>Best Practice Classification</w:t>
      </w:r>
      <w:r w:rsidR="00E53FC5" w:rsidRPr="00B00B54">
        <w:t>. Best Practice Classification means that the Classification system:</w:t>
      </w:r>
      <w:bookmarkEnd w:id="1189"/>
    </w:p>
    <w:p w14:paraId="216577CD" w14:textId="32EF3206" w:rsidR="00CE5E15" w:rsidRPr="00B00B54" w:rsidRDefault="003B2011" w:rsidP="00C06B97">
      <w:pPr>
        <w:pStyle w:val="IPCclause111"/>
      </w:pPr>
      <w:r w:rsidRPr="00B00B54">
        <w:t>adopts the four stages of Classification set out in Article</w:t>
      </w:r>
      <w:r w:rsidR="004E23A7" w:rsidRPr="00B00B54">
        <w:t xml:space="preserve"> </w:t>
      </w:r>
      <w:r w:rsidR="00D90478">
        <w:fldChar w:fldCharType="begin"/>
      </w:r>
      <w:r w:rsidR="00D90478">
        <w:instrText xml:space="preserve"> REF _Ref158672085 \w \h </w:instrText>
      </w:r>
      <w:r w:rsidR="00D90478">
        <w:fldChar w:fldCharType="separate"/>
      </w:r>
      <w:r w:rsidR="006561B4">
        <w:t>6.1</w:t>
      </w:r>
      <w:r w:rsidR="00D90478">
        <w:fldChar w:fldCharType="end"/>
      </w:r>
      <w:r w:rsidR="004E23A7" w:rsidRPr="00B00B54">
        <w:t xml:space="preserve"> and </w:t>
      </w:r>
      <w:r w:rsidR="00C54164" w:rsidRPr="00B00B54">
        <w:t>describes the methods used in each of the four stages</w:t>
      </w:r>
      <w:r w:rsidR="00A62D6D" w:rsidRPr="00B00B54">
        <w:t>;</w:t>
      </w:r>
    </w:p>
    <w:p w14:paraId="03F29A6A" w14:textId="1CBD334B" w:rsidR="00E53FC5" w:rsidRPr="00B00B54" w:rsidRDefault="00E53FC5" w:rsidP="00C06B97">
      <w:pPr>
        <w:pStyle w:val="IPCclause111"/>
      </w:pPr>
      <w:r w:rsidRPr="226FC218">
        <w:t>uses the best available evidence at each stage</w:t>
      </w:r>
      <w:r w:rsidR="0021316D" w:rsidRPr="226FC218">
        <w:t xml:space="preserve"> of Classification</w:t>
      </w:r>
      <w:r w:rsidRPr="226FC218">
        <w:t>, in particular by:</w:t>
      </w:r>
    </w:p>
    <w:p w14:paraId="0D1A7D7F" w14:textId="114A633B" w:rsidR="00E53FC5" w:rsidRPr="00B00B54" w:rsidRDefault="00E53FC5" w:rsidP="00246671">
      <w:pPr>
        <w:pStyle w:val="BBClause4"/>
      </w:pPr>
      <w:r w:rsidRPr="226FC218">
        <w:t xml:space="preserve">focusing on the relationship between the impairment and key performance determinants, where the impairment is the unit of classification and impairments are classified based on the extent to which they </w:t>
      </w:r>
      <w:r w:rsidR="007C0915" w:rsidRPr="226FC218">
        <w:t>impact</w:t>
      </w:r>
      <w:r w:rsidRPr="226FC218">
        <w:t xml:space="preserve"> the Athlete’s ability to execute the specific tasks and activities fundamental to their specific sport;</w:t>
      </w:r>
    </w:p>
    <w:p w14:paraId="4C4D3253" w14:textId="0225807D" w:rsidR="00E53FC5" w:rsidRPr="00B00B54" w:rsidRDefault="00E53FC5" w:rsidP="00246671">
      <w:pPr>
        <w:pStyle w:val="BBClause4"/>
      </w:pPr>
      <w:r w:rsidRPr="00B00B54">
        <w:t>drawing on reliable assessment results from a range of domains (</w:t>
      </w:r>
      <w:r w:rsidR="00AE5917" w:rsidRPr="00B00B54">
        <w:t xml:space="preserve">for example, </w:t>
      </w:r>
      <w:r w:rsidRPr="00B00B54">
        <w:t xml:space="preserve">Athlete training history, impairment(s), performance </w:t>
      </w:r>
      <w:r w:rsidR="008D56BB" w:rsidRPr="00B00B54">
        <w:t>of</w:t>
      </w:r>
      <w:r w:rsidRPr="00B00B54">
        <w:t xml:space="preserve"> novel and practised motor tasks, and sport</w:t>
      </w:r>
      <w:r w:rsidR="005013A9" w:rsidRPr="00B00B54">
        <w:t>-</w:t>
      </w:r>
      <w:r w:rsidRPr="00B00B54">
        <w:t>specific/sports technical performance);</w:t>
      </w:r>
    </w:p>
    <w:p w14:paraId="4890750A" w14:textId="77777777" w:rsidR="00E53FC5" w:rsidRPr="00B00B54" w:rsidRDefault="00E53FC5" w:rsidP="00246671">
      <w:pPr>
        <w:pStyle w:val="BBClause4"/>
      </w:pPr>
      <w:r w:rsidRPr="226FC218">
        <w:t>using assessments that are, as a minimum, evidence-informed (i.e., scientific evidence indicates that the individual assessments that make up the Classification system will provide information that is accurate and reliable); and</w:t>
      </w:r>
    </w:p>
    <w:p w14:paraId="68E6E722" w14:textId="77777777" w:rsidR="00E53FC5" w:rsidRPr="00B00B54" w:rsidRDefault="00E53FC5" w:rsidP="00246671">
      <w:pPr>
        <w:pStyle w:val="BBClause4"/>
      </w:pPr>
      <w:r w:rsidRPr="00B00B54">
        <w:t>relying on as few assumptions as possible (and, where assumptions are relied on, ensuring that those assumptions are defensible);</w:t>
      </w:r>
    </w:p>
    <w:p w14:paraId="7D3DEFC5" w14:textId="7DE80801" w:rsidR="00E53FC5" w:rsidRPr="00B00B54" w:rsidRDefault="00E53FC5" w:rsidP="00C06B97">
      <w:pPr>
        <w:pStyle w:val="IPCclause111"/>
      </w:pPr>
      <w:r w:rsidRPr="00B00B54">
        <w:t xml:space="preserve">applies principles of clinical reasoning and critical thinking to enable balanced consideration of the </w:t>
      </w:r>
      <w:r w:rsidR="00FC7997" w:rsidRPr="00B00B54">
        <w:t>assessments conducted at</w:t>
      </w:r>
      <w:r w:rsidRPr="00B00B54">
        <w:t xml:space="preserve"> each stage of Classification;</w:t>
      </w:r>
    </w:p>
    <w:p w14:paraId="4C245266" w14:textId="618E4E31" w:rsidR="00E53FC5" w:rsidRPr="00B00B54" w:rsidRDefault="00E53FC5" w:rsidP="00DB59D4">
      <w:pPr>
        <w:pStyle w:val="IPCclause111"/>
        <w:spacing w:after="180"/>
      </w:pPr>
      <w:r w:rsidRPr="00B00B54">
        <w:t>is consistent with established principles of human movement science, low vision science, cognitive science, and sports performance;</w:t>
      </w:r>
      <w:r w:rsidR="0023258E" w:rsidRPr="00B00B54">
        <w:t xml:space="preserve"> and</w:t>
      </w:r>
    </w:p>
    <w:p w14:paraId="2879FA62" w14:textId="522588E4" w:rsidR="00E53FC5" w:rsidRPr="00B00B54" w:rsidRDefault="00E53FC5" w:rsidP="00DB59D4">
      <w:pPr>
        <w:pStyle w:val="IPCclause111"/>
        <w:spacing w:after="180"/>
      </w:pPr>
      <w:r w:rsidRPr="00B00B54">
        <w:t>is consistent with current knowledge of (i) each Eligible Impairment, and (ii) the Underlying Health Conditions that are consistent with those Eligible Impairments.</w:t>
      </w:r>
    </w:p>
    <w:p w14:paraId="6A874795" w14:textId="18F064AB" w:rsidR="00E53FC5" w:rsidRPr="00B00B54" w:rsidRDefault="00E53FC5" w:rsidP="00DB59D4">
      <w:pPr>
        <w:spacing w:after="180"/>
        <w:ind w:left="709"/>
      </w:pPr>
      <w:r w:rsidRPr="226FC218">
        <w:lastRenderedPageBreak/>
        <w:t>[</w:t>
      </w:r>
      <w:r w:rsidRPr="226FC218">
        <w:rPr>
          <w:i/>
          <w:iCs/>
        </w:rPr>
        <w:t xml:space="preserve">Comment to Article </w:t>
      </w:r>
      <w:r w:rsidR="00D90478" w:rsidRPr="226FC218">
        <w:rPr>
          <w:i/>
          <w:iCs/>
        </w:rPr>
        <w:fldChar w:fldCharType="begin"/>
      </w:r>
      <w:r w:rsidR="00D90478" w:rsidRPr="226FC218">
        <w:rPr>
          <w:i/>
          <w:iCs/>
        </w:rPr>
        <w:instrText xml:space="preserve"> REF _Ref188628549 \w \h </w:instrText>
      </w:r>
      <w:r w:rsidR="00D90478" w:rsidRPr="226FC218">
        <w:rPr>
          <w:i/>
          <w:iCs/>
        </w:rPr>
      </w:r>
      <w:r w:rsidR="00D90478" w:rsidRPr="226FC218">
        <w:rPr>
          <w:i/>
          <w:iCs/>
        </w:rPr>
        <w:fldChar w:fldCharType="separate"/>
      </w:r>
      <w:r w:rsidR="006561B4">
        <w:rPr>
          <w:i/>
          <w:iCs/>
        </w:rPr>
        <w:t>71.1</w:t>
      </w:r>
      <w:r w:rsidR="00D90478" w:rsidRPr="226FC218">
        <w:rPr>
          <w:i/>
          <w:iCs/>
        </w:rPr>
        <w:fldChar w:fldCharType="end"/>
      </w:r>
      <w:r w:rsidRPr="226FC218">
        <w:rPr>
          <w:i/>
          <w:iCs/>
        </w:rPr>
        <w:t xml:space="preserve">: Best Practice Classification represents the full utilisation of the scientific evidence available today, where evidence-informed assessments are used along with clinical reasoning to draw conclusions from assessment results from a range of domains. Best Practice Classification will evolve over time, with the goal for it to reach the standard of evidence-based Classification, as referred to in Article </w:t>
      </w:r>
      <w:r w:rsidRPr="226FC218">
        <w:rPr>
          <w:i/>
          <w:iCs/>
        </w:rPr>
        <w:fldChar w:fldCharType="begin"/>
      </w:r>
      <w:r w:rsidRPr="226FC218">
        <w:rPr>
          <w:i/>
          <w:iCs/>
        </w:rPr>
        <w:instrText xml:space="preserve"> REF _Ref165025632 \r \h </w:instrText>
      </w:r>
      <w:r w:rsidR="001B4552" w:rsidRPr="226FC218">
        <w:rPr>
          <w:i/>
          <w:iCs/>
        </w:rPr>
        <w:instrText xml:space="preserve"> \* MERGEFORMAT </w:instrText>
      </w:r>
      <w:r w:rsidRPr="226FC218">
        <w:rPr>
          <w:i/>
          <w:iCs/>
        </w:rPr>
      </w:r>
      <w:r w:rsidRPr="226FC218">
        <w:rPr>
          <w:i/>
          <w:iCs/>
        </w:rPr>
        <w:fldChar w:fldCharType="separate"/>
      </w:r>
      <w:r w:rsidR="006561B4">
        <w:rPr>
          <w:i/>
          <w:iCs/>
        </w:rPr>
        <w:t>72.2</w:t>
      </w:r>
      <w:r w:rsidRPr="226FC218">
        <w:rPr>
          <w:i/>
          <w:iCs/>
        </w:rPr>
        <w:fldChar w:fldCharType="end"/>
      </w:r>
      <w:r w:rsidRPr="226FC218">
        <w:t>.]</w:t>
      </w:r>
    </w:p>
    <w:p w14:paraId="62D211FE" w14:textId="77777777" w:rsidR="00E53FC5" w:rsidRPr="00B00B54" w:rsidRDefault="00E53FC5" w:rsidP="00DB59D4">
      <w:pPr>
        <w:pStyle w:val="4-IPCArticleheader"/>
        <w:spacing w:after="180"/>
      </w:pPr>
      <w:bookmarkStart w:id="1190" w:name="_Toc193276065"/>
      <w:r w:rsidRPr="00B00B54">
        <w:t>Classification Research</w:t>
      </w:r>
      <w:bookmarkEnd w:id="1190"/>
    </w:p>
    <w:p w14:paraId="30092892" w14:textId="3B64ECFA" w:rsidR="00E53FC5" w:rsidRPr="00B00B54" w:rsidRDefault="00E77035" w:rsidP="00DB59D4">
      <w:pPr>
        <w:pStyle w:val="IPCclauseheader"/>
        <w:spacing w:after="180"/>
      </w:pPr>
      <w:r w:rsidRPr="00FD5FB1">
        <w:rPr>
          <w:highlight w:val="yellow"/>
        </w:rPr>
        <w:t>[IF]</w:t>
      </w:r>
      <w:r w:rsidR="00031441" w:rsidRPr="00B00B54">
        <w:t xml:space="preserve"> will</w:t>
      </w:r>
      <w:r w:rsidR="00E53FC5" w:rsidRPr="00B00B54">
        <w:t xml:space="preserve"> conduct multidisciplinary Classification Research to: </w:t>
      </w:r>
    </w:p>
    <w:p w14:paraId="6A664712" w14:textId="4B947ECE" w:rsidR="00E53FC5" w:rsidRPr="00B00B54" w:rsidRDefault="00E53FC5" w:rsidP="00DB59D4">
      <w:pPr>
        <w:pStyle w:val="IPCclause111"/>
        <w:spacing w:after="180"/>
      </w:pPr>
      <w:r w:rsidRPr="226FC218">
        <w:t xml:space="preserve">ensure that </w:t>
      </w:r>
      <w:r w:rsidR="00031441" w:rsidRPr="226FC218">
        <w:t>its</w:t>
      </w:r>
      <w:r w:rsidRPr="226FC218">
        <w:t xml:space="preserve"> Classification system</w:t>
      </w:r>
      <w:r w:rsidR="0057386A" w:rsidRPr="00242703">
        <w:rPr>
          <w:highlight w:val="cyan"/>
        </w:rPr>
        <w:t>[</w:t>
      </w:r>
      <w:r w:rsidRPr="003022C6">
        <w:rPr>
          <w:highlight w:val="cyan"/>
        </w:rPr>
        <w:t>s</w:t>
      </w:r>
      <w:r w:rsidR="0057386A" w:rsidRPr="00242703">
        <w:rPr>
          <w:highlight w:val="cyan"/>
        </w:rPr>
        <w:t>]</w:t>
      </w:r>
      <w:r w:rsidRPr="226FC218">
        <w:t xml:space="preserve"> meet</w:t>
      </w:r>
      <w:r w:rsidR="0057386A" w:rsidRPr="00242703">
        <w:rPr>
          <w:highlight w:val="cyan"/>
        </w:rPr>
        <w:t>[</w:t>
      </w:r>
      <w:r w:rsidR="00476B7F" w:rsidRPr="003022C6">
        <w:rPr>
          <w:highlight w:val="cyan"/>
        </w:rPr>
        <w:t>s</w:t>
      </w:r>
      <w:r w:rsidR="0057386A" w:rsidRPr="00242703">
        <w:rPr>
          <w:highlight w:val="cyan"/>
        </w:rPr>
        <w:t>]</w:t>
      </w:r>
      <w:r w:rsidRPr="226FC218">
        <w:t xml:space="preserve"> (and continue</w:t>
      </w:r>
      <w:r w:rsidR="0057386A" w:rsidRPr="00242703">
        <w:rPr>
          <w:highlight w:val="cyan"/>
        </w:rPr>
        <w:t>[</w:t>
      </w:r>
      <w:r w:rsidR="00476B7F" w:rsidRPr="003022C6">
        <w:rPr>
          <w:highlight w:val="cyan"/>
        </w:rPr>
        <w:t>s</w:t>
      </w:r>
      <w:r w:rsidR="0057386A" w:rsidRPr="00242703">
        <w:rPr>
          <w:highlight w:val="cyan"/>
        </w:rPr>
        <w:t>]</w:t>
      </w:r>
      <w:r w:rsidRPr="226FC218">
        <w:t xml:space="preserve"> to meet) the requirements for Best Practice Classification; and</w:t>
      </w:r>
    </w:p>
    <w:p w14:paraId="70C17C2A" w14:textId="42E26C01" w:rsidR="00E53FC5" w:rsidRPr="00B00B54" w:rsidRDefault="00E53FC5" w:rsidP="00DB59D4">
      <w:pPr>
        <w:pStyle w:val="IPCclause111"/>
        <w:spacing w:after="180"/>
      </w:pPr>
      <w:r w:rsidRPr="00B00B54">
        <w:t xml:space="preserve">monitor the quality of </w:t>
      </w:r>
      <w:r w:rsidR="00031441" w:rsidRPr="00B00B54">
        <w:t>its</w:t>
      </w:r>
      <w:r w:rsidRPr="00B00B54">
        <w:t xml:space="preserve"> assessment systems and improve </w:t>
      </w:r>
      <w:r w:rsidR="00031441" w:rsidRPr="00B00B54">
        <w:t>its</w:t>
      </w:r>
      <w:r w:rsidRPr="00B00B54">
        <w:t xml:space="preserve"> evidence base.</w:t>
      </w:r>
    </w:p>
    <w:p w14:paraId="49C55669" w14:textId="3427B0B3" w:rsidR="00E53FC5" w:rsidRPr="00E94CBA" w:rsidRDefault="00DB02BD" w:rsidP="00DB59D4">
      <w:pPr>
        <w:pStyle w:val="IPCclauseheader"/>
        <w:widowControl w:val="0"/>
        <w:spacing w:after="180"/>
        <w:rPr>
          <w:highlight w:val="lightGray"/>
        </w:rPr>
      </w:pPr>
      <w:bookmarkStart w:id="1191" w:name="_Ref165025632"/>
      <w:bookmarkStart w:id="1192" w:name="_Ref164845614"/>
      <w:r w:rsidRPr="00E94CBA">
        <w:rPr>
          <w:highlight w:val="lightGray"/>
        </w:rPr>
        <w:t>[</w:t>
      </w:r>
      <w:r w:rsidRPr="00E94CBA">
        <w:rPr>
          <w:b/>
          <w:highlight w:val="lightGray"/>
        </w:rPr>
        <w:t>N</w:t>
      </w:r>
      <w:r w:rsidR="00A90A59" w:rsidRPr="00E94CBA">
        <w:rPr>
          <w:b/>
          <w:highlight w:val="lightGray"/>
        </w:rPr>
        <w:t>OTE</w:t>
      </w:r>
      <w:r w:rsidRPr="00E94CBA">
        <w:rPr>
          <w:highlight w:val="lightGray"/>
        </w:rPr>
        <w:t>: International Federations should</w:t>
      </w:r>
      <w:r w:rsidR="00E53FC5" w:rsidRPr="00E94CBA">
        <w:rPr>
          <w:highlight w:val="lightGray"/>
        </w:rPr>
        <w:t xml:space="preserve"> also invest in Classification Research that is designed to </w:t>
      </w:r>
      <w:bookmarkStart w:id="1193" w:name="_Hlk164941283"/>
      <w:r w:rsidR="00E53FC5" w:rsidRPr="00E94CBA">
        <w:rPr>
          <w:highlight w:val="lightGray"/>
        </w:rPr>
        <w:t>assist in developing evidence-based Classification systems (i.e.,</w:t>
      </w:r>
      <w:r w:rsidR="00B02256" w:rsidRPr="00E94CBA">
        <w:rPr>
          <w:highlight w:val="lightGray"/>
        </w:rPr>
        <w:t> </w:t>
      </w:r>
      <w:r w:rsidR="00E53FC5" w:rsidRPr="00E94CBA">
        <w:rPr>
          <w:highlight w:val="lightGray"/>
        </w:rPr>
        <w:t xml:space="preserve">systems that are supported by scientific evidence that indicates that the methods used for assigning Athletes a Sport Class will result in Sport Classes </w:t>
      </w:r>
      <w:r w:rsidR="00A263FE" w:rsidRPr="00E94CBA">
        <w:rPr>
          <w:highlight w:val="lightGray"/>
        </w:rPr>
        <w:t>that</w:t>
      </w:r>
      <w:r w:rsidR="00E53FC5" w:rsidRPr="00E94CBA">
        <w:rPr>
          <w:highlight w:val="lightGray"/>
        </w:rPr>
        <w:t xml:space="preserve"> each comprise Athletes who have Eligible Impairments causing approximately the same degree of activity limitation in that sport).</w:t>
      </w:r>
      <w:bookmarkEnd w:id="1191"/>
      <w:bookmarkEnd w:id="1192"/>
      <w:bookmarkEnd w:id="1193"/>
      <w:r w:rsidR="00C760DD" w:rsidRPr="00E94CBA">
        <w:rPr>
          <w:highlight w:val="lightGray"/>
        </w:rPr>
        <w:t xml:space="preserve"> Evidence-based Classification is the gold standard, to which all Classification systems should aspire.</w:t>
      </w:r>
    </w:p>
    <w:p w14:paraId="3290DD6D" w14:textId="315F07D0" w:rsidR="00E53FC5" w:rsidRPr="00C139FC" w:rsidRDefault="00E53FC5" w:rsidP="00DB59D4">
      <w:pPr>
        <w:widowControl w:val="0"/>
        <w:spacing w:after="180"/>
        <w:ind w:left="709"/>
      </w:pPr>
      <w:r w:rsidRPr="00E94CBA">
        <w:rPr>
          <w:highlight w:val="lightGray"/>
        </w:rPr>
        <w:t>Classification Research aiming to develop evidence-based systems of Classification should be informed by the conceptual framework for Classification Research as presented in David L. Mann, Sean M. Tweedy, Robin C. Jackson &amp; Yves C. Vanlandewijck (2021), Classifying the evidence for evidence-based classification in Paralympic sport, Journal of Sports Sciences, 39:sup1, 1-6.]</w:t>
      </w:r>
      <w:r w:rsidRPr="226FC218">
        <w:t xml:space="preserve"> </w:t>
      </w:r>
    </w:p>
    <w:p w14:paraId="7A8B6BEC" w14:textId="7B2C030D" w:rsidR="00E53FC5" w:rsidRPr="00B00B54" w:rsidRDefault="00E77035" w:rsidP="00DB59D4">
      <w:pPr>
        <w:pStyle w:val="IPCclauseheader"/>
        <w:widowControl w:val="0"/>
        <w:spacing w:after="180"/>
      </w:pPr>
      <w:r w:rsidRPr="00B5793C">
        <w:rPr>
          <w:highlight w:val="yellow"/>
        </w:rPr>
        <w:t>[IF]</w:t>
      </w:r>
      <w:r w:rsidR="00031441" w:rsidRPr="226FC218">
        <w:t xml:space="preserve"> will</w:t>
      </w:r>
      <w:r w:rsidR="00E53FC5" w:rsidRPr="226FC218">
        <w:t xml:space="preserve"> ensure that, where appropriate, stakeholders (including Athletes and Classifiers) have an opportunity to provide input as part of </w:t>
      </w:r>
      <w:r w:rsidRPr="00B5793C">
        <w:rPr>
          <w:highlight w:val="yellow"/>
        </w:rPr>
        <w:t>[IF]</w:t>
      </w:r>
      <w:r w:rsidR="00031441" w:rsidRPr="226FC218">
        <w:t>’s</w:t>
      </w:r>
      <w:r w:rsidR="00E53FC5" w:rsidRPr="226FC218">
        <w:t xml:space="preserve"> plans to conduct Classification Research. </w:t>
      </w:r>
    </w:p>
    <w:p w14:paraId="2F4FD914" w14:textId="3B70CC41" w:rsidR="002377E4" w:rsidRPr="00B00B54" w:rsidRDefault="00E53FC5" w:rsidP="226FC218">
      <w:pPr>
        <w:pStyle w:val="IPCclauseheader"/>
        <w:widowControl w:val="0"/>
        <w:spacing w:after="180"/>
      </w:pPr>
      <w:r w:rsidRPr="226FC218">
        <w:t xml:space="preserve">All Classification Research </w:t>
      </w:r>
      <w:r w:rsidR="00031441" w:rsidRPr="226FC218">
        <w:t>will</w:t>
      </w:r>
      <w:r w:rsidRPr="226FC218">
        <w:t xml:space="preserve"> comply with internationally recognised ethical standards and research practices.</w:t>
      </w:r>
      <w:bookmarkEnd w:id="1186"/>
      <w:bookmarkEnd w:id="1187"/>
      <w:bookmarkEnd w:id="1188"/>
      <w:r w:rsidRPr="226FC218">
        <w:br w:type="page"/>
      </w:r>
    </w:p>
    <w:p w14:paraId="6C9A5CC2" w14:textId="073336B3" w:rsidR="00592C0D" w:rsidRPr="00B00B54" w:rsidRDefault="00592C0D" w:rsidP="00592C0D">
      <w:pPr>
        <w:pStyle w:val="1-Chapterheader"/>
      </w:pPr>
      <w:bookmarkStart w:id="1194" w:name="_Toc193276066"/>
      <w:r>
        <w:lastRenderedPageBreak/>
        <w:t>CHAPTER 9: DATA</w:t>
      </w:r>
      <w:bookmarkEnd w:id="1194"/>
    </w:p>
    <w:p w14:paraId="78E57635" w14:textId="77777777" w:rsidR="00592C0D" w:rsidRPr="00B00B54" w:rsidRDefault="00592C0D" w:rsidP="00B46535">
      <w:pPr>
        <w:pStyle w:val="4-IPCArticleheader"/>
        <w:numPr>
          <w:ilvl w:val="0"/>
          <w:numId w:val="21"/>
        </w:numPr>
      </w:pPr>
      <w:bookmarkStart w:id="1195" w:name="_Toc95429013"/>
      <w:bookmarkStart w:id="1196" w:name="_Toc95429702"/>
      <w:bookmarkStart w:id="1197" w:name="_Toc167788136"/>
      <w:bookmarkStart w:id="1198" w:name="_Toc188888919"/>
      <w:bookmarkStart w:id="1199" w:name="_Toc193276067"/>
      <w:r w:rsidRPr="00B00B54">
        <w:t>General provision</w:t>
      </w:r>
      <w:bookmarkEnd w:id="1195"/>
      <w:bookmarkEnd w:id="1196"/>
      <w:bookmarkEnd w:id="1197"/>
      <w:bookmarkEnd w:id="1198"/>
      <w:bookmarkEnd w:id="1199"/>
      <w:r w:rsidRPr="00B00B54">
        <w:t xml:space="preserve"> </w:t>
      </w:r>
    </w:p>
    <w:p w14:paraId="15F4D9A6" w14:textId="77777777" w:rsidR="00592C0D" w:rsidRPr="00B00B54" w:rsidRDefault="00592C0D" w:rsidP="00B46535">
      <w:pPr>
        <w:pStyle w:val="2-IPCclauseheader"/>
        <w:numPr>
          <w:ilvl w:val="1"/>
          <w:numId w:val="20"/>
        </w:numPr>
        <w:rPr>
          <w:i/>
          <w:iCs/>
        </w:rPr>
      </w:pPr>
      <w:r w:rsidRPr="00B00B54">
        <w:t xml:space="preserve">The Classification Rules require </w:t>
      </w:r>
      <w:r w:rsidRPr="009B791D">
        <w:rPr>
          <w:highlight w:val="yellow"/>
        </w:rPr>
        <w:t>[IF]</w:t>
      </w:r>
      <w:r w:rsidRPr="00B00B54">
        <w:t xml:space="preserve"> to Process Classification Data relating to Athletes, Athlete Support Personnel, Classification Personnel, and other individuals involved in </w:t>
      </w:r>
      <w:r w:rsidRPr="009B791D">
        <w:rPr>
          <w:highlight w:val="yellow"/>
        </w:rPr>
        <w:t>[Para sport]</w:t>
      </w:r>
      <w:r w:rsidRPr="00B00B54">
        <w:t>.</w:t>
      </w:r>
    </w:p>
    <w:p w14:paraId="6D4E7BA9" w14:textId="2CAC2B0D" w:rsidR="00592C0D" w:rsidRPr="00B00B54" w:rsidRDefault="00592C0D" w:rsidP="00B46535">
      <w:pPr>
        <w:pStyle w:val="2-IPCclauseheader"/>
        <w:numPr>
          <w:ilvl w:val="1"/>
          <w:numId w:val="20"/>
        </w:numPr>
        <w:rPr>
          <w:i/>
          <w:iCs/>
        </w:rPr>
      </w:pPr>
      <w:r w:rsidRPr="00B00B54">
        <w:t xml:space="preserve">This </w:t>
      </w:r>
      <w:r>
        <w:t>Chapter</w:t>
      </w:r>
      <w:r w:rsidRPr="00B00B54">
        <w:t xml:space="preserve"> sets out the data protection and privacy standards that </w:t>
      </w:r>
      <w:r w:rsidRPr="00F3221F">
        <w:rPr>
          <w:highlight w:val="yellow"/>
        </w:rPr>
        <w:t>[IF]</w:t>
      </w:r>
      <w:r w:rsidRPr="00B00B54">
        <w:t xml:space="preserve"> will apply when Processing Classification Data. </w:t>
      </w:r>
    </w:p>
    <w:p w14:paraId="76EAF1BC" w14:textId="63FC65A4" w:rsidR="00592C0D" w:rsidRPr="00B00B54" w:rsidRDefault="00592C0D" w:rsidP="226FC218">
      <w:pPr>
        <w:pStyle w:val="2-IPCclauseheader"/>
        <w:ind w:left="720" w:firstLine="0"/>
        <w:rPr>
          <w:i/>
          <w:iCs/>
        </w:rPr>
      </w:pPr>
      <w:r w:rsidRPr="00760310">
        <w:rPr>
          <w:highlight w:val="lightGray"/>
        </w:rPr>
        <w:t>[</w:t>
      </w:r>
      <w:r w:rsidRPr="00760310">
        <w:rPr>
          <w:b/>
          <w:highlight w:val="lightGray"/>
        </w:rPr>
        <w:t xml:space="preserve">NOTE: </w:t>
      </w:r>
      <w:r w:rsidRPr="00760310">
        <w:rPr>
          <w:highlight w:val="lightGray"/>
        </w:rPr>
        <w:t>International Federations must ensure that, in addition to the minimum standards set out in this Chapter, they comply with any additional requirements arising under applicable Data Protection Laws.]</w:t>
      </w:r>
      <w:r w:rsidRPr="226FC218">
        <w:t xml:space="preserve"> </w:t>
      </w:r>
    </w:p>
    <w:p w14:paraId="2E48B681" w14:textId="77777777" w:rsidR="00592C0D" w:rsidRPr="00B00B54" w:rsidRDefault="00592C0D" w:rsidP="00592C0D">
      <w:pPr>
        <w:pStyle w:val="4-IPCArticleheader"/>
      </w:pPr>
      <w:bookmarkStart w:id="1200" w:name="_Toc95429014"/>
      <w:bookmarkStart w:id="1201" w:name="_Toc95429703"/>
      <w:bookmarkStart w:id="1202" w:name="_Toc167788137"/>
      <w:bookmarkStart w:id="1203" w:name="_Toc188888920"/>
      <w:bookmarkStart w:id="1204" w:name="_Toc193276068"/>
      <w:r w:rsidRPr="00B00B54">
        <w:t>Principles for Processing Classification Data</w:t>
      </w:r>
      <w:bookmarkStart w:id="1205" w:name="_Hlk152673658"/>
      <w:bookmarkEnd w:id="1200"/>
      <w:bookmarkEnd w:id="1201"/>
      <w:bookmarkEnd w:id="1202"/>
      <w:bookmarkEnd w:id="1203"/>
      <w:bookmarkEnd w:id="1204"/>
      <w:r w:rsidRPr="00B00B54">
        <w:t xml:space="preserve"> </w:t>
      </w:r>
    </w:p>
    <w:p w14:paraId="368E3A6C" w14:textId="0BB289DB" w:rsidR="00592C0D" w:rsidRPr="00B00B54" w:rsidRDefault="00592C0D" w:rsidP="00B46535">
      <w:pPr>
        <w:pStyle w:val="2-IPCclauseheader"/>
        <w:numPr>
          <w:ilvl w:val="1"/>
          <w:numId w:val="20"/>
        </w:numPr>
      </w:pPr>
      <w:r w:rsidRPr="002547A0">
        <w:rPr>
          <w:highlight w:val="yellow"/>
        </w:rPr>
        <w:t>[IF]</w:t>
      </w:r>
      <w:r w:rsidRPr="00B00B54">
        <w:t xml:space="preserve"> will only Process Classification Data </w:t>
      </w:r>
      <w:r w:rsidR="00FD02CF">
        <w:t xml:space="preserve">in connection with Classification, or other </w:t>
      </w:r>
      <w:r w:rsidRPr="00B00B54">
        <w:t>purposes relating to the Classification Rules</w:t>
      </w:r>
      <w:r w:rsidR="00880134">
        <w:t>,</w:t>
      </w:r>
      <w:r w:rsidR="00FD02CF">
        <w:t xml:space="preserve"> and/or</w:t>
      </w:r>
      <w:r>
        <w:t xml:space="preserve"> the IPC Classification Code</w:t>
      </w:r>
      <w:r w:rsidR="00CE5A7F">
        <w:t>,</w:t>
      </w:r>
      <w:r>
        <w:t xml:space="preserve"> and</w:t>
      </w:r>
      <w:r w:rsidR="00CE5A7F">
        <w:t>/or</w:t>
      </w:r>
      <w:r>
        <w:t xml:space="preserve"> International Standards,</w:t>
      </w:r>
      <w:r w:rsidRPr="00B00B54">
        <w:t xml:space="preserve"> including (without limitation) UHC Assessments, Eligible Impairment Assessments, MIC Assessments, Sport Class Assessments, Evaluation Sessions, conducting disciplinary procedures, resolving Protests and Appeals, using or sharing Classification-related intelligence, and for education and awareness.</w:t>
      </w:r>
    </w:p>
    <w:p w14:paraId="0964069F" w14:textId="77777777" w:rsidR="00592C0D" w:rsidRPr="00B00B54" w:rsidRDefault="00592C0D" w:rsidP="00B46535">
      <w:pPr>
        <w:pStyle w:val="2-IPCclauseheader"/>
        <w:numPr>
          <w:ilvl w:val="1"/>
          <w:numId w:val="20"/>
        </w:numPr>
      </w:pPr>
      <w:r w:rsidRPr="009E657C">
        <w:rPr>
          <w:highlight w:val="yellow"/>
        </w:rPr>
        <w:t>[IF]</w:t>
      </w:r>
      <w:r w:rsidRPr="226FC218">
        <w:t xml:space="preserve"> will only collect Classification Data that it reasonably requires to achieve the above purposes, and will take steps to delete, destroy, or anonymise Classification Data once it is no longer required for such purposes.</w:t>
      </w:r>
      <w:bookmarkEnd w:id="1205"/>
    </w:p>
    <w:p w14:paraId="5D5EBCE1" w14:textId="77777777" w:rsidR="00592C0D" w:rsidRPr="00B00B54" w:rsidRDefault="00592C0D" w:rsidP="00B46535">
      <w:pPr>
        <w:pStyle w:val="2-IPCclauseheader"/>
        <w:numPr>
          <w:ilvl w:val="1"/>
          <w:numId w:val="20"/>
        </w:numPr>
      </w:pPr>
      <w:bookmarkStart w:id="1206" w:name="_Ref164011480"/>
      <w:r w:rsidRPr="009E657C">
        <w:rPr>
          <w:highlight w:val="yellow"/>
        </w:rPr>
        <w:t>[IF]</w:t>
      </w:r>
      <w:r w:rsidRPr="00B00B54">
        <w:t xml:space="preserve"> will use reasonable efforts to ensure Classification Data is:</w:t>
      </w:r>
      <w:bookmarkEnd w:id="1206"/>
    </w:p>
    <w:p w14:paraId="1680E9A5" w14:textId="77777777" w:rsidR="00592C0D" w:rsidRPr="00B00B54" w:rsidRDefault="00592C0D" w:rsidP="00B46535">
      <w:pPr>
        <w:pStyle w:val="3-IPCclause111"/>
        <w:numPr>
          <w:ilvl w:val="2"/>
          <w:numId w:val="20"/>
        </w:numPr>
      </w:pPr>
      <w:r w:rsidRPr="226FC218">
        <w:t>accurate, complete, and up-to-date;</w:t>
      </w:r>
    </w:p>
    <w:p w14:paraId="6A90139D" w14:textId="77777777" w:rsidR="00592C0D" w:rsidRPr="00B00B54" w:rsidRDefault="00592C0D" w:rsidP="00B46535">
      <w:pPr>
        <w:pStyle w:val="3-IPCclause111"/>
        <w:numPr>
          <w:ilvl w:val="2"/>
          <w:numId w:val="20"/>
        </w:numPr>
      </w:pPr>
      <w:r w:rsidRPr="226FC218">
        <w:t>Processed fairly and lawfully, and in a manner that is clear to the relevant individual, such as through the use of written or oral notices;</w:t>
      </w:r>
    </w:p>
    <w:p w14:paraId="344D627A" w14:textId="5E2DAFEC" w:rsidR="00592C0D" w:rsidRPr="00B00B54" w:rsidRDefault="00592C0D" w:rsidP="00B46535">
      <w:pPr>
        <w:pStyle w:val="3-IPCclause111"/>
        <w:numPr>
          <w:ilvl w:val="2"/>
          <w:numId w:val="20"/>
        </w:numPr>
      </w:pPr>
      <w:r w:rsidRPr="226FC218">
        <w:t xml:space="preserve">Processed for specified and legitimate purposes </w:t>
      </w:r>
      <w:r w:rsidR="00FD02CF" w:rsidRPr="226FC218">
        <w:t>in connection with Classification</w:t>
      </w:r>
      <w:r w:rsidR="00170543" w:rsidRPr="226FC218">
        <w:t xml:space="preserve">, </w:t>
      </w:r>
      <w:r w:rsidR="00FD02CF" w:rsidRPr="226FC218">
        <w:t>or other purposes relating to the Classification Rules</w:t>
      </w:r>
      <w:r w:rsidR="00CE5A7F" w:rsidRPr="226FC218">
        <w:t>,</w:t>
      </w:r>
      <w:r w:rsidR="00FD02CF" w:rsidRPr="226FC218">
        <w:t xml:space="preserve"> and/or the IPC Classification Code and</w:t>
      </w:r>
      <w:r w:rsidR="00CE5A7F" w:rsidRPr="226FC218">
        <w:t>/or</w:t>
      </w:r>
      <w:r w:rsidR="00FD02CF" w:rsidRPr="226FC218">
        <w:t xml:space="preserve"> International Standards,</w:t>
      </w:r>
      <w:r w:rsidRPr="226FC218">
        <w:t xml:space="preserve"> and not further Processed for unrelated or incompatible purposes unless those purposes are expressly permitted by law; and</w:t>
      </w:r>
    </w:p>
    <w:p w14:paraId="17C7A024" w14:textId="09112D67" w:rsidR="00592C0D" w:rsidRPr="00B00B54" w:rsidRDefault="00592C0D" w:rsidP="00B46535">
      <w:pPr>
        <w:pStyle w:val="3-IPCclause111"/>
        <w:numPr>
          <w:ilvl w:val="2"/>
          <w:numId w:val="20"/>
        </w:numPr>
      </w:pPr>
      <w:r w:rsidRPr="226FC218">
        <w:t xml:space="preserve">adequate, relevant, and limited to what </w:t>
      </w:r>
      <w:r w:rsidRPr="0067462D">
        <w:rPr>
          <w:highlight w:val="yellow"/>
        </w:rPr>
        <w:t>[IF]</w:t>
      </w:r>
      <w:r w:rsidRPr="226FC218">
        <w:t xml:space="preserve"> reasonably requires </w:t>
      </w:r>
      <w:r w:rsidR="00BC73F3" w:rsidRPr="226FC218">
        <w:t>in connection with Classification, or other purposes relating to the</w:t>
      </w:r>
      <w:r w:rsidR="00F240DE" w:rsidRPr="226FC218">
        <w:t xml:space="preserve"> Classification Rules</w:t>
      </w:r>
      <w:r w:rsidR="00CE5A7F" w:rsidRPr="226FC218">
        <w:t>,</w:t>
      </w:r>
      <w:r w:rsidR="00F240DE" w:rsidRPr="226FC218">
        <w:t xml:space="preserve"> and/or</w:t>
      </w:r>
      <w:r w:rsidR="00A771EB" w:rsidRPr="226FC218">
        <w:t xml:space="preserve"> the</w:t>
      </w:r>
      <w:r w:rsidR="00F240DE" w:rsidRPr="226FC218">
        <w:t xml:space="preserve"> IPC Classification Code and</w:t>
      </w:r>
      <w:r w:rsidR="00CE5A7F" w:rsidRPr="226FC218">
        <w:t>/or</w:t>
      </w:r>
      <w:r w:rsidR="00F240DE" w:rsidRPr="226FC218">
        <w:t xml:space="preserve"> International Standards</w:t>
      </w:r>
      <w:r w:rsidRPr="226FC218">
        <w:t>.</w:t>
      </w:r>
    </w:p>
    <w:p w14:paraId="605732EF" w14:textId="54EE537E" w:rsidR="00592C0D" w:rsidRPr="00B00B54" w:rsidRDefault="00592C0D" w:rsidP="226FC218">
      <w:pPr>
        <w:ind w:left="720"/>
        <w:rPr>
          <w:i/>
        </w:rPr>
      </w:pPr>
      <w:r w:rsidRPr="226FC218">
        <w:lastRenderedPageBreak/>
        <w:t>[</w:t>
      </w:r>
      <w:r w:rsidRPr="226FC218">
        <w:rPr>
          <w:i/>
          <w:iCs/>
        </w:rPr>
        <w:t xml:space="preserve">Comment to Article </w:t>
      </w:r>
      <w:r w:rsidRPr="226FC218">
        <w:rPr>
          <w:i/>
          <w:iCs/>
        </w:rPr>
        <w:fldChar w:fldCharType="begin"/>
      </w:r>
      <w:r w:rsidRPr="226FC218">
        <w:rPr>
          <w:i/>
          <w:iCs/>
        </w:rPr>
        <w:instrText xml:space="preserve"> REF _Ref164011480 \w \h  \* MERGEFORMAT </w:instrText>
      </w:r>
      <w:r w:rsidRPr="226FC218">
        <w:rPr>
          <w:i/>
          <w:iCs/>
        </w:rPr>
      </w:r>
      <w:r w:rsidRPr="226FC218">
        <w:rPr>
          <w:i/>
          <w:iCs/>
        </w:rPr>
        <w:fldChar w:fldCharType="separate"/>
      </w:r>
      <w:r w:rsidR="006561B4">
        <w:rPr>
          <w:i/>
          <w:iCs/>
        </w:rPr>
        <w:t>74.3</w:t>
      </w:r>
      <w:r w:rsidRPr="226FC218">
        <w:rPr>
          <w:i/>
          <w:iCs/>
        </w:rPr>
        <w:fldChar w:fldCharType="end"/>
      </w:r>
      <w:r w:rsidRPr="226FC218">
        <w:rPr>
          <w:i/>
          <w:iCs/>
        </w:rPr>
        <w:t xml:space="preserve">: </w:t>
      </w:r>
      <w:r w:rsidRPr="00E87ED0">
        <w:rPr>
          <w:i/>
          <w:iCs/>
          <w:highlight w:val="yellow"/>
        </w:rPr>
        <w:t>[IF]</w:t>
      </w:r>
      <w:r w:rsidRPr="226FC218">
        <w:rPr>
          <w:i/>
          <w:iCs/>
        </w:rPr>
        <w:t xml:space="preserve"> will abide by certain common principles of data protection when Processing Classification Data. This includes taking reasonable and appropriate steps to ensure that Classification Data remains correct and accurate, is not Processed for additional, unrelated purposes except where applicable laws expressly permit, and is promptly deleted, destroyed, or permanently anonymised as soon as possible. It also includes taking reasonable and appropriate steps to ensure that relevant individuals are informed, for instance through the use of specific or general informational notices, regarding the Processing of their Classification Data.</w:t>
      </w:r>
      <w:r w:rsidRPr="226FC218">
        <w:t>]</w:t>
      </w:r>
    </w:p>
    <w:p w14:paraId="0C49DAF6" w14:textId="77777777" w:rsidR="00592C0D" w:rsidRPr="00B00B54" w:rsidRDefault="00592C0D" w:rsidP="00592C0D">
      <w:pPr>
        <w:pStyle w:val="4-IPCArticleheader"/>
      </w:pPr>
      <w:bookmarkStart w:id="1207" w:name="_Toc95429015"/>
      <w:bookmarkStart w:id="1208" w:name="_Toc95429704"/>
      <w:bookmarkStart w:id="1209" w:name="_Toc167788138"/>
      <w:bookmarkStart w:id="1210" w:name="_Toc188888921"/>
      <w:bookmarkStart w:id="1211" w:name="_Toc193276069"/>
      <w:r w:rsidRPr="00B00B54">
        <w:t>Lawful grounds for Processing Classification Data</w:t>
      </w:r>
      <w:bookmarkEnd w:id="1207"/>
      <w:bookmarkEnd w:id="1208"/>
      <w:bookmarkEnd w:id="1209"/>
      <w:bookmarkEnd w:id="1210"/>
      <w:bookmarkEnd w:id="1211"/>
    </w:p>
    <w:p w14:paraId="0861C492" w14:textId="77777777" w:rsidR="00592C0D" w:rsidRPr="00B00B54" w:rsidRDefault="00592C0D" w:rsidP="00B46535">
      <w:pPr>
        <w:pStyle w:val="2-IPCclauseheader"/>
        <w:numPr>
          <w:ilvl w:val="1"/>
          <w:numId w:val="20"/>
        </w:numPr>
      </w:pPr>
      <w:bookmarkStart w:id="1212" w:name="_Hlk152675343"/>
      <w:r w:rsidRPr="00123371">
        <w:rPr>
          <w:highlight w:val="yellow"/>
        </w:rPr>
        <w:t>[IF]</w:t>
      </w:r>
      <w:r w:rsidRPr="226FC218">
        <w:t xml:space="preserve"> will ensure that each Processing operation it performs upon Classification Data has a valid legal basis to support it, and that the Processing is otherwise permitted under applicable Data Protection Laws</w:t>
      </w:r>
      <w:bookmarkEnd w:id="1212"/>
      <w:r w:rsidRPr="226FC218">
        <w:t xml:space="preserve">.  </w:t>
      </w:r>
    </w:p>
    <w:p w14:paraId="29BEC72B" w14:textId="77777777" w:rsidR="00592C0D" w:rsidRPr="00B00B54" w:rsidRDefault="00592C0D" w:rsidP="00B46535">
      <w:pPr>
        <w:pStyle w:val="2-IPCclauseheader"/>
        <w:numPr>
          <w:ilvl w:val="1"/>
          <w:numId w:val="20"/>
        </w:numPr>
      </w:pPr>
      <w:bookmarkStart w:id="1213" w:name="_Ref164011492"/>
      <w:r w:rsidRPr="00B00B54">
        <w:t xml:space="preserve">Lawful grounds for Processing Classification Data include where the relevant Processing (i) furthers </w:t>
      </w:r>
      <w:r w:rsidRPr="00123371">
        <w:rPr>
          <w:highlight w:val="yellow"/>
        </w:rPr>
        <w:t>[IF]</w:t>
      </w:r>
      <w:r w:rsidRPr="00B00B54">
        <w:t xml:space="preserve">’s legitimate interests, and those interests outweigh the interests of the relevant individual; (ii) takes place with the individual’s informed and voluntary consent; (iii) is required or necessary under applicable law to fulfil contractual obligations owed to the individual or to perform tasks carried out in the public interest; or (iv) complies with other legal grounds available to </w:t>
      </w:r>
      <w:r w:rsidRPr="00123371">
        <w:rPr>
          <w:highlight w:val="yellow"/>
        </w:rPr>
        <w:t>[IF]</w:t>
      </w:r>
      <w:r w:rsidRPr="00B00B54">
        <w:t xml:space="preserve"> under applicable Data Protection Laws.</w:t>
      </w:r>
      <w:bookmarkEnd w:id="1213"/>
      <w:r w:rsidRPr="00B00B54">
        <w:t xml:space="preserve">  </w:t>
      </w:r>
    </w:p>
    <w:p w14:paraId="16EB83F5" w14:textId="3B4C2D47" w:rsidR="00592C0D" w:rsidRPr="00B00B54" w:rsidRDefault="00592C0D" w:rsidP="00592C0D">
      <w:pPr>
        <w:ind w:left="720"/>
        <w:rPr>
          <w:i/>
          <w:iCs/>
        </w:rPr>
      </w:pPr>
      <w:r w:rsidRPr="00B00B54">
        <w:t>[</w:t>
      </w:r>
      <w:r w:rsidRPr="00B00B54">
        <w:rPr>
          <w:i/>
          <w:iCs/>
        </w:rPr>
        <w:t xml:space="preserve">Comment to Article </w:t>
      </w:r>
      <w:r w:rsidRPr="00B00B54">
        <w:rPr>
          <w:i/>
          <w:iCs/>
        </w:rPr>
        <w:fldChar w:fldCharType="begin"/>
      </w:r>
      <w:r w:rsidRPr="00B00B54">
        <w:rPr>
          <w:i/>
          <w:iCs/>
        </w:rPr>
        <w:instrText xml:space="preserve"> REF _Ref164011492 \w \h </w:instrText>
      </w:r>
      <w:r>
        <w:rPr>
          <w:i/>
          <w:iCs/>
        </w:rPr>
        <w:instrText xml:space="preserve"> \* MERGEFORMAT </w:instrText>
      </w:r>
      <w:r w:rsidRPr="00B00B54">
        <w:rPr>
          <w:i/>
          <w:iCs/>
        </w:rPr>
      </w:r>
      <w:r w:rsidRPr="00B00B54">
        <w:rPr>
          <w:i/>
          <w:iCs/>
        </w:rPr>
        <w:fldChar w:fldCharType="separate"/>
      </w:r>
      <w:r w:rsidR="006561B4">
        <w:rPr>
          <w:i/>
          <w:iCs/>
        </w:rPr>
        <w:t>75.2</w:t>
      </w:r>
      <w:r w:rsidRPr="00B00B54">
        <w:rPr>
          <w:i/>
          <w:iCs/>
        </w:rPr>
        <w:fldChar w:fldCharType="end"/>
      </w:r>
      <w:r w:rsidRPr="00B00B54">
        <w:rPr>
          <w:i/>
          <w:iCs/>
        </w:rPr>
        <w:t xml:space="preserve">: </w:t>
      </w:r>
      <w:r w:rsidRPr="00123371">
        <w:rPr>
          <w:i/>
          <w:highlight w:val="yellow"/>
        </w:rPr>
        <w:t>[IF]</w:t>
      </w:r>
      <w:r w:rsidRPr="00B00B54">
        <w:rPr>
          <w:i/>
        </w:rPr>
        <w:t xml:space="preserve"> is likely to rely on more than one legal basis to perform the various Processing operations </w:t>
      </w:r>
      <w:r w:rsidR="00F4152F">
        <w:rPr>
          <w:i/>
        </w:rPr>
        <w:t xml:space="preserve">required </w:t>
      </w:r>
      <w:r w:rsidR="00E25594">
        <w:rPr>
          <w:i/>
        </w:rPr>
        <w:t>under</w:t>
      </w:r>
      <w:r w:rsidR="00F4152F">
        <w:rPr>
          <w:i/>
        </w:rPr>
        <w:t xml:space="preserve"> the Classification Rules, and/or the IPC Classification Code and/or International Standards</w:t>
      </w:r>
      <w:r w:rsidRPr="00B00B54">
        <w:rPr>
          <w:i/>
        </w:rPr>
        <w:t>. The appropriate ground may depend on a range of factors, such as whether the Classification Data includes Sensitive Personal Information; whether data protection, sport, or other local laws expressly set forth such grounds (in which case, the data may be considered necessary to comply with such laws or necessary to fulfil legitimate interests related to sport); and other circumstances relating to the Processing.</w:t>
      </w:r>
      <w:r w:rsidRPr="00B00B54">
        <w:t>]</w:t>
      </w:r>
      <w:r w:rsidRPr="00B00B54">
        <w:rPr>
          <w:i/>
          <w:iCs/>
        </w:rPr>
        <w:t xml:space="preserve"> </w:t>
      </w:r>
    </w:p>
    <w:p w14:paraId="6431FE7B" w14:textId="77777777" w:rsidR="00592C0D" w:rsidRPr="00B00B54" w:rsidRDefault="00592C0D" w:rsidP="00B46535">
      <w:pPr>
        <w:pStyle w:val="2-IPCclauseheader"/>
        <w:numPr>
          <w:ilvl w:val="1"/>
          <w:numId w:val="20"/>
        </w:numPr>
      </w:pPr>
      <w:bookmarkStart w:id="1214" w:name="_Ref164011507"/>
      <w:r w:rsidRPr="00B00B54">
        <w:t xml:space="preserve">Where </w:t>
      </w:r>
      <w:r w:rsidRPr="005D4146">
        <w:rPr>
          <w:highlight w:val="yellow"/>
        </w:rPr>
        <w:t>[IF]</w:t>
      </w:r>
      <w:r w:rsidRPr="00B00B54">
        <w:t xml:space="preserve"> relies upon consent to justify its Processing of certain Classification Data, and the relevant individual is not competent by virtue of their age or other factors to provide informed and voluntary consent, a duly authorised representative may provide consent on the individual’s behalf.</w:t>
      </w:r>
      <w:bookmarkEnd w:id="1214"/>
      <w:r w:rsidRPr="00B00B54">
        <w:t xml:space="preserve"> </w:t>
      </w:r>
    </w:p>
    <w:p w14:paraId="6CFCA287" w14:textId="4B41792F" w:rsidR="00592C0D" w:rsidRPr="00B00B54" w:rsidRDefault="00592C0D" w:rsidP="00592C0D">
      <w:pPr>
        <w:ind w:left="720"/>
        <w:rPr>
          <w:i/>
          <w:iCs/>
        </w:rPr>
      </w:pPr>
      <w:r w:rsidRPr="00B00B54">
        <w:t>[</w:t>
      </w:r>
      <w:r w:rsidRPr="00B00B54">
        <w:rPr>
          <w:i/>
          <w:iCs/>
        </w:rPr>
        <w:t xml:space="preserve">Comment to Article </w:t>
      </w:r>
      <w:r w:rsidRPr="00B00B54">
        <w:rPr>
          <w:i/>
          <w:iCs/>
        </w:rPr>
        <w:fldChar w:fldCharType="begin"/>
      </w:r>
      <w:r w:rsidRPr="00B00B54">
        <w:rPr>
          <w:i/>
          <w:iCs/>
        </w:rPr>
        <w:instrText xml:space="preserve"> REF _Ref164011507 \w \h </w:instrText>
      </w:r>
      <w:r>
        <w:rPr>
          <w:i/>
          <w:iCs/>
        </w:rPr>
        <w:instrText xml:space="preserve"> \* MERGEFORMAT </w:instrText>
      </w:r>
      <w:r w:rsidRPr="00B00B54">
        <w:rPr>
          <w:i/>
          <w:iCs/>
        </w:rPr>
      </w:r>
      <w:r w:rsidRPr="00B00B54">
        <w:rPr>
          <w:i/>
          <w:iCs/>
        </w:rPr>
        <w:fldChar w:fldCharType="separate"/>
      </w:r>
      <w:r w:rsidR="006561B4">
        <w:rPr>
          <w:i/>
          <w:iCs/>
        </w:rPr>
        <w:t>75.3</w:t>
      </w:r>
      <w:r w:rsidRPr="00B00B54">
        <w:rPr>
          <w:i/>
          <w:iCs/>
        </w:rPr>
        <w:fldChar w:fldCharType="end"/>
      </w:r>
      <w:r w:rsidRPr="00B00B54">
        <w:rPr>
          <w:i/>
          <w:iCs/>
        </w:rPr>
        <w:t xml:space="preserve">: </w:t>
      </w:r>
      <w:r w:rsidRPr="00B00B54">
        <w:rPr>
          <w:i/>
        </w:rPr>
        <w:t>In situations where an Athlete is a minor, as determined under applicable law, and so incapable of furnishing consent, their authorised representative, which may include a parent, guardian, or other representative, such as a member of the Athlete’s delegation where the Athlete’s parent or guardian has expressly agreed to this, may provide consent on the Athlete’s behalf.</w:t>
      </w:r>
      <w:r w:rsidRPr="00B00B54">
        <w:t>]</w:t>
      </w:r>
      <w:r w:rsidRPr="00B00B54">
        <w:rPr>
          <w:i/>
          <w:iCs/>
        </w:rPr>
        <w:t xml:space="preserve"> </w:t>
      </w:r>
    </w:p>
    <w:p w14:paraId="32F3F9D3" w14:textId="77777777" w:rsidR="00592C0D" w:rsidRPr="00B00B54" w:rsidRDefault="00592C0D" w:rsidP="00592C0D">
      <w:pPr>
        <w:pStyle w:val="4-IPCArticleheader"/>
      </w:pPr>
      <w:bookmarkStart w:id="1215" w:name="_Toc188888922"/>
      <w:bookmarkStart w:id="1216" w:name="_Toc193276070"/>
      <w:bookmarkStart w:id="1217" w:name="_Toc167788139"/>
      <w:bookmarkStart w:id="1218" w:name="_Hlk152675508"/>
      <w:r w:rsidRPr="00B00B54">
        <w:lastRenderedPageBreak/>
        <w:t>Processing for Classification Research</w:t>
      </w:r>
      <w:bookmarkEnd w:id="1215"/>
      <w:bookmarkEnd w:id="1216"/>
      <w:r w:rsidRPr="00B00B54">
        <w:t xml:space="preserve"> </w:t>
      </w:r>
      <w:bookmarkEnd w:id="1217"/>
    </w:p>
    <w:p w14:paraId="54C3D2F7" w14:textId="6CF85AF1" w:rsidR="00592C0D" w:rsidRPr="00B00B54" w:rsidRDefault="00592C0D" w:rsidP="00B46535">
      <w:pPr>
        <w:pStyle w:val="2-IPCclauseheader"/>
        <w:numPr>
          <w:ilvl w:val="1"/>
          <w:numId w:val="20"/>
        </w:numPr>
      </w:pPr>
      <w:bookmarkStart w:id="1219" w:name="_Ref164011520"/>
      <w:r w:rsidRPr="002D2D72">
        <w:rPr>
          <w:highlight w:val="yellow"/>
        </w:rPr>
        <w:t>[IF]</w:t>
      </w:r>
      <w:r w:rsidRPr="226FC218">
        <w:t xml:space="preserve"> may Process Classification Data to engage in Classification Research, and in these circumstances</w:t>
      </w:r>
      <w:r w:rsidR="00B44A84">
        <w:t>,</w:t>
      </w:r>
      <w:r w:rsidRPr="226FC218">
        <w:t xml:space="preserve"> </w:t>
      </w:r>
      <w:r w:rsidRPr="002D2D72">
        <w:rPr>
          <w:highlight w:val="yellow"/>
        </w:rPr>
        <w:t>[IF]</w:t>
      </w:r>
      <w:r w:rsidRPr="226FC218">
        <w:t xml:space="preserve"> will ensure that a valid legal basis exists to permit such Processing, which may be the Athlete’s informed and voluntary consent or other legal grounds available to </w:t>
      </w:r>
      <w:r w:rsidRPr="00DD0284">
        <w:rPr>
          <w:highlight w:val="yellow"/>
        </w:rPr>
        <w:t>[IF]</w:t>
      </w:r>
      <w:r w:rsidRPr="226FC218">
        <w:t xml:space="preserve"> under applicable Data Protection Laws.</w:t>
      </w:r>
      <w:bookmarkEnd w:id="1219"/>
      <w:r w:rsidRPr="226FC218">
        <w:t xml:space="preserve">   </w:t>
      </w:r>
    </w:p>
    <w:p w14:paraId="77813A39" w14:textId="17BCC62B" w:rsidR="00592C0D" w:rsidRPr="00B00B54" w:rsidRDefault="00592C0D" w:rsidP="00592C0D">
      <w:pPr>
        <w:ind w:left="720"/>
      </w:pPr>
      <w:r w:rsidRPr="226FC218">
        <w:t>[</w:t>
      </w:r>
      <w:r w:rsidRPr="226FC218">
        <w:rPr>
          <w:i/>
          <w:iCs/>
        </w:rPr>
        <w:t xml:space="preserve">Comment to Article </w:t>
      </w:r>
      <w:r w:rsidRPr="226FC218">
        <w:rPr>
          <w:i/>
          <w:iCs/>
        </w:rPr>
        <w:fldChar w:fldCharType="begin"/>
      </w:r>
      <w:r w:rsidRPr="226FC218">
        <w:rPr>
          <w:i/>
          <w:iCs/>
        </w:rPr>
        <w:instrText xml:space="preserve"> REF _Ref164011520 \w \h  \* MERGEFORMAT </w:instrText>
      </w:r>
      <w:r w:rsidRPr="226FC218">
        <w:rPr>
          <w:i/>
          <w:iCs/>
        </w:rPr>
      </w:r>
      <w:r w:rsidRPr="226FC218">
        <w:rPr>
          <w:i/>
          <w:iCs/>
        </w:rPr>
        <w:fldChar w:fldCharType="separate"/>
      </w:r>
      <w:r w:rsidR="006561B4">
        <w:rPr>
          <w:i/>
          <w:iCs/>
        </w:rPr>
        <w:t>76.1</w:t>
      </w:r>
      <w:r w:rsidRPr="226FC218">
        <w:rPr>
          <w:i/>
          <w:iCs/>
        </w:rPr>
        <w:fldChar w:fldCharType="end"/>
      </w:r>
      <w:r w:rsidRPr="226FC218">
        <w:rPr>
          <w:i/>
          <w:iCs/>
        </w:rPr>
        <w:t xml:space="preserve">: Classification Research is vital for the development of Classification in sport and Athletes are often asked to provide Classification Data to Classification Organisations, including </w:t>
      </w:r>
      <w:r w:rsidRPr="0047775F">
        <w:rPr>
          <w:i/>
          <w:iCs/>
          <w:highlight w:val="yellow"/>
        </w:rPr>
        <w:t>[IF]</w:t>
      </w:r>
      <w:r w:rsidRPr="226FC218">
        <w:rPr>
          <w:i/>
          <w:iCs/>
        </w:rPr>
        <w:t xml:space="preserve">, for this purpose. In addition to reliance upon consent, Data Protection Laws applicable to </w:t>
      </w:r>
      <w:r w:rsidRPr="0047775F">
        <w:rPr>
          <w:i/>
          <w:iCs/>
          <w:highlight w:val="yellow"/>
        </w:rPr>
        <w:t>[IF]</w:t>
      </w:r>
      <w:r w:rsidRPr="226FC218">
        <w:rPr>
          <w:i/>
          <w:iCs/>
        </w:rPr>
        <w:t xml:space="preserve"> may permit the Processing of Personal Information, including Sensitive Personal Information, on grounds other than consent, provided certain conditions related to the Classification Research are satisfied. In all of these circumstances, </w:t>
      </w:r>
      <w:r w:rsidRPr="0047775F">
        <w:rPr>
          <w:i/>
          <w:iCs/>
          <w:highlight w:val="yellow"/>
        </w:rPr>
        <w:t>[IF]</w:t>
      </w:r>
      <w:r w:rsidRPr="226FC218">
        <w:rPr>
          <w:i/>
          <w:iCs/>
        </w:rPr>
        <w:t xml:space="preserve"> will ensure that its Classification Research is transparent to the relevant Athletes.</w:t>
      </w:r>
      <w:r w:rsidRPr="226FC218">
        <w:t>]</w:t>
      </w:r>
    </w:p>
    <w:p w14:paraId="33A39D83" w14:textId="77777777" w:rsidR="00592C0D" w:rsidRPr="00B00B54" w:rsidRDefault="00592C0D" w:rsidP="00B46535">
      <w:pPr>
        <w:pStyle w:val="2-IPCclauseheader"/>
        <w:numPr>
          <w:ilvl w:val="1"/>
          <w:numId w:val="20"/>
        </w:numPr>
      </w:pPr>
      <w:r w:rsidRPr="226FC218">
        <w:t xml:space="preserve">Where </w:t>
      </w:r>
      <w:r w:rsidRPr="00D672DE">
        <w:rPr>
          <w:highlight w:val="yellow"/>
        </w:rPr>
        <w:t>[IF]</w:t>
      </w:r>
      <w:r w:rsidRPr="226FC218">
        <w:t xml:space="preserve"> Processes Classification Data for Research Purposes it will comply with all applicable ethical use and research requirements. Whenever possible, </w:t>
      </w:r>
      <w:r w:rsidRPr="00D672DE">
        <w:rPr>
          <w:highlight w:val="yellow"/>
        </w:rPr>
        <w:t>[IF]</w:t>
      </w:r>
      <w:r w:rsidRPr="226FC218">
        <w:t xml:space="preserve"> will conduct Classification Research using Anonymised Data in lieu of Personal Information, in order to best protect the privacy of the relevant Athlete(s).</w:t>
      </w:r>
    </w:p>
    <w:p w14:paraId="26DE675C" w14:textId="77777777" w:rsidR="00592C0D" w:rsidRPr="00B00B54" w:rsidRDefault="00592C0D" w:rsidP="00B46535">
      <w:pPr>
        <w:pStyle w:val="2-IPCclauseheader"/>
        <w:numPr>
          <w:ilvl w:val="1"/>
          <w:numId w:val="20"/>
        </w:numPr>
      </w:pPr>
      <w:r w:rsidRPr="00B00B54">
        <w:t>Personal Information (including Sensitive Personal Information) provided for Research Purposes will not be used to engage in individual Classification and the allocation of a Sport Class to that individual.</w:t>
      </w:r>
      <w:bookmarkEnd w:id="1218"/>
    </w:p>
    <w:p w14:paraId="3D2FF3D0" w14:textId="77777777" w:rsidR="00592C0D" w:rsidRPr="00B00B54" w:rsidRDefault="00592C0D" w:rsidP="00B46535">
      <w:pPr>
        <w:pStyle w:val="2-IPCclauseheader"/>
        <w:numPr>
          <w:ilvl w:val="1"/>
          <w:numId w:val="20"/>
        </w:numPr>
        <w:rPr>
          <w:i/>
          <w:iCs/>
        </w:rPr>
      </w:pPr>
      <w:r w:rsidRPr="226FC218">
        <w:t xml:space="preserve">In the event that </w:t>
      </w:r>
      <w:r w:rsidRPr="00483974">
        <w:rPr>
          <w:highlight w:val="yellow"/>
        </w:rPr>
        <w:t>[IF]</w:t>
      </w:r>
      <w:r w:rsidRPr="226FC218">
        <w:t xml:space="preserve"> publishes any Classification Data Processed for Research Purposes, it will seek to ensure that the publication contains only Anonymised Data and does not identify Athletes. If the publication will contain any Personal Information, </w:t>
      </w:r>
      <w:r w:rsidRPr="00483974">
        <w:rPr>
          <w:highlight w:val="yellow"/>
        </w:rPr>
        <w:t>[IF]</w:t>
      </w:r>
      <w:r w:rsidRPr="226FC218">
        <w:t xml:space="preserve"> will obtain the informed and voluntary written consent of the relevant Athlete(s) prior to such publication.  </w:t>
      </w:r>
    </w:p>
    <w:p w14:paraId="73A93FA9" w14:textId="77777777" w:rsidR="00592C0D" w:rsidRPr="00B00B54" w:rsidRDefault="00592C0D" w:rsidP="00592C0D">
      <w:pPr>
        <w:pStyle w:val="4-IPCArticleheader"/>
      </w:pPr>
      <w:bookmarkStart w:id="1220" w:name="_Toc95429017"/>
      <w:bookmarkStart w:id="1221" w:name="_Toc95429706"/>
      <w:bookmarkStart w:id="1222" w:name="_Toc167788140"/>
      <w:bookmarkStart w:id="1223" w:name="_Toc188888923"/>
      <w:bookmarkStart w:id="1224" w:name="_Toc193276071"/>
      <w:r w:rsidRPr="00B00B54">
        <w:t>Notification to Athletes and others</w:t>
      </w:r>
      <w:bookmarkEnd w:id="1220"/>
      <w:bookmarkEnd w:id="1221"/>
      <w:bookmarkEnd w:id="1222"/>
      <w:bookmarkEnd w:id="1223"/>
      <w:bookmarkEnd w:id="1224"/>
      <w:r w:rsidRPr="00B00B54">
        <w:t xml:space="preserve"> </w:t>
      </w:r>
    </w:p>
    <w:p w14:paraId="3EFC3313" w14:textId="77777777" w:rsidR="00592C0D" w:rsidRPr="00B00B54" w:rsidRDefault="00592C0D" w:rsidP="00B46535">
      <w:pPr>
        <w:pStyle w:val="2-IPCclauseheader"/>
        <w:numPr>
          <w:ilvl w:val="1"/>
          <w:numId w:val="20"/>
        </w:numPr>
      </w:pPr>
      <w:bookmarkStart w:id="1225" w:name="_Ref164011572"/>
      <w:r w:rsidRPr="00A95569">
        <w:rPr>
          <w:highlight w:val="yellow"/>
        </w:rPr>
        <w:t>[IF]</w:t>
      </w:r>
      <w:r w:rsidRPr="00B00B54">
        <w:t xml:space="preserve"> will notify Athletes and others whose Classification Data it Processes about the following, along with any other disclosures required by applicable Data Protection Laws:</w:t>
      </w:r>
      <w:bookmarkEnd w:id="1225"/>
      <w:r w:rsidRPr="00B00B54">
        <w:t xml:space="preserve"> </w:t>
      </w:r>
    </w:p>
    <w:p w14:paraId="6C404354" w14:textId="77777777" w:rsidR="00592C0D" w:rsidRPr="00B00B54" w:rsidRDefault="00592C0D" w:rsidP="00B46535">
      <w:pPr>
        <w:pStyle w:val="3-IPCclause111"/>
        <w:numPr>
          <w:ilvl w:val="2"/>
          <w:numId w:val="20"/>
        </w:numPr>
      </w:pPr>
      <w:r w:rsidRPr="00B00B54">
        <w:t xml:space="preserve">to the extent that </w:t>
      </w:r>
      <w:r w:rsidRPr="00730723">
        <w:rPr>
          <w:highlight w:val="yellow"/>
        </w:rPr>
        <w:t>[IF]</w:t>
      </w:r>
      <w:r w:rsidRPr="00B00B54">
        <w:t xml:space="preserve"> is not the Classification Organisation responsible for collecting the Classification Data, the identity of that other Classification Organisation;</w:t>
      </w:r>
    </w:p>
    <w:p w14:paraId="7863EF23" w14:textId="77777777" w:rsidR="00592C0D" w:rsidRPr="00B00B54" w:rsidRDefault="00592C0D" w:rsidP="00B46535">
      <w:pPr>
        <w:pStyle w:val="3-IPCclause111"/>
        <w:numPr>
          <w:ilvl w:val="2"/>
          <w:numId w:val="20"/>
        </w:numPr>
      </w:pPr>
      <w:r w:rsidRPr="226FC218">
        <w:t xml:space="preserve">an appropriate contact point for handling any enquiries within </w:t>
      </w:r>
      <w:r w:rsidRPr="00730723">
        <w:rPr>
          <w:highlight w:val="yellow"/>
        </w:rPr>
        <w:t>[IF]</w:t>
      </w:r>
      <w:r w:rsidRPr="226FC218">
        <w:t xml:space="preserve"> and/or any other relevant Classification Organisation responsible for collecting the Classification Data; </w:t>
      </w:r>
    </w:p>
    <w:p w14:paraId="2CDA1B36" w14:textId="44DCF880" w:rsidR="00592C0D" w:rsidRPr="00B00B54" w:rsidRDefault="00592C0D" w:rsidP="00B46535">
      <w:pPr>
        <w:pStyle w:val="3-IPCclause111"/>
        <w:numPr>
          <w:ilvl w:val="2"/>
          <w:numId w:val="20"/>
        </w:numPr>
      </w:pPr>
      <w:r w:rsidRPr="226FC218">
        <w:lastRenderedPageBreak/>
        <w:t xml:space="preserve">the types of Classification Data collected and Processed, and the purpose(s) for which the Classification Data may be Processed, which must be sufficiently comprehensive in scope to cover all purposes </w:t>
      </w:r>
      <w:r w:rsidR="00170543" w:rsidRPr="226FC218">
        <w:t>relating to the Classification Rules</w:t>
      </w:r>
      <w:r w:rsidR="00E25594" w:rsidRPr="226FC218">
        <w:t>,</w:t>
      </w:r>
      <w:r w:rsidR="00170543" w:rsidRPr="226FC218">
        <w:t xml:space="preserve"> </w:t>
      </w:r>
      <w:r w:rsidRPr="226FC218">
        <w:t>and/or the IPC Classification Code and</w:t>
      </w:r>
      <w:r w:rsidR="00F4152F" w:rsidRPr="226FC218">
        <w:t>/or</w:t>
      </w:r>
      <w:r w:rsidRPr="226FC218">
        <w:t xml:space="preserve"> International Standards; </w:t>
      </w:r>
    </w:p>
    <w:p w14:paraId="4652A615" w14:textId="77777777" w:rsidR="00592C0D" w:rsidRPr="00B00B54" w:rsidRDefault="00592C0D" w:rsidP="00B46535">
      <w:pPr>
        <w:pStyle w:val="3-IPCclause111"/>
        <w:numPr>
          <w:ilvl w:val="2"/>
          <w:numId w:val="20"/>
        </w:numPr>
      </w:pPr>
      <w:r w:rsidRPr="226FC218">
        <w:t xml:space="preserve">the types of third parties, such as other Classification Organisations, and national or international sports federations, to whom Classification Data may be disclosed; </w:t>
      </w:r>
    </w:p>
    <w:p w14:paraId="6BBA47B2" w14:textId="04053677" w:rsidR="00592C0D" w:rsidRPr="00B00B54" w:rsidRDefault="00592C0D" w:rsidP="00B46535">
      <w:pPr>
        <w:pStyle w:val="3-IPCclause111"/>
        <w:numPr>
          <w:ilvl w:val="2"/>
          <w:numId w:val="20"/>
        </w:numPr>
      </w:pPr>
      <w:r w:rsidRPr="00B00B54">
        <w:t xml:space="preserve">the individual’s rights with respect to the Classification Data under Article </w:t>
      </w:r>
      <w:r w:rsidRPr="00B00B54">
        <w:fldChar w:fldCharType="begin"/>
      </w:r>
      <w:r w:rsidRPr="00B00B54">
        <w:instrText xml:space="preserve"> REF _Ref164011532 \w \h </w:instrText>
      </w:r>
      <w:r>
        <w:instrText xml:space="preserve"> \* MERGEFORMAT </w:instrText>
      </w:r>
      <w:r w:rsidRPr="00B00B54">
        <w:fldChar w:fldCharType="separate"/>
      </w:r>
      <w:r w:rsidR="006561B4">
        <w:t>81</w:t>
      </w:r>
      <w:r w:rsidRPr="00B00B54">
        <w:fldChar w:fldCharType="end"/>
      </w:r>
      <w:r w:rsidRPr="00B00B54">
        <w:t>; and</w:t>
      </w:r>
    </w:p>
    <w:p w14:paraId="645D7039" w14:textId="47E6451E" w:rsidR="00592C0D" w:rsidRPr="00B00B54" w:rsidRDefault="00592C0D" w:rsidP="00B46535">
      <w:pPr>
        <w:pStyle w:val="3-IPCclause111"/>
        <w:numPr>
          <w:ilvl w:val="2"/>
          <w:numId w:val="20"/>
        </w:numPr>
      </w:pPr>
      <w:r w:rsidRPr="226FC218">
        <w:t xml:space="preserve">the expected period of time that the Classification Data will be retained by </w:t>
      </w:r>
      <w:r w:rsidRPr="00B21A71">
        <w:rPr>
          <w:highlight w:val="yellow"/>
        </w:rPr>
        <w:t>[IF]</w:t>
      </w:r>
      <w:r w:rsidRPr="226FC218">
        <w:t xml:space="preserve">, as documented in accordance with Article </w:t>
      </w:r>
      <w:r>
        <w:fldChar w:fldCharType="begin"/>
      </w:r>
      <w:r>
        <w:instrText xml:space="preserve"> REF _Ref164011554 \w \h  \* MERGEFORMAT </w:instrText>
      </w:r>
      <w:r>
        <w:fldChar w:fldCharType="separate"/>
      </w:r>
      <w:r w:rsidR="006561B4">
        <w:t>80.2</w:t>
      </w:r>
      <w:r>
        <w:fldChar w:fldCharType="end"/>
      </w:r>
      <w:r w:rsidRPr="226FC218">
        <w:t>.</w:t>
      </w:r>
    </w:p>
    <w:p w14:paraId="6FA71E95" w14:textId="348D78C9" w:rsidR="00592C0D" w:rsidRPr="00630B96" w:rsidRDefault="00592C0D" w:rsidP="00592C0D">
      <w:pPr>
        <w:ind w:left="720"/>
      </w:pPr>
      <w:r w:rsidRPr="00BD578E">
        <w:rPr>
          <w:highlight w:val="lightGray"/>
        </w:rPr>
        <w:t>[</w:t>
      </w:r>
      <w:r w:rsidRPr="00BD578E">
        <w:rPr>
          <w:b/>
          <w:highlight w:val="lightGray"/>
        </w:rPr>
        <w:t>NOTE:</w:t>
      </w:r>
      <w:r w:rsidRPr="00BD578E">
        <w:rPr>
          <w:highlight w:val="lightGray"/>
        </w:rPr>
        <w:t xml:space="preserve"> International Federations should ensure that Athletes and other individuals whose Classification Data they Process are adequately informed regarding the Processing of their Personal Information. The above disclosures represent a minimum standard, and International Federations may be required to furnish information going beyond the categories listed above under applicable Data Protection Laws.]</w:t>
      </w:r>
    </w:p>
    <w:p w14:paraId="794D3F33" w14:textId="719F9C36" w:rsidR="00592C0D" w:rsidRPr="00B00B54" w:rsidRDefault="00592C0D" w:rsidP="00B46535">
      <w:pPr>
        <w:pStyle w:val="2-IPCclauseheader"/>
        <w:numPr>
          <w:ilvl w:val="1"/>
          <w:numId w:val="20"/>
        </w:numPr>
      </w:pPr>
      <w:bookmarkStart w:id="1226" w:name="_Ref164011601"/>
      <w:r w:rsidRPr="00E841DA">
        <w:rPr>
          <w:highlight w:val="yellow"/>
        </w:rPr>
        <w:t>[IF]</w:t>
      </w:r>
      <w:r w:rsidRPr="00B00B54">
        <w:t xml:space="preserve"> will furnish the information listed in Article </w:t>
      </w:r>
      <w:r w:rsidRPr="00B00B54">
        <w:fldChar w:fldCharType="begin"/>
      </w:r>
      <w:r w:rsidRPr="00B00B54">
        <w:instrText xml:space="preserve"> REF _Ref164011572 \w \h </w:instrText>
      </w:r>
      <w:r>
        <w:instrText xml:space="preserve"> \* MERGEFORMAT </w:instrText>
      </w:r>
      <w:r w:rsidRPr="00B00B54">
        <w:fldChar w:fldCharType="separate"/>
      </w:r>
      <w:r w:rsidR="006561B4">
        <w:t>77.1</w:t>
      </w:r>
      <w:r w:rsidRPr="00B00B54">
        <w:fldChar w:fldCharType="end"/>
      </w:r>
      <w:r w:rsidRPr="00B00B54">
        <w:t xml:space="preserve"> at the time that it collects Classification Data from an individual or at an otherwise appropriate time in accordance with applicable Data Protection Laws, in a format and manner that the individual can reasonably comprehend, using clear and plain language that can be readily understood.</w:t>
      </w:r>
      <w:bookmarkEnd w:id="1226"/>
      <w:r w:rsidRPr="00B00B54">
        <w:t xml:space="preserve">  </w:t>
      </w:r>
    </w:p>
    <w:p w14:paraId="237E7826" w14:textId="391FFDDA" w:rsidR="00592C0D" w:rsidRPr="00B00B54" w:rsidRDefault="00592C0D" w:rsidP="226FC218">
      <w:pPr>
        <w:ind w:left="720"/>
        <w:rPr>
          <w:i/>
          <w:iCs/>
        </w:rPr>
      </w:pPr>
      <w:r w:rsidRPr="00DD1D70">
        <w:rPr>
          <w:highlight w:val="lightGray"/>
        </w:rPr>
        <w:t>[</w:t>
      </w:r>
      <w:r w:rsidRPr="00DD1D70">
        <w:rPr>
          <w:b/>
          <w:highlight w:val="lightGray"/>
        </w:rPr>
        <w:t>NOTE:</w:t>
      </w:r>
      <w:r w:rsidRPr="00DD1D70">
        <w:rPr>
          <w:highlight w:val="lightGray"/>
        </w:rPr>
        <w:t xml:space="preserve"> International Federations may decide the most effective way of notifying Athletes and others, either individually or as part of a larger group. This may take the form of notices communicated via websites or social media or language contained in forms and templates commonly used in Classification. International Federations should provide notice in writing, unless circumstances do not permit them to do so. International Federations should take into account, where possible, the relevant age and mental capacity of the individuals receiving such notice.]</w:t>
      </w:r>
    </w:p>
    <w:p w14:paraId="45D3FD95" w14:textId="01DA36C4" w:rsidR="00592C0D" w:rsidRPr="00B00B54" w:rsidRDefault="00592C0D" w:rsidP="00B46535">
      <w:pPr>
        <w:pStyle w:val="2-IPCclauseheader"/>
        <w:numPr>
          <w:ilvl w:val="1"/>
          <w:numId w:val="20"/>
        </w:numPr>
        <w:rPr>
          <w:i/>
        </w:rPr>
      </w:pPr>
      <w:r w:rsidRPr="226FC218">
        <w:t xml:space="preserve">Where </w:t>
      </w:r>
      <w:r w:rsidRPr="00DD1D70">
        <w:rPr>
          <w:highlight w:val="yellow"/>
        </w:rPr>
        <w:t>[IF]</w:t>
      </w:r>
      <w:r w:rsidRPr="226FC218">
        <w:t xml:space="preserve"> receives Classification Data from third parties it will communicate the information in Article </w:t>
      </w:r>
      <w:r>
        <w:fldChar w:fldCharType="begin"/>
      </w:r>
      <w:r>
        <w:instrText xml:space="preserve"> REF _Ref164011572 \w \h  \* MERGEFORMAT </w:instrText>
      </w:r>
      <w:r>
        <w:fldChar w:fldCharType="separate"/>
      </w:r>
      <w:r w:rsidR="006561B4">
        <w:t>77.1</w:t>
      </w:r>
      <w:r>
        <w:fldChar w:fldCharType="end"/>
      </w:r>
      <w:r w:rsidRPr="226FC218">
        <w:t xml:space="preserve"> as soon as reasonably practicable, unless the Athlete or other individual is already in possession of it, such as where it has been furnished by another Classification Organisation.  </w:t>
      </w:r>
    </w:p>
    <w:p w14:paraId="70B4044F" w14:textId="77777777" w:rsidR="00592C0D" w:rsidRPr="00B00B54" w:rsidRDefault="00592C0D" w:rsidP="00592C0D">
      <w:pPr>
        <w:pStyle w:val="4-IPCArticleheader"/>
      </w:pPr>
      <w:bookmarkStart w:id="1227" w:name="_Toc95429018"/>
      <w:bookmarkStart w:id="1228" w:name="_Toc95429707"/>
      <w:bookmarkStart w:id="1229" w:name="_Toc167788141"/>
      <w:bookmarkStart w:id="1230" w:name="_Toc188888924"/>
      <w:bookmarkStart w:id="1231" w:name="_Toc193276072"/>
      <w:r w:rsidRPr="00B00B54">
        <w:t>Classification data security</w:t>
      </w:r>
      <w:bookmarkEnd w:id="1227"/>
      <w:bookmarkEnd w:id="1228"/>
      <w:bookmarkEnd w:id="1229"/>
      <w:bookmarkEnd w:id="1230"/>
      <w:bookmarkEnd w:id="1231"/>
      <w:r w:rsidRPr="00B00B54">
        <w:t xml:space="preserve"> </w:t>
      </w:r>
    </w:p>
    <w:p w14:paraId="451639F8" w14:textId="77777777" w:rsidR="00592C0D" w:rsidRPr="00B00B54" w:rsidRDefault="00592C0D" w:rsidP="00B46535">
      <w:pPr>
        <w:pStyle w:val="2-IPCclauseheader"/>
        <w:numPr>
          <w:ilvl w:val="1"/>
          <w:numId w:val="20"/>
        </w:numPr>
      </w:pPr>
      <w:r w:rsidRPr="009D348E">
        <w:rPr>
          <w:highlight w:val="yellow"/>
        </w:rPr>
        <w:t>[IF]</w:t>
      </w:r>
      <w:r w:rsidRPr="00B00B54">
        <w:t xml:space="preserve"> will: </w:t>
      </w:r>
    </w:p>
    <w:p w14:paraId="00BAAEE6" w14:textId="77777777" w:rsidR="00592C0D" w:rsidRPr="00B00B54" w:rsidRDefault="00592C0D" w:rsidP="00B46535">
      <w:pPr>
        <w:pStyle w:val="3-IPCclause111"/>
        <w:numPr>
          <w:ilvl w:val="2"/>
          <w:numId w:val="20"/>
        </w:numPr>
      </w:pPr>
      <w:bookmarkStart w:id="1232" w:name="_Ref164011626"/>
      <w:r w:rsidRPr="226FC218">
        <w:lastRenderedPageBreak/>
        <w:t>protect Classification Data by applying appropriate security safeguards, including physical, organisational, technical, and other measures to prevent the loss, theft, or unauthorised access, destruction, use, modification, or disclosure of Classification Data; and</w:t>
      </w:r>
      <w:bookmarkEnd w:id="1232"/>
    </w:p>
    <w:p w14:paraId="14D44BD4" w14:textId="71F30117" w:rsidR="00592C0D" w:rsidRPr="000E2368" w:rsidRDefault="00592C0D" w:rsidP="00592C0D">
      <w:pPr>
        <w:ind w:left="1622"/>
        <w:rPr>
          <w:iCs/>
        </w:rPr>
      </w:pPr>
      <w:r w:rsidRPr="007F2BDB">
        <w:rPr>
          <w:highlight w:val="lightGray"/>
        </w:rPr>
        <w:t>[</w:t>
      </w:r>
      <w:r w:rsidRPr="007F2BDB">
        <w:rPr>
          <w:b/>
          <w:highlight w:val="lightGray"/>
        </w:rPr>
        <w:t>NOTE:</w:t>
      </w:r>
      <w:r w:rsidRPr="007F2BDB">
        <w:rPr>
          <w:highlight w:val="lightGray"/>
        </w:rPr>
        <w:t xml:space="preserve"> International Federations must take reasonable steps to protect the Classification Data they Process to keep the Classification Data secure at all times from external or internal privacy and security threats. When deciding what safeguards to apply, International Federations should take account of the context in which they Process the Classification Data, as well as the damage that a security breach could cause to the relevant individuals. International Federations should consider, among other things, access and authentication controls (e.g., complex passwords; password managers; role-based access); network firewalls; security software (e.g., anti-malware/anti-spyware); systems monitoring; and encryption techniques, for data residing on internal systems and portable devices as appropriate. International Federations should also create and maintain policies and procedures to safeguard data held in hard-copy format, and to report security vulnerabilities and breaches promptly within the International Federation.]</w:t>
      </w:r>
      <w:r w:rsidRPr="00B00B54">
        <w:rPr>
          <w:i/>
        </w:rPr>
        <w:t xml:space="preserve">  </w:t>
      </w:r>
    </w:p>
    <w:p w14:paraId="2F6DC62E" w14:textId="127DBAF5" w:rsidR="00592C0D" w:rsidRPr="00B00B54" w:rsidRDefault="00592C0D" w:rsidP="00B46535">
      <w:pPr>
        <w:pStyle w:val="3-IPCclause111"/>
        <w:numPr>
          <w:ilvl w:val="2"/>
          <w:numId w:val="20"/>
        </w:numPr>
      </w:pPr>
      <w:bookmarkStart w:id="1233" w:name="_Ref164011641"/>
      <w:r w:rsidRPr="226FC218">
        <w:t xml:space="preserve">take reasonable steps to ensure that any other party that it provides Classification Data to for Processing does so in a manner consistent with this Chapter. Where </w:t>
      </w:r>
      <w:r w:rsidRPr="005F6FA4">
        <w:rPr>
          <w:highlight w:val="yellow"/>
        </w:rPr>
        <w:t>[IF]</w:t>
      </w:r>
      <w:r w:rsidRPr="226FC218">
        <w:t xml:space="preserve"> engages third parties to Process Classification Data on its behalf or under its instructions, it will subject such third parties to appropriate contractual controls.</w:t>
      </w:r>
      <w:bookmarkEnd w:id="1233"/>
    </w:p>
    <w:p w14:paraId="2158A09A" w14:textId="118CE688" w:rsidR="00592C0D" w:rsidRPr="00B00B54" w:rsidRDefault="00592C0D" w:rsidP="226FC218">
      <w:pPr>
        <w:ind w:left="1622"/>
        <w:rPr>
          <w:i/>
        </w:rPr>
      </w:pPr>
      <w:r w:rsidRPr="226FC218">
        <w:t>[</w:t>
      </w:r>
      <w:r w:rsidRPr="00B00B54">
        <w:rPr>
          <w:i/>
        </w:rPr>
        <w:t xml:space="preserve">Comment to Article </w:t>
      </w:r>
      <w:r w:rsidRPr="00B00B54">
        <w:rPr>
          <w:i/>
        </w:rPr>
        <w:fldChar w:fldCharType="begin"/>
      </w:r>
      <w:r w:rsidRPr="00B00B54">
        <w:rPr>
          <w:i/>
        </w:rPr>
        <w:instrText xml:space="preserve"> REF _Ref164011641 \w \h </w:instrText>
      </w:r>
      <w:r>
        <w:rPr>
          <w:i/>
        </w:rPr>
        <w:instrText xml:space="preserve"> \* MERGEFORMAT </w:instrText>
      </w:r>
      <w:r w:rsidRPr="00B00B54">
        <w:rPr>
          <w:i/>
        </w:rPr>
      </w:r>
      <w:r w:rsidRPr="00B00B54">
        <w:rPr>
          <w:i/>
        </w:rPr>
        <w:fldChar w:fldCharType="separate"/>
      </w:r>
      <w:r w:rsidR="006561B4">
        <w:rPr>
          <w:i/>
        </w:rPr>
        <w:t>78.1.2</w:t>
      </w:r>
      <w:r w:rsidRPr="00B00B54">
        <w:rPr>
          <w:i/>
        </w:rPr>
        <w:fldChar w:fldCharType="end"/>
      </w:r>
      <w:r w:rsidRPr="00B00B54">
        <w:rPr>
          <w:i/>
        </w:rPr>
        <w:t xml:space="preserve">: </w:t>
      </w:r>
      <w:r w:rsidRPr="005F6FA4">
        <w:rPr>
          <w:i/>
          <w:highlight w:val="yellow"/>
        </w:rPr>
        <w:t>[IF]</w:t>
      </w:r>
      <w:r w:rsidRPr="00B00B54">
        <w:rPr>
          <w:i/>
        </w:rPr>
        <w:t xml:space="preserve"> bears ultimate responsibility when outsourcing any Processing to third parties and should only rely upon reputable parties to Process Classification Data. </w:t>
      </w:r>
      <w:r w:rsidRPr="005F6FA4">
        <w:rPr>
          <w:i/>
          <w:highlight w:val="yellow"/>
        </w:rPr>
        <w:t>[IF]</w:t>
      </w:r>
      <w:r w:rsidRPr="00B00B54">
        <w:rPr>
          <w:i/>
        </w:rPr>
        <w:t xml:space="preserve"> will ensure that such third parties only Process Classification Data on </w:t>
      </w:r>
      <w:r w:rsidRPr="005F6FA4">
        <w:rPr>
          <w:i/>
          <w:highlight w:val="yellow"/>
        </w:rPr>
        <w:t>[IF]</w:t>
      </w:r>
      <w:r w:rsidRPr="00B00B54">
        <w:rPr>
          <w:i/>
        </w:rPr>
        <w:t>’s instructions, apply appropriate security measures to the Classification Data, promptly provide notice of any security compromise impacting the Classification Data, and apply other suitable safeguards.</w:t>
      </w:r>
      <w:r w:rsidRPr="226FC218">
        <w:t>]</w:t>
      </w:r>
      <w:r w:rsidRPr="00B00B54">
        <w:rPr>
          <w:i/>
        </w:rPr>
        <w:t xml:space="preserve"> </w:t>
      </w:r>
    </w:p>
    <w:p w14:paraId="6015F385" w14:textId="77777777" w:rsidR="00592C0D" w:rsidRPr="00B00B54" w:rsidRDefault="00592C0D" w:rsidP="00592C0D">
      <w:pPr>
        <w:pStyle w:val="4-IPCArticleheader"/>
      </w:pPr>
      <w:bookmarkStart w:id="1234" w:name="_Toc95429019"/>
      <w:bookmarkStart w:id="1235" w:name="_Toc95429708"/>
      <w:bookmarkStart w:id="1236" w:name="_Toc167788142"/>
      <w:bookmarkStart w:id="1237" w:name="_Toc188888925"/>
      <w:bookmarkStart w:id="1238" w:name="_Toc193276073"/>
      <w:r w:rsidRPr="00B00B54">
        <w:t>Disclosure of Classification Data</w:t>
      </w:r>
      <w:bookmarkEnd w:id="1234"/>
      <w:bookmarkEnd w:id="1235"/>
      <w:bookmarkEnd w:id="1236"/>
      <w:bookmarkEnd w:id="1237"/>
      <w:bookmarkEnd w:id="1238"/>
      <w:r w:rsidRPr="00B00B54">
        <w:t xml:space="preserve"> </w:t>
      </w:r>
    </w:p>
    <w:p w14:paraId="452C2705" w14:textId="77777777" w:rsidR="00592C0D" w:rsidRPr="00B00B54" w:rsidRDefault="00592C0D" w:rsidP="00B46535">
      <w:pPr>
        <w:pStyle w:val="2-IPCclauseheader"/>
        <w:numPr>
          <w:ilvl w:val="1"/>
          <w:numId w:val="20"/>
        </w:numPr>
      </w:pPr>
      <w:bookmarkStart w:id="1239" w:name="_Ref164011655"/>
      <w:r w:rsidRPr="003B5DB6">
        <w:rPr>
          <w:highlight w:val="yellow"/>
        </w:rPr>
        <w:t>[IF]</w:t>
      </w:r>
      <w:r w:rsidRPr="226FC218">
        <w:t xml:space="preserve"> may disclose Classification Data to other Classification Organisations (including the IPC), provided that such disclosure reasonably relates to Processing activities contemplated under the Classification Rules and/or the IPC Classification Code and/or International Standards, and/or the disclosure is in accordance with applicable Data Protection Laws.</w:t>
      </w:r>
      <w:bookmarkEnd w:id="1239"/>
    </w:p>
    <w:p w14:paraId="49E1C9FA" w14:textId="4A6ADDCD" w:rsidR="00592C0D" w:rsidRPr="00B00B54" w:rsidRDefault="00592C0D" w:rsidP="00592C0D">
      <w:pPr>
        <w:ind w:left="720"/>
        <w:rPr>
          <w:i/>
          <w:iCs/>
        </w:rPr>
      </w:pPr>
      <w:r w:rsidRPr="00B00B54">
        <w:lastRenderedPageBreak/>
        <w:t>[</w:t>
      </w:r>
      <w:r w:rsidRPr="00B00B54">
        <w:rPr>
          <w:i/>
          <w:iCs/>
        </w:rPr>
        <w:t xml:space="preserve">Comment to Article </w:t>
      </w:r>
      <w:r w:rsidRPr="00B00B54">
        <w:rPr>
          <w:i/>
          <w:iCs/>
        </w:rPr>
        <w:fldChar w:fldCharType="begin"/>
      </w:r>
      <w:r w:rsidRPr="00B00B54">
        <w:rPr>
          <w:i/>
          <w:iCs/>
        </w:rPr>
        <w:instrText xml:space="preserve"> REF _Ref164011655 \w \h </w:instrText>
      </w:r>
      <w:r>
        <w:rPr>
          <w:i/>
          <w:iCs/>
        </w:rPr>
        <w:instrText xml:space="preserve"> \* MERGEFORMAT </w:instrText>
      </w:r>
      <w:r w:rsidRPr="00B00B54">
        <w:rPr>
          <w:i/>
          <w:iCs/>
        </w:rPr>
      </w:r>
      <w:r w:rsidRPr="00B00B54">
        <w:rPr>
          <w:i/>
          <w:iCs/>
        </w:rPr>
        <w:fldChar w:fldCharType="separate"/>
      </w:r>
      <w:r w:rsidR="006561B4">
        <w:rPr>
          <w:i/>
          <w:iCs/>
        </w:rPr>
        <w:t>79.1</w:t>
      </w:r>
      <w:r w:rsidRPr="00B00B54">
        <w:rPr>
          <w:i/>
          <w:iCs/>
        </w:rPr>
        <w:fldChar w:fldCharType="end"/>
      </w:r>
      <w:r w:rsidRPr="00B00B54">
        <w:rPr>
          <w:i/>
          <w:iCs/>
        </w:rPr>
        <w:t xml:space="preserve">: </w:t>
      </w:r>
      <w:r w:rsidRPr="002D537D">
        <w:rPr>
          <w:i/>
          <w:iCs/>
          <w:highlight w:val="yellow"/>
        </w:rPr>
        <w:t>[IF]</w:t>
      </w:r>
      <w:r w:rsidRPr="00B00B54">
        <w:rPr>
          <w:i/>
          <w:iCs/>
        </w:rPr>
        <w:t xml:space="preserve"> may wish to disclose Classification Data to another Classification Organisation (including the IPC), such as in connection with Competitions, to ensure the integrity of the Classification process (including in respect of instances or suspected instances of Intentional Misrepresentation), and to otherwise assist in the process of Classification.</w:t>
      </w:r>
      <w:r w:rsidRPr="00B00B54">
        <w:t>]</w:t>
      </w:r>
      <w:r w:rsidRPr="00B00B54">
        <w:rPr>
          <w:i/>
          <w:iCs/>
        </w:rPr>
        <w:t xml:space="preserve"> </w:t>
      </w:r>
    </w:p>
    <w:p w14:paraId="760E4985" w14:textId="77777777" w:rsidR="00592C0D" w:rsidRPr="00B00B54" w:rsidRDefault="00592C0D" w:rsidP="00B46535">
      <w:pPr>
        <w:pStyle w:val="2-IPCclauseheader"/>
        <w:numPr>
          <w:ilvl w:val="1"/>
          <w:numId w:val="20"/>
        </w:numPr>
      </w:pPr>
      <w:r w:rsidRPr="00453508">
        <w:rPr>
          <w:highlight w:val="yellow"/>
        </w:rPr>
        <w:t>[IF]</w:t>
      </w:r>
      <w:r w:rsidRPr="226FC218">
        <w:t xml:space="preserve"> may disclose Classification Data to other parties only if such disclosure is permitted by applicable Data Protection Laws and fulfils purposes relating to the Classification Rules and/or the IPC Classification Code and/or International Standards.</w:t>
      </w:r>
    </w:p>
    <w:p w14:paraId="1D275B05" w14:textId="77777777" w:rsidR="00592C0D" w:rsidRPr="00B00B54" w:rsidRDefault="00592C0D" w:rsidP="00B46535">
      <w:pPr>
        <w:pStyle w:val="2-IPCclauseheader"/>
        <w:numPr>
          <w:ilvl w:val="1"/>
          <w:numId w:val="20"/>
        </w:numPr>
      </w:pPr>
      <w:bookmarkStart w:id="1240" w:name="_Ref164011669"/>
      <w:r w:rsidRPr="226FC218">
        <w:t xml:space="preserve">Notwithstanding the foregoing, </w:t>
      </w:r>
      <w:r w:rsidRPr="00160CA2">
        <w:rPr>
          <w:highlight w:val="yellow"/>
        </w:rPr>
        <w:t>[IF]</w:t>
      </w:r>
      <w:r w:rsidRPr="226FC218">
        <w:t xml:space="preserve"> may share Classification Data with law enforcement or other government authorities if required to do so under applicable law.</w:t>
      </w:r>
      <w:bookmarkEnd w:id="1240"/>
      <w:r w:rsidRPr="226FC218">
        <w:t xml:space="preserve">  </w:t>
      </w:r>
    </w:p>
    <w:p w14:paraId="09DB9148" w14:textId="2A557EF5" w:rsidR="00592C0D" w:rsidRPr="00B00B54" w:rsidRDefault="00592C0D" w:rsidP="226FC218">
      <w:pPr>
        <w:ind w:left="720"/>
        <w:rPr>
          <w:i/>
          <w:iCs/>
        </w:rPr>
      </w:pPr>
      <w:r w:rsidRPr="226FC218">
        <w:t>[</w:t>
      </w:r>
      <w:r w:rsidRPr="226FC218">
        <w:rPr>
          <w:i/>
          <w:iCs/>
        </w:rPr>
        <w:t xml:space="preserve">Comment to Article </w:t>
      </w:r>
      <w:r w:rsidRPr="226FC218">
        <w:rPr>
          <w:i/>
          <w:iCs/>
        </w:rPr>
        <w:fldChar w:fldCharType="begin"/>
      </w:r>
      <w:r w:rsidRPr="226FC218">
        <w:rPr>
          <w:i/>
          <w:iCs/>
        </w:rPr>
        <w:instrText xml:space="preserve"> REF _Ref164011669 \w \h  \* MERGEFORMAT </w:instrText>
      </w:r>
      <w:r w:rsidRPr="226FC218">
        <w:rPr>
          <w:i/>
          <w:iCs/>
        </w:rPr>
      </w:r>
      <w:r w:rsidRPr="226FC218">
        <w:rPr>
          <w:i/>
          <w:iCs/>
        </w:rPr>
        <w:fldChar w:fldCharType="separate"/>
      </w:r>
      <w:r w:rsidR="006561B4">
        <w:rPr>
          <w:i/>
          <w:iCs/>
        </w:rPr>
        <w:t>79.3</w:t>
      </w:r>
      <w:r w:rsidRPr="226FC218">
        <w:rPr>
          <w:i/>
          <w:iCs/>
        </w:rPr>
        <w:fldChar w:fldCharType="end"/>
      </w:r>
      <w:r w:rsidRPr="226FC218">
        <w:rPr>
          <w:i/>
          <w:iCs/>
        </w:rPr>
        <w:t xml:space="preserve">: In cases where </w:t>
      </w:r>
      <w:r w:rsidRPr="00160CA2">
        <w:rPr>
          <w:i/>
          <w:iCs/>
          <w:highlight w:val="yellow"/>
        </w:rPr>
        <w:t>[IF]</w:t>
      </w:r>
      <w:r w:rsidRPr="226FC218">
        <w:rPr>
          <w:i/>
          <w:iCs/>
        </w:rPr>
        <w:t xml:space="preserve"> is compelled by law to disclose Classification Data, it may do so consistent with this Chapter.</w:t>
      </w:r>
      <w:r w:rsidRPr="226FC218">
        <w:t>]</w:t>
      </w:r>
    </w:p>
    <w:p w14:paraId="47612F0D" w14:textId="77777777" w:rsidR="00592C0D" w:rsidRPr="00B00B54" w:rsidRDefault="00592C0D" w:rsidP="00592C0D">
      <w:pPr>
        <w:pStyle w:val="4-IPCArticleheader"/>
      </w:pPr>
      <w:bookmarkStart w:id="1241" w:name="_Toc95429020"/>
      <w:bookmarkStart w:id="1242" w:name="_Toc95429709"/>
      <w:bookmarkStart w:id="1243" w:name="_Toc167788143"/>
      <w:bookmarkStart w:id="1244" w:name="_Toc188888926"/>
      <w:bookmarkStart w:id="1245" w:name="_Toc193276074"/>
      <w:r w:rsidRPr="00B00B54">
        <w:t>Retaining Classification Data</w:t>
      </w:r>
      <w:bookmarkEnd w:id="1241"/>
      <w:bookmarkEnd w:id="1242"/>
      <w:bookmarkEnd w:id="1243"/>
      <w:bookmarkEnd w:id="1244"/>
      <w:bookmarkEnd w:id="1245"/>
      <w:r w:rsidRPr="00B00B54">
        <w:t xml:space="preserve"> </w:t>
      </w:r>
    </w:p>
    <w:p w14:paraId="7656F2E4" w14:textId="2FB7BF8D" w:rsidR="00592C0D" w:rsidRPr="00B00B54" w:rsidRDefault="00592C0D" w:rsidP="00B46535">
      <w:pPr>
        <w:pStyle w:val="2-IPCclauseheader"/>
        <w:numPr>
          <w:ilvl w:val="1"/>
          <w:numId w:val="20"/>
        </w:numPr>
      </w:pPr>
      <w:bookmarkStart w:id="1246" w:name="_Ref164011682"/>
      <w:r w:rsidRPr="00FD5ABB">
        <w:rPr>
          <w:highlight w:val="yellow"/>
        </w:rPr>
        <w:t>[IF]</w:t>
      </w:r>
      <w:r w:rsidRPr="226FC218">
        <w:t xml:space="preserve"> will ensure that Classification Data is only retained for as long as it is reasonably required by </w:t>
      </w:r>
      <w:r w:rsidRPr="00FD5ABB">
        <w:rPr>
          <w:highlight w:val="yellow"/>
        </w:rPr>
        <w:t>[IF]</w:t>
      </w:r>
      <w:r w:rsidRPr="226FC218">
        <w:t xml:space="preserve"> to fulfil purposes relating to the Classification Rules and/or the IPC Classification Code and/or International Standards, </w:t>
      </w:r>
      <w:r w:rsidR="00192253" w:rsidRPr="226FC218">
        <w:t>and/</w:t>
      </w:r>
      <w:r w:rsidRPr="226FC218">
        <w:t>or the retention of the Classification Data is otherwise required by applicable law. Where the above conditions are not met, Classification Data will be deleted, destroyed, or permanently anonymised.</w:t>
      </w:r>
      <w:bookmarkEnd w:id="1246"/>
      <w:r w:rsidRPr="226FC218">
        <w:t xml:space="preserve"> </w:t>
      </w:r>
    </w:p>
    <w:p w14:paraId="00B1079F" w14:textId="31619FEC" w:rsidR="00592C0D" w:rsidRPr="00B00B54" w:rsidRDefault="00592C0D" w:rsidP="226FC218">
      <w:pPr>
        <w:pStyle w:val="2-IPCclauseheader"/>
        <w:ind w:left="720" w:firstLine="0"/>
        <w:rPr>
          <w:i/>
          <w:iCs/>
        </w:rPr>
      </w:pPr>
      <w:r w:rsidRPr="226FC218">
        <w:t>[</w:t>
      </w:r>
      <w:r w:rsidRPr="226FC218">
        <w:rPr>
          <w:i/>
          <w:iCs/>
        </w:rPr>
        <w:t xml:space="preserve">Comment to Article </w:t>
      </w:r>
      <w:r w:rsidRPr="226FC218">
        <w:rPr>
          <w:i/>
          <w:iCs/>
        </w:rPr>
        <w:fldChar w:fldCharType="begin"/>
      </w:r>
      <w:r w:rsidRPr="226FC218">
        <w:rPr>
          <w:i/>
          <w:iCs/>
        </w:rPr>
        <w:instrText xml:space="preserve"> REF _Ref164011682 \w \h  \* MERGEFORMAT </w:instrText>
      </w:r>
      <w:r w:rsidRPr="226FC218">
        <w:rPr>
          <w:i/>
          <w:iCs/>
        </w:rPr>
      </w:r>
      <w:r w:rsidRPr="226FC218">
        <w:rPr>
          <w:i/>
          <w:iCs/>
        </w:rPr>
        <w:fldChar w:fldCharType="separate"/>
      </w:r>
      <w:r w:rsidR="006561B4">
        <w:rPr>
          <w:i/>
          <w:iCs/>
        </w:rPr>
        <w:t>80.1</w:t>
      </w:r>
      <w:r w:rsidRPr="226FC218">
        <w:rPr>
          <w:i/>
          <w:iCs/>
        </w:rPr>
        <w:fldChar w:fldCharType="end"/>
      </w:r>
      <w:r w:rsidRPr="226FC218">
        <w:rPr>
          <w:i/>
          <w:iCs/>
        </w:rPr>
        <w:t xml:space="preserve">: </w:t>
      </w:r>
      <w:r w:rsidRPr="00FD5ABB">
        <w:rPr>
          <w:i/>
          <w:iCs/>
          <w:highlight w:val="yellow"/>
        </w:rPr>
        <w:t>[IF]</w:t>
      </w:r>
      <w:r w:rsidRPr="226FC218">
        <w:rPr>
          <w:i/>
          <w:iCs/>
        </w:rPr>
        <w:t xml:space="preserve"> may retain Classification Data as long as it is still useful or necessary to fulfil a purpose relating to the Classification Rules</w:t>
      </w:r>
      <w:r w:rsidR="00192253" w:rsidRPr="226FC218">
        <w:rPr>
          <w:i/>
          <w:iCs/>
        </w:rPr>
        <w:t>,</w:t>
      </w:r>
      <w:r w:rsidRPr="226FC218">
        <w:rPr>
          <w:i/>
          <w:iCs/>
        </w:rPr>
        <w:t xml:space="preserve"> and/or the IPC Classification Code and/or International Standards.</w:t>
      </w:r>
      <w:r w:rsidRPr="226FC218">
        <w:t>]</w:t>
      </w:r>
    </w:p>
    <w:p w14:paraId="227E1CBB" w14:textId="77777777" w:rsidR="00592C0D" w:rsidRPr="00B00B54" w:rsidRDefault="00592C0D" w:rsidP="00B46535">
      <w:pPr>
        <w:pStyle w:val="2-IPCclauseheader"/>
        <w:numPr>
          <w:ilvl w:val="1"/>
          <w:numId w:val="20"/>
        </w:numPr>
      </w:pPr>
      <w:bookmarkStart w:id="1247" w:name="_Ref164011554"/>
      <w:r w:rsidRPr="00386B1A">
        <w:rPr>
          <w:highlight w:val="yellow"/>
        </w:rPr>
        <w:t>[IF]</w:t>
      </w:r>
      <w:r w:rsidRPr="226FC218">
        <w:t xml:space="preserve"> will develop guidelines for establishing reasonable and appropriate retention times that reflect the different categories and purposes served of the Classification Data that it Processes.</w:t>
      </w:r>
      <w:bookmarkEnd w:id="1247"/>
      <w:r w:rsidRPr="226FC218">
        <w:t xml:space="preserve"> </w:t>
      </w:r>
    </w:p>
    <w:p w14:paraId="5B20EDBA" w14:textId="1DCF7005" w:rsidR="00592C0D" w:rsidRPr="00B00B54" w:rsidRDefault="00592C0D" w:rsidP="00592C0D">
      <w:pPr>
        <w:ind w:left="720"/>
      </w:pPr>
      <w:r w:rsidRPr="226FC218">
        <w:t>[</w:t>
      </w:r>
      <w:r w:rsidRPr="226FC218">
        <w:rPr>
          <w:i/>
          <w:iCs/>
        </w:rPr>
        <w:t xml:space="preserve">Comment to Article </w:t>
      </w:r>
      <w:r w:rsidRPr="226FC218">
        <w:rPr>
          <w:i/>
          <w:iCs/>
        </w:rPr>
        <w:fldChar w:fldCharType="begin"/>
      </w:r>
      <w:r w:rsidRPr="226FC218">
        <w:rPr>
          <w:i/>
          <w:iCs/>
        </w:rPr>
        <w:instrText xml:space="preserve"> REF _Ref164011554 \w \h  \* MERGEFORMAT </w:instrText>
      </w:r>
      <w:r w:rsidRPr="226FC218">
        <w:rPr>
          <w:i/>
          <w:iCs/>
        </w:rPr>
      </w:r>
      <w:r w:rsidRPr="226FC218">
        <w:rPr>
          <w:i/>
          <w:iCs/>
        </w:rPr>
        <w:fldChar w:fldCharType="separate"/>
      </w:r>
      <w:r w:rsidR="006561B4">
        <w:rPr>
          <w:i/>
          <w:iCs/>
        </w:rPr>
        <w:t>80.2</w:t>
      </w:r>
      <w:r w:rsidRPr="226FC218">
        <w:rPr>
          <w:i/>
          <w:iCs/>
        </w:rPr>
        <w:fldChar w:fldCharType="end"/>
      </w:r>
      <w:r w:rsidRPr="226FC218">
        <w:rPr>
          <w:i/>
          <w:iCs/>
        </w:rPr>
        <w:t xml:space="preserve">: </w:t>
      </w:r>
      <w:r w:rsidRPr="00386B1A">
        <w:rPr>
          <w:i/>
          <w:iCs/>
          <w:highlight w:val="yellow"/>
        </w:rPr>
        <w:t>[IF]</w:t>
      </w:r>
      <w:r w:rsidRPr="226FC218">
        <w:rPr>
          <w:i/>
          <w:iCs/>
        </w:rPr>
        <w:t xml:space="preserve"> will develop guidelines, which may be reflected in internal policies or procedures, to enable it to allocate suitable retention times for the various types of Classification Data it Processes. In relation to retired or former Athletes, the continued retention of certain categories of Classification Data following an Athlete’s retirement may be justified for a certain period of time (for example, where </w:t>
      </w:r>
      <w:r w:rsidRPr="00F25C9D">
        <w:rPr>
          <w:i/>
          <w:iCs/>
          <w:highlight w:val="yellow"/>
        </w:rPr>
        <w:t>[IF]</w:t>
      </w:r>
      <w:r w:rsidRPr="226FC218">
        <w:rPr>
          <w:i/>
          <w:iCs/>
        </w:rPr>
        <w:t xml:space="preserve"> reasonably believes that the Athlete may return to active competition, or if the Classification Data may reasonably be needed for investigatory or disciplinary purposes). In relation to individual Classifiers, </w:t>
      </w:r>
      <w:r w:rsidRPr="00F25C9D">
        <w:rPr>
          <w:i/>
          <w:iCs/>
          <w:highlight w:val="yellow"/>
        </w:rPr>
        <w:t>[IF]</w:t>
      </w:r>
      <w:r w:rsidRPr="226FC218">
        <w:rPr>
          <w:i/>
          <w:iCs/>
        </w:rPr>
        <w:t xml:space="preserve"> will make sure that Classifiers do not retain any of the Classification Data that Classifiers Process in that capacity once the Classification Data is no longer necessary to Classification of the relevant Athlete. This includes any notes, comments, video recordings, or records </w:t>
      </w:r>
      <w:r w:rsidRPr="226FC218">
        <w:rPr>
          <w:i/>
          <w:iCs/>
        </w:rPr>
        <w:lastRenderedPageBreak/>
        <w:t>written or captured electronically (e.g., on personal laptops or other storage devices), generated, or compiled by Classifiers during Classification.</w:t>
      </w:r>
      <w:r w:rsidRPr="226FC218">
        <w:t>]</w:t>
      </w:r>
    </w:p>
    <w:p w14:paraId="194CDBF7" w14:textId="77777777" w:rsidR="00592C0D" w:rsidRPr="00B00B54" w:rsidRDefault="00592C0D" w:rsidP="00592C0D">
      <w:pPr>
        <w:pStyle w:val="4-IPCArticleheader"/>
      </w:pPr>
      <w:bookmarkStart w:id="1248" w:name="_Toc95429021"/>
      <w:bookmarkStart w:id="1249" w:name="_Toc95429710"/>
      <w:bookmarkStart w:id="1250" w:name="_Ref164011532"/>
      <w:bookmarkStart w:id="1251" w:name="_Toc167788144"/>
      <w:bookmarkStart w:id="1252" w:name="_Toc188888927"/>
      <w:bookmarkStart w:id="1253" w:name="_Toc193276075"/>
      <w:r w:rsidRPr="00B00B54">
        <w:t>Rights relating to Classification Data</w:t>
      </w:r>
      <w:bookmarkStart w:id="1254" w:name="_Hlk161336083"/>
      <w:bookmarkEnd w:id="1248"/>
      <w:bookmarkEnd w:id="1249"/>
      <w:bookmarkEnd w:id="1250"/>
      <w:bookmarkEnd w:id="1251"/>
      <w:bookmarkEnd w:id="1252"/>
      <w:bookmarkEnd w:id="1253"/>
      <w:r w:rsidRPr="00B00B54">
        <w:t xml:space="preserve"> </w:t>
      </w:r>
    </w:p>
    <w:p w14:paraId="349F575E" w14:textId="77777777" w:rsidR="00592C0D" w:rsidRPr="00B00B54" w:rsidRDefault="00592C0D" w:rsidP="00B46535">
      <w:pPr>
        <w:pStyle w:val="2-IPCclauseheader"/>
        <w:numPr>
          <w:ilvl w:val="1"/>
          <w:numId w:val="20"/>
        </w:numPr>
      </w:pPr>
      <w:bookmarkStart w:id="1255" w:name="_Ref164011729"/>
      <w:r w:rsidRPr="00B00B54">
        <w:t xml:space="preserve">Individuals may request from </w:t>
      </w:r>
      <w:r w:rsidRPr="00C87B42">
        <w:rPr>
          <w:highlight w:val="yellow"/>
        </w:rPr>
        <w:t>[IF]</w:t>
      </w:r>
      <w:r w:rsidRPr="00B00B54">
        <w:t>:</w:t>
      </w:r>
      <w:bookmarkEnd w:id="1255"/>
    </w:p>
    <w:p w14:paraId="5FE7734F" w14:textId="0D5AC1D0" w:rsidR="00592C0D" w:rsidRPr="00B00B54" w:rsidRDefault="00592C0D" w:rsidP="00B46535">
      <w:pPr>
        <w:pStyle w:val="3-IPCclause111"/>
        <w:numPr>
          <w:ilvl w:val="2"/>
          <w:numId w:val="20"/>
        </w:numPr>
      </w:pPr>
      <w:r w:rsidRPr="226FC218">
        <w:t xml:space="preserve">confirmation of whether or not </w:t>
      </w:r>
      <w:r w:rsidRPr="00C87B42">
        <w:rPr>
          <w:highlight w:val="yellow"/>
        </w:rPr>
        <w:t>[IF]</w:t>
      </w:r>
      <w:r w:rsidRPr="226FC218">
        <w:t xml:space="preserve"> Processes Classification Data relating to them and the informational disclosures set forth in Article </w:t>
      </w:r>
      <w:r>
        <w:fldChar w:fldCharType="begin"/>
      </w:r>
      <w:r>
        <w:instrText xml:space="preserve"> REF _Ref164011572 \w \h  \* MERGEFORMAT </w:instrText>
      </w:r>
      <w:r>
        <w:fldChar w:fldCharType="separate"/>
      </w:r>
      <w:r w:rsidR="006561B4">
        <w:t>77.1</w:t>
      </w:r>
      <w:r>
        <w:fldChar w:fldCharType="end"/>
      </w:r>
      <w:r w:rsidRPr="226FC218">
        <w:t xml:space="preserve">; </w:t>
      </w:r>
    </w:p>
    <w:p w14:paraId="4D3F8673" w14:textId="77777777" w:rsidR="00592C0D" w:rsidRPr="00B00B54" w:rsidRDefault="00592C0D" w:rsidP="00B46535">
      <w:pPr>
        <w:pStyle w:val="3-IPCclause111"/>
        <w:numPr>
          <w:ilvl w:val="2"/>
          <w:numId w:val="20"/>
        </w:numPr>
      </w:pPr>
      <w:r w:rsidRPr="00B00B54">
        <w:t xml:space="preserve">a copy of the Classification Data held by </w:t>
      </w:r>
      <w:r w:rsidRPr="00C87B42">
        <w:rPr>
          <w:highlight w:val="yellow"/>
        </w:rPr>
        <w:t>[IF]</w:t>
      </w:r>
      <w:r w:rsidRPr="00B00B54">
        <w:t xml:space="preserve"> relating to them in an accessible format; and/or </w:t>
      </w:r>
    </w:p>
    <w:p w14:paraId="1915C112" w14:textId="77777777" w:rsidR="00592C0D" w:rsidRPr="00B00B54" w:rsidRDefault="00592C0D" w:rsidP="00B46535">
      <w:pPr>
        <w:pStyle w:val="3-IPCclause111"/>
        <w:numPr>
          <w:ilvl w:val="2"/>
          <w:numId w:val="20"/>
        </w:numPr>
      </w:pPr>
      <w:r w:rsidRPr="00B00B54">
        <w:t xml:space="preserve">correction or deletion of the Classification Data relating to them held by </w:t>
      </w:r>
      <w:r w:rsidRPr="00C87B42">
        <w:rPr>
          <w:highlight w:val="yellow"/>
        </w:rPr>
        <w:t>[IF]</w:t>
      </w:r>
      <w:r w:rsidRPr="00B00B54">
        <w:t xml:space="preserve">. </w:t>
      </w:r>
    </w:p>
    <w:p w14:paraId="729C9A77" w14:textId="7797CBA8" w:rsidR="00592C0D" w:rsidRPr="00B00B54" w:rsidRDefault="00592C0D" w:rsidP="00592C0D">
      <w:pPr>
        <w:ind w:left="720"/>
      </w:pPr>
      <w:r w:rsidRPr="00B00B54">
        <w:t>[</w:t>
      </w:r>
      <w:r w:rsidRPr="00B00B54">
        <w:rPr>
          <w:i/>
          <w:iCs/>
        </w:rPr>
        <w:t xml:space="preserve">Comment to Article </w:t>
      </w:r>
      <w:r w:rsidRPr="00B00B54">
        <w:rPr>
          <w:i/>
          <w:iCs/>
        </w:rPr>
        <w:fldChar w:fldCharType="begin"/>
      </w:r>
      <w:r w:rsidRPr="00B00B54">
        <w:rPr>
          <w:i/>
          <w:iCs/>
        </w:rPr>
        <w:instrText xml:space="preserve"> REF _Ref164011729 \w \h </w:instrText>
      </w:r>
      <w:r>
        <w:rPr>
          <w:i/>
          <w:iCs/>
        </w:rPr>
        <w:instrText xml:space="preserve"> \* MERGEFORMAT </w:instrText>
      </w:r>
      <w:r w:rsidRPr="00B00B54">
        <w:rPr>
          <w:i/>
          <w:iCs/>
        </w:rPr>
      </w:r>
      <w:r w:rsidRPr="00B00B54">
        <w:rPr>
          <w:i/>
          <w:iCs/>
        </w:rPr>
        <w:fldChar w:fldCharType="separate"/>
      </w:r>
      <w:r w:rsidR="006561B4">
        <w:rPr>
          <w:i/>
          <w:iCs/>
        </w:rPr>
        <w:t>81.1</w:t>
      </w:r>
      <w:r w:rsidRPr="00B00B54">
        <w:rPr>
          <w:i/>
          <w:iCs/>
        </w:rPr>
        <w:fldChar w:fldCharType="end"/>
      </w:r>
      <w:r w:rsidRPr="00B00B54">
        <w:rPr>
          <w:i/>
          <w:iCs/>
        </w:rPr>
        <w:t xml:space="preserve">: </w:t>
      </w:r>
      <w:r w:rsidRPr="00C87B42">
        <w:rPr>
          <w:i/>
          <w:iCs/>
          <w:highlight w:val="yellow"/>
        </w:rPr>
        <w:t>[IF]</w:t>
      </w:r>
      <w:r w:rsidRPr="00B00B54">
        <w:rPr>
          <w:i/>
          <w:iCs/>
        </w:rPr>
        <w:t xml:space="preserve"> will provide Athletes with information about the Classification Data it Processes in relation to them, and will respond to requests seeking access to, or correction or deletion of such Classification Data.</w:t>
      </w:r>
      <w:r w:rsidRPr="00B00B54">
        <w:t>]</w:t>
      </w:r>
    </w:p>
    <w:p w14:paraId="7CDEB9A5" w14:textId="77777777" w:rsidR="00592C0D" w:rsidRPr="00B00B54" w:rsidRDefault="00592C0D" w:rsidP="00B46535">
      <w:pPr>
        <w:pStyle w:val="2-IPCclauseheader"/>
        <w:numPr>
          <w:ilvl w:val="1"/>
          <w:numId w:val="20"/>
        </w:numPr>
      </w:pPr>
      <w:r w:rsidRPr="00C87B42">
        <w:rPr>
          <w:highlight w:val="yellow"/>
        </w:rPr>
        <w:t>[IF]</w:t>
      </w:r>
      <w:r w:rsidRPr="226FC218">
        <w:t xml:space="preserve"> will respond to such requests and should do so within a reasonable period of time, taking into account the effort required to comply with the request, and in accordance with applicable Data Protection Laws, which may set forth specific timeframes for responding.</w:t>
      </w:r>
    </w:p>
    <w:p w14:paraId="0784D6DF" w14:textId="77777777" w:rsidR="00592C0D" w:rsidRPr="00B00B54" w:rsidRDefault="00592C0D" w:rsidP="00B46535">
      <w:pPr>
        <w:pStyle w:val="2-IPCclauseheader"/>
        <w:numPr>
          <w:ilvl w:val="1"/>
          <w:numId w:val="20"/>
        </w:numPr>
      </w:pPr>
      <w:bookmarkStart w:id="1256" w:name="_Ref164011743"/>
      <w:r w:rsidRPr="226FC218">
        <w:t xml:space="preserve">Notwithstanding the above, </w:t>
      </w:r>
      <w:r w:rsidRPr="00C75B8D">
        <w:rPr>
          <w:highlight w:val="yellow"/>
        </w:rPr>
        <w:t>[IF]</w:t>
      </w:r>
      <w:r w:rsidRPr="226FC218">
        <w:t xml:space="preserve"> may refuse to grant such requests where it would interfere with efforts to maintain the integrity of the Classification process, prevent </w:t>
      </w:r>
      <w:r w:rsidRPr="00C75B8D">
        <w:rPr>
          <w:highlight w:val="yellow"/>
        </w:rPr>
        <w:t>[IF]</w:t>
      </w:r>
      <w:r w:rsidRPr="226FC218">
        <w:t xml:space="preserve"> from complying with the IPC Classification Code, or refusing the request is otherwise permitted under applicable Data Protection Laws.</w:t>
      </w:r>
      <w:bookmarkEnd w:id="1256"/>
      <w:r w:rsidRPr="226FC218">
        <w:t xml:space="preserve"> </w:t>
      </w:r>
    </w:p>
    <w:p w14:paraId="0E33DA18" w14:textId="0E31113D" w:rsidR="00592C0D" w:rsidRPr="00B00B54" w:rsidRDefault="00592C0D" w:rsidP="00592C0D">
      <w:pPr>
        <w:ind w:left="720"/>
        <w:rPr>
          <w:i/>
          <w:iCs/>
        </w:rPr>
      </w:pPr>
      <w:r w:rsidRPr="00B00B54">
        <w:t>[</w:t>
      </w:r>
      <w:r w:rsidRPr="00B00B54">
        <w:rPr>
          <w:i/>
          <w:iCs/>
        </w:rPr>
        <w:t xml:space="preserve">Comment to Article </w:t>
      </w:r>
      <w:r w:rsidRPr="00B00B54">
        <w:rPr>
          <w:i/>
          <w:iCs/>
        </w:rPr>
        <w:fldChar w:fldCharType="begin"/>
      </w:r>
      <w:r w:rsidRPr="00B00B54">
        <w:rPr>
          <w:i/>
          <w:iCs/>
        </w:rPr>
        <w:instrText xml:space="preserve"> REF _Ref164011743 \w \h </w:instrText>
      </w:r>
      <w:r>
        <w:rPr>
          <w:i/>
          <w:iCs/>
        </w:rPr>
        <w:instrText xml:space="preserve"> \* MERGEFORMAT </w:instrText>
      </w:r>
      <w:r w:rsidRPr="00B00B54">
        <w:rPr>
          <w:i/>
          <w:iCs/>
        </w:rPr>
      </w:r>
      <w:r w:rsidRPr="00B00B54">
        <w:rPr>
          <w:i/>
          <w:iCs/>
        </w:rPr>
        <w:fldChar w:fldCharType="separate"/>
      </w:r>
      <w:r w:rsidR="006561B4">
        <w:rPr>
          <w:i/>
          <w:iCs/>
        </w:rPr>
        <w:t>81.3</w:t>
      </w:r>
      <w:r w:rsidRPr="00B00B54">
        <w:rPr>
          <w:i/>
          <w:iCs/>
        </w:rPr>
        <w:fldChar w:fldCharType="end"/>
      </w:r>
      <w:r w:rsidRPr="00B00B54">
        <w:rPr>
          <w:i/>
          <w:iCs/>
        </w:rPr>
        <w:t xml:space="preserve">: In certain contexts, </w:t>
      </w:r>
      <w:r w:rsidRPr="00C75B8D">
        <w:rPr>
          <w:i/>
          <w:iCs/>
          <w:highlight w:val="yellow"/>
        </w:rPr>
        <w:t>[IF]</w:t>
      </w:r>
      <w:r w:rsidRPr="00B00B54">
        <w:rPr>
          <w:i/>
          <w:iCs/>
        </w:rPr>
        <w:t xml:space="preserve"> may refuse a request seeking access to, or correction or deletion of, Classification Data, such as where the request would undermine efforts to ensure the integrity of Para sport, such as investigations and intelligence gathering relating to Intentional Misrepresentation by an Athlete or conducting disciplinary proceedings. Under certain data protection laws, it may be possible to refuse a request, such as where the request is manifestly unfounded, repetitive, or abusive in nature.</w:t>
      </w:r>
      <w:r w:rsidRPr="00B00B54">
        <w:t>]</w:t>
      </w:r>
    </w:p>
    <w:p w14:paraId="76427D38" w14:textId="3C7959BE" w:rsidR="00592C0D" w:rsidRDefault="00592C0D" w:rsidP="00B46535">
      <w:pPr>
        <w:pStyle w:val="2-IPCclauseheader"/>
        <w:numPr>
          <w:ilvl w:val="1"/>
          <w:numId w:val="20"/>
        </w:numPr>
      </w:pPr>
      <w:r w:rsidRPr="226FC218">
        <w:t xml:space="preserve">Data Protection Laws may provide for additional individual rights, besides those arising under Article </w:t>
      </w:r>
      <w:r>
        <w:fldChar w:fldCharType="begin"/>
      </w:r>
      <w:r>
        <w:instrText xml:space="preserve"> REF _Ref164011729 \w \h  \* MERGEFORMAT </w:instrText>
      </w:r>
      <w:r>
        <w:fldChar w:fldCharType="separate"/>
      </w:r>
      <w:r w:rsidR="006561B4">
        <w:t>81.1</w:t>
      </w:r>
      <w:r>
        <w:fldChar w:fldCharType="end"/>
      </w:r>
      <w:r w:rsidRPr="226FC218">
        <w:t xml:space="preserve">, and </w:t>
      </w:r>
      <w:r w:rsidRPr="007E0DC8">
        <w:rPr>
          <w:highlight w:val="yellow"/>
        </w:rPr>
        <w:t>[IF]</w:t>
      </w:r>
      <w:r w:rsidRPr="226FC218">
        <w:t xml:space="preserve"> will honour such rights where they exist in law.</w:t>
      </w:r>
    </w:p>
    <w:p w14:paraId="2854E41C" w14:textId="77777777" w:rsidR="006B63FD" w:rsidRPr="006B63FD" w:rsidRDefault="006B63FD" w:rsidP="006B63FD">
      <w:pPr>
        <w:pStyle w:val="IPCclauseheader"/>
        <w:numPr>
          <w:ilvl w:val="0"/>
          <w:numId w:val="0"/>
        </w:numPr>
        <w:ind w:left="720"/>
        <w:rPr>
          <w:rStyle w:val="Hyperlink"/>
          <w:noProof/>
          <w:color w:val="auto"/>
          <w:u w:val="none"/>
        </w:rPr>
      </w:pPr>
    </w:p>
    <w:p w14:paraId="71D773E3" w14:textId="42A32826" w:rsidR="006B63FD" w:rsidRPr="00B00B54" w:rsidRDefault="006B63FD" w:rsidP="006B63FD">
      <w:pPr>
        <w:pStyle w:val="1-Chapterheader"/>
      </w:pPr>
      <w:bookmarkStart w:id="1257" w:name="_Toc193276076"/>
      <w:r>
        <w:lastRenderedPageBreak/>
        <w:t>CHAPTER 10: TRANSITIONAL PROVISONS</w:t>
      </w:r>
      <w:bookmarkEnd w:id="1257"/>
    </w:p>
    <w:p w14:paraId="68B45F45" w14:textId="07010F5F" w:rsidR="006B63FD" w:rsidRPr="006B63FD" w:rsidRDefault="006B63FD" w:rsidP="006B63FD">
      <w:pPr>
        <w:pStyle w:val="4-IPCArticleheader"/>
        <w:rPr>
          <w:rStyle w:val="Hyperlink"/>
          <w:noProof/>
          <w:color w:val="auto"/>
          <w:u w:val="none"/>
        </w:rPr>
      </w:pPr>
      <w:bookmarkStart w:id="1258" w:name="_Toc193276077"/>
      <w:r>
        <w:rPr>
          <w:rStyle w:val="Hyperlink"/>
          <w:noProof/>
          <w:color w:val="auto"/>
          <w:u w:val="none"/>
        </w:rPr>
        <w:t>Transitional provisions</w:t>
      </w:r>
      <w:bookmarkEnd w:id="1258"/>
    </w:p>
    <w:p w14:paraId="76D435D1" w14:textId="6A608C78" w:rsidR="006B63FD" w:rsidRPr="00242703" w:rsidRDefault="006B63FD" w:rsidP="006B63FD">
      <w:pPr>
        <w:pStyle w:val="IPCclauseheader"/>
        <w:numPr>
          <w:ilvl w:val="1"/>
          <w:numId w:val="20"/>
        </w:numPr>
        <w:rPr>
          <w:rStyle w:val="Hyperlink"/>
          <w:noProof/>
          <w:color w:val="auto"/>
          <w:u w:val="none"/>
        </w:rPr>
      </w:pPr>
      <w:r w:rsidRPr="00242703">
        <w:rPr>
          <w:rStyle w:val="Hyperlink"/>
          <w:noProof/>
          <w:color w:val="auto"/>
          <w:u w:val="none"/>
        </w:rPr>
        <w:t>Any period prior to the Effective Date will be governed by the substantive rules in effect at the time. However, procedural rules will apply retroactively unless specified otherwise.</w:t>
      </w:r>
      <w:r w:rsidRPr="003022C6">
        <w:rPr>
          <w:rStyle w:val="Hyperlink"/>
          <w:noProof/>
          <w:color w:val="auto"/>
          <w:u w:val="none"/>
        </w:rPr>
        <w:t xml:space="preserve"> </w:t>
      </w:r>
    </w:p>
    <w:p w14:paraId="2A48DAAB" w14:textId="272297A7" w:rsidR="003022C6" w:rsidRPr="00242703" w:rsidRDefault="006B63FD" w:rsidP="006B63FD">
      <w:pPr>
        <w:pStyle w:val="IPCclauseheader"/>
        <w:numPr>
          <w:ilvl w:val="1"/>
          <w:numId w:val="20"/>
        </w:numPr>
        <w:rPr>
          <w:rStyle w:val="Hyperlink"/>
          <w:noProof/>
          <w:color w:val="auto"/>
          <w:u w:val="none"/>
        </w:rPr>
      </w:pPr>
      <w:bookmarkStart w:id="1259" w:name="_Ref193116454"/>
      <w:bookmarkStart w:id="1260" w:name="_Ref192714522"/>
      <w:r w:rsidRPr="00242703">
        <w:rPr>
          <w:rStyle w:val="Hyperlink"/>
          <w:noProof/>
          <w:color w:val="auto"/>
          <w:u w:val="none"/>
        </w:rPr>
        <w:t>Any c</w:t>
      </w:r>
      <w:r w:rsidR="000B0CDC" w:rsidRPr="00242703">
        <w:rPr>
          <w:rStyle w:val="Hyperlink"/>
          <w:noProof/>
          <w:color w:val="auto"/>
          <w:u w:val="none"/>
        </w:rPr>
        <w:t xml:space="preserve">harge for breach of </w:t>
      </w:r>
      <w:r w:rsidR="00A76F1B" w:rsidRPr="003022C6">
        <w:rPr>
          <w:highlight w:val="yellow"/>
        </w:rPr>
        <w:t>[IF]</w:t>
      </w:r>
      <w:r w:rsidR="00A76F1B" w:rsidRPr="00242703">
        <w:t>’s previous classification rules</w:t>
      </w:r>
      <w:r w:rsidR="000B0CDC" w:rsidRPr="00242703">
        <w:rPr>
          <w:rStyle w:val="Hyperlink"/>
          <w:noProof/>
          <w:color w:val="auto"/>
          <w:u w:val="none"/>
        </w:rPr>
        <w:t xml:space="preserve"> </w:t>
      </w:r>
      <w:r w:rsidRPr="00242703">
        <w:rPr>
          <w:rStyle w:val="Hyperlink"/>
          <w:noProof/>
          <w:color w:val="auto"/>
          <w:u w:val="none"/>
        </w:rPr>
        <w:t>that</w:t>
      </w:r>
      <w:r w:rsidR="00B558A4" w:rsidRPr="00242703">
        <w:rPr>
          <w:rStyle w:val="Hyperlink"/>
          <w:noProof/>
          <w:color w:val="auto"/>
          <w:u w:val="none"/>
        </w:rPr>
        <w:t>: (i)</w:t>
      </w:r>
      <w:r w:rsidRPr="00242703">
        <w:rPr>
          <w:rStyle w:val="Hyperlink"/>
          <w:noProof/>
          <w:color w:val="auto"/>
          <w:u w:val="none"/>
        </w:rPr>
        <w:t xml:space="preserve"> was pending as of the Effective Date</w:t>
      </w:r>
      <w:r w:rsidR="00B558A4" w:rsidRPr="00242703">
        <w:rPr>
          <w:rStyle w:val="Hyperlink"/>
          <w:noProof/>
          <w:color w:val="auto"/>
          <w:u w:val="none"/>
        </w:rPr>
        <w:t xml:space="preserve">; or (ii) is </w:t>
      </w:r>
      <w:r w:rsidRPr="00242703">
        <w:rPr>
          <w:rStyle w:val="Hyperlink"/>
          <w:noProof/>
          <w:color w:val="auto"/>
          <w:u w:val="none"/>
        </w:rPr>
        <w:t>brought after the Effective Date</w:t>
      </w:r>
      <w:r w:rsidR="00B558A4" w:rsidRPr="00242703">
        <w:rPr>
          <w:rStyle w:val="Hyperlink"/>
          <w:noProof/>
          <w:color w:val="auto"/>
          <w:u w:val="none"/>
        </w:rPr>
        <w:t>,</w:t>
      </w:r>
      <w:r w:rsidRPr="00242703">
        <w:rPr>
          <w:rStyle w:val="Hyperlink"/>
          <w:noProof/>
          <w:color w:val="auto"/>
          <w:u w:val="none"/>
        </w:rPr>
        <w:t xml:space="preserve"> will be governed by the substantive rules in effect at the time the alleged breach occurred, and not by the substantive rules set out in these Classification Rules, unless</w:t>
      </w:r>
      <w:r w:rsidR="00FA56C0" w:rsidRPr="00242703">
        <w:rPr>
          <w:rStyle w:val="Hyperlink"/>
          <w:noProof/>
          <w:color w:val="auto"/>
          <w:u w:val="none"/>
        </w:rPr>
        <w:t xml:space="preserve"> </w:t>
      </w:r>
      <w:r w:rsidR="00FA56C0" w:rsidRPr="00242703">
        <w:rPr>
          <w:rStyle w:val="Hyperlink"/>
          <w:noProof/>
          <w:color w:val="auto"/>
          <w:highlight w:val="yellow"/>
          <w:u w:val="none"/>
        </w:rPr>
        <w:t>[IF]</w:t>
      </w:r>
      <w:r w:rsidR="00FA56C0" w:rsidRPr="00242703">
        <w:rPr>
          <w:rStyle w:val="Hyperlink"/>
          <w:noProof/>
          <w:color w:val="auto"/>
          <w:u w:val="none"/>
        </w:rPr>
        <w:t xml:space="preserve"> or</w:t>
      </w:r>
      <w:r w:rsidRPr="00242703">
        <w:rPr>
          <w:rStyle w:val="Hyperlink"/>
          <w:noProof/>
          <w:color w:val="auto"/>
          <w:u w:val="none"/>
        </w:rPr>
        <w:t xml:space="preserve"> the body hearing the case determines that the principle of “lex mitior” appropriately applies under the circumstances of the case (i.e.,</w:t>
      </w:r>
      <w:r w:rsidR="00FA56C0" w:rsidRPr="00242703">
        <w:rPr>
          <w:rStyle w:val="Hyperlink"/>
          <w:noProof/>
          <w:color w:val="auto"/>
          <w:u w:val="none"/>
        </w:rPr>
        <w:t xml:space="preserve"> </w:t>
      </w:r>
      <w:r w:rsidR="00FA56C0" w:rsidRPr="00242703">
        <w:rPr>
          <w:rStyle w:val="Hyperlink"/>
          <w:noProof/>
          <w:color w:val="auto"/>
          <w:highlight w:val="yellow"/>
          <w:u w:val="none"/>
        </w:rPr>
        <w:t>[IF]</w:t>
      </w:r>
      <w:r w:rsidR="00FA56C0" w:rsidRPr="00242703">
        <w:rPr>
          <w:rStyle w:val="Hyperlink"/>
          <w:noProof/>
          <w:color w:val="auto"/>
          <w:u w:val="none"/>
        </w:rPr>
        <w:t xml:space="preserve"> or</w:t>
      </w:r>
      <w:r w:rsidRPr="00242703">
        <w:rPr>
          <w:rStyle w:val="Hyperlink"/>
          <w:noProof/>
          <w:color w:val="auto"/>
          <w:u w:val="none"/>
        </w:rPr>
        <w:t xml:space="preserve"> the hearing body determines that: (i) the new substantive rules in these Classification Rules are more lenient than those in force at the time of the breach; and (ii) it would be reasonable and proportionate in all the circumstances to apply the new substantive rules).</w:t>
      </w:r>
      <w:bookmarkEnd w:id="1259"/>
      <w:r w:rsidRPr="003022C6">
        <w:rPr>
          <w:rStyle w:val="Hyperlink"/>
          <w:noProof/>
          <w:color w:val="auto"/>
          <w:u w:val="none"/>
        </w:rPr>
        <w:t xml:space="preserve"> </w:t>
      </w:r>
    </w:p>
    <w:p w14:paraId="64DA9990" w14:textId="77777777" w:rsidR="00242703" w:rsidRDefault="001C0872" w:rsidP="006B63FD">
      <w:pPr>
        <w:pStyle w:val="IPCclauseheader"/>
        <w:numPr>
          <w:ilvl w:val="1"/>
          <w:numId w:val="20"/>
        </w:numPr>
        <w:rPr>
          <w:noProof/>
        </w:rPr>
      </w:pPr>
      <w:bookmarkStart w:id="1261" w:name="_Ref193116475"/>
      <w:r w:rsidRPr="003022C6">
        <w:rPr>
          <w:highlight w:val="yellow"/>
        </w:rPr>
        <w:t>[IF]</w:t>
      </w:r>
      <w:r w:rsidRPr="003022C6">
        <w:rPr>
          <w:rStyle w:val="IPCclause111Char"/>
        </w:rPr>
        <w:t xml:space="preserve"> will promptly notify the Participant, the Participant’s</w:t>
      </w:r>
      <w:r w:rsidRPr="003022C6">
        <w:t xml:space="preserve"> National Federation, and the IPC of any decision made </w:t>
      </w:r>
      <w:r w:rsidRPr="00242703">
        <w:t xml:space="preserve">to apply the principle of “lex mitior” </w:t>
      </w:r>
      <w:r w:rsidRPr="003022C6">
        <w:t>under Article</w:t>
      </w:r>
      <w:r w:rsidRPr="00242703">
        <w:t xml:space="preserve"> </w:t>
      </w:r>
      <w:r w:rsidRPr="00242703">
        <w:fldChar w:fldCharType="begin"/>
      </w:r>
      <w:r w:rsidRPr="00242703">
        <w:instrText xml:space="preserve"> REF _Ref192714522 \r \h </w:instrText>
      </w:r>
      <w:r w:rsidR="003022C6">
        <w:instrText xml:space="preserve"> \* MERGEFORMAT </w:instrText>
      </w:r>
      <w:r w:rsidRPr="00242703">
        <w:fldChar w:fldCharType="separate"/>
      </w:r>
      <w:r w:rsidR="006561B4">
        <w:t>82.2</w:t>
      </w:r>
      <w:r w:rsidRPr="00242703">
        <w:fldChar w:fldCharType="end"/>
      </w:r>
      <w:r w:rsidR="00242703">
        <w:t>.</w:t>
      </w:r>
      <w:r w:rsidRPr="003022C6">
        <w:t xml:space="preserve"> </w:t>
      </w:r>
    </w:p>
    <w:p w14:paraId="5CC47C4E" w14:textId="77777777" w:rsidR="00242703" w:rsidRDefault="00242703" w:rsidP="00242703">
      <w:pPr>
        <w:pStyle w:val="IPCclause111"/>
        <w:numPr>
          <w:ilvl w:val="2"/>
          <w:numId w:val="20"/>
        </w:numPr>
        <w:rPr>
          <w:noProof/>
        </w:rPr>
      </w:pPr>
      <w:r>
        <w:t>T</w:t>
      </w:r>
      <w:r w:rsidR="001C0872" w:rsidRPr="003022C6">
        <w:t xml:space="preserve">hat decision may be appealed by the IPC to </w:t>
      </w:r>
      <w:r w:rsidR="001C0872" w:rsidRPr="00242703">
        <w:rPr>
          <w:highlight w:val="yellow"/>
        </w:rPr>
        <w:t>[IF]</w:t>
      </w:r>
      <w:r w:rsidR="001C0872" w:rsidRPr="003022C6">
        <w:t xml:space="preserve">’s designated appeal body (see Article </w:t>
      </w:r>
      <w:r w:rsidR="001C0872" w:rsidRPr="003022C6">
        <w:fldChar w:fldCharType="begin"/>
      </w:r>
      <w:r w:rsidR="001C0872" w:rsidRPr="003022C6">
        <w:instrText xml:space="preserve"> REF _Ref152086729 \w \h  \* MERGEFORMAT </w:instrText>
      </w:r>
      <w:r w:rsidR="001C0872" w:rsidRPr="003022C6">
        <w:fldChar w:fldCharType="separate"/>
      </w:r>
      <w:r w:rsidR="006561B4">
        <w:t>57</w:t>
      </w:r>
      <w:r w:rsidR="001C0872" w:rsidRPr="003022C6">
        <w:fldChar w:fldCharType="end"/>
      </w:r>
      <w:r w:rsidR="001C0872" w:rsidRPr="003022C6">
        <w:t xml:space="preserve">) within 21 days from the date of receipt of the decision, except that if the IPC has not previously received a copy of the full case file pertaining to the </w:t>
      </w:r>
      <w:r w:rsidR="001C0872" w:rsidRPr="00242703">
        <w:t xml:space="preserve">alleged breach of </w:t>
      </w:r>
      <w:r w:rsidR="001C0872" w:rsidRPr="00242703">
        <w:rPr>
          <w:highlight w:val="yellow"/>
        </w:rPr>
        <w:t>[IF]</w:t>
      </w:r>
      <w:r w:rsidR="001C0872" w:rsidRPr="00242703">
        <w:t>’s previous classification rules</w:t>
      </w:r>
      <w:r w:rsidR="001C0872" w:rsidRPr="003022C6">
        <w:t xml:space="preserve"> (together with English translations of all documents within the case file, where not originally in the English language), it will have 15 days from its receipt of the notice of the decision </w:t>
      </w:r>
      <w:r w:rsidR="001C0872" w:rsidRPr="00242703">
        <w:t xml:space="preserve">to apply the principle of “lex mitior” </w:t>
      </w:r>
      <w:r w:rsidR="001C0872" w:rsidRPr="003022C6">
        <w:t xml:space="preserve">to request a copy of that case file (including any translations). </w:t>
      </w:r>
    </w:p>
    <w:p w14:paraId="03C93150" w14:textId="77777777" w:rsidR="00242703" w:rsidRDefault="001C0872" w:rsidP="00242703">
      <w:pPr>
        <w:pStyle w:val="IPCclause111"/>
        <w:numPr>
          <w:ilvl w:val="2"/>
          <w:numId w:val="20"/>
        </w:numPr>
        <w:rPr>
          <w:noProof/>
        </w:rPr>
      </w:pPr>
      <w:r w:rsidRPr="003022C6">
        <w:t>In such case, the IPC will have 21 days from its receipt of the full case file (and all necessary translations) to file an appeal.</w:t>
      </w:r>
      <w:bookmarkEnd w:id="1260"/>
      <w:bookmarkEnd w:id="1261"/>
      <w:r w:rsidR="00242703">
        <w:t xml:space="preserve"> </w:t>
      </w:r>
    </w:p>
    <w:p w14:paraId="0D9B12D4" w14:textId="78E1A6CE" w:rsidR="006B63FD" w:rsidRPr="00242703" w:rsidRDefault="006B63FD" w:rsidP="00242703">
      <w:pPr>
        <w:pStyle w:val="IPCclauseheader"/>
        <w:numPr>
          <w:ilvl w:val="1"/>
          <w:numId w:val="20"/>
        </w:numPr>
        <w:rPr>
          <w:rStyle w:val="Hyperlink"/>
          <w:noProof/>
          <w:color w:val="auto"/>
          <w:u w:val="none"/>
        </w:rPr>
      </w:pPr>
      <w:r w:rsidRPr="00242703">
        <w:rPr>
          <w:rStyle w:val="Hyperlink"/>
          <w:noProof/>
          <w:color w:val="auto"/>
          <w:u w:val="none"/>
        </w:rPr>
        <w:t xml:space="preserve">The limitation period set out in Article </w:t>
      </w:r>
      <w:r w:rsidRPr="00242703">
        <w:rPr>
          <w:rStyle w:val="Hyperlink"/>
          <w:noProof/>
          <w:color w:val="auto"/>
          <w:u w:val="none"/>
        </w:rPr>
        <w:fldChar w:fldCharType="begin"/>
      </w:r>
      <w:r w:rsidRPr="00242703">
        <w:rPr>
          <w:rStyle w:val="Hyperlink"/>
          <w:noProof/>
          <w:color w:val="auto"/>
          <w:u w:val="none"/>
        </w:rPr>
        <w:instrText xml:space="preserve"> REF _Ref157535504 \r \h  \* MERGEFORMAT </w:instrText>
      </w:r>
      <w:r w:rsidRPr="00242703">
        <w:rPr>
          <w:rStyle w:val="Hyperlink"/>
          <w:noProof/>
          <w:color w:val="auto"/>
          <w:u w:val="none"/>
        </w:rPr>
      </w:r>
      <w:r w:rsidRPr="00242703">
        <w:rPr>
          <w:rStyle w:val="Hyperlink"/>
          <w:noProof/>
          <w:color w:val="auto"/>
          <w:u w:val="none"/>
        </w:rPr>
        <w:fldChar w:fldCharType="separate"/>
      </w:r>
      <w:r w:rsidR="006561B4" w:rsidRPr="00242703">
        <w:rPr>
          <w:rStyle w:val="Hyperlink"/>
          <w:noProof/>
          <w:color w:val="auto"/>
          <w:u w:val="none"/>
        </w:rPr>
        <w:t>53.4</w:t>
      </w:r>
      <w:r w:rsidRPr="00242703">
        <w:rPr>
          <w:rStyle w:val="Hyperlink"/>
          <w:noProof/>
          <w:color w:val="auto"/>
          <w:u w:val="none"/>
        </w:rPr>
        <w:fldChar w:fldCharType="end"/>
      </w:r>
      <w:r w:rsidRPr="00242703">
        <w:rPr>
          <w:rStyle w:val="Hyperlink"/>
          <w:noProof/>
          <w:color w:val="auto"/>
          <w:u w:val="none"/>
        </w:rPr>
        <w:t xml:space="preserve"> is a procedural rule not a substantive rule, and should be applied retroactively along with all of the other procedural rules in these Classification Rules (provided, however, that Article </w:t>
      </w:r>
      <w:r w:rsidRPr="00242703">
        <w:rPr>
          <w:rStyle w:val="Hyperlink"/>
          <w:noProof/>
          <w:color w:val="auto"/>
          <w:u w:val="none"/>
        </w:rPr>
        <w:fldChar w:fldCharType="begin"/>
      </w:r>
      <w:r w:rsidRPr="00242703">
        <w:rPr>
          <w:rStyle w:val="Hyperlink"/>
          <w:noProof/>
          <w:color w:val="auto"/>
          <w:u w:val="none"/>
        </w:rPr>
        <w:instrText xml:space="preserve"> REF _Ref157535504 \r \h  \* MERGEFORMAT </w:instrText>
      </w:r>
      <w:r w:rsidRPr="00242703">
        <w:rPr>
          <w:rStyle w:val="Hyperlink"/>
          <w:noProof/>
          <w:color w:val="auto"/>
          <w:u w:val="none"/>
        </w:rPr>
      </w:r>
      <w:r w:rsidRPr="00242703">
        <w:rPr>
          <w:rStyle w:val="Hyperlink"/>
          <w:noProof/>
          <w:color w:val="auto"/>
          <w:u w:val="none"/>
        </w:rPr>
        <w:fldChar w:fldCharType="separate"/>
      </w:r>
      <w:r w:rsidR="006561B4" w:rsidRPr="00242703">
        <w:rPr>
          <w:rStyle w:val="Hyperlink"/>
          <w:noProof/>
          <w:color w:val="auto"/>
          <w:u w:val="none"/>
        </w:rPr>
        <w:t>53.4</w:t>
      </w:r>
      <w:r w:rsidRPr="00242703">
        <w:rPr>
          <w:rStyle w:val="Hyperlink"/>
          <w:noProof/>
          <w:color w:val="auto"/>
          <w:u w:val="none"/>
        </w:rPr>
        <w:fldChar w:fldCharType="end"/>
      </w:r>
      <w:r w:rsidRPr="00242703">
        <w:rPr>
          <w:rStyle w:val="Hyperlink"/>
          <w:noProof/>
          <w:color w:val="auto"/>
          <w:u w:val="none"/>
        </w:rPr>
        <w:t xml:space="preserve"> will only be applied retroactively if the limitation period has not already expired as at the Effective Date).</w:t>
      </w:r>
    </w:p>
    <w:p w14:paraId="7B12C686" w14:textId="5C945C4E" w:rsidR="003022C6" w:rsidRDefault="003022C6" w:rsidP="006B63FD">
      <w:pPr>
        <w:pStyle w:val="IPCclauseheader"/>
        <w:numPr>
          <w:ilvl w:val="1"/>
          <w:numId w:val="20"/>
        </w:numPr>
        <w:rPr>
          <w:rStyle w:val="Hyperlink"/>
          <w:noProof/>
          <w:color w:val="auto"/>
          <w:u w:val="none"/>
        </w:rPr>
      </w:pPr>
      <w:r w:rsidRPr="008C339C">
        <w:rPr>
          <w:rStyle w:val="Hyperlink"/>
          <w:noProof/>
          <w:color w:val="auto"/>
          <w:highlight w:val="lightGray"/>
          <w:u w:val="none"/>
        </w:rPr>
        <w:t>[</w:t>
      </w:r>
      <w:r w:rsidRPr="0071529C">
        <w:rPr>
          <w:rStyle w:val="Hyperlink"/>
          <w:b/>
          <w:bCs/>
          <w:noProof/>
          <w:color w:val="auto"/>
          <w:highlight w:val="lightGray"/>
          <w:u w:val="none"/>
        </w:rPr>
        <w:t>NOTE</w:t>
      </w:r>
      <w:r w:rsidRPr="00242703">
        <w:rPr>
          <w:rStyle w:val="Hyperlink"/>
          <w:b/>
          <w:bCs/>
          <w:noProof/>
          <w:color w:val="auto"/>
          <w:highlight w:val="lightGray"/>
          <w:u w:val="none"/>
        </w:rPr>
        <w:t>:</w:t>
      </w:r>
      <w:r w:rsidRPr="00242703">
        <w:rPr>
          <w:rStyle w:val="Hyperlink"/>
          <w:noProof/>
          <w:color w:val="auto"/>
          <w:highlight w:val="lightGray"/>
          <w:u w:val="none"/>
        </w:rPr>
        <w:t xml:space="preserve"> </w:t>
      </w:r>
      <w:r w:rsidR="00242703" w:rsidRPr="00242703">
        <w:rPr>
          <w:rStyle w:val="Hyperlink"/>
          <w:noProof/>
          <w:color w:val="auto"/>
          <w:highlight w:val="lightGray"/>
          <w:u w:val="none"/>
        </w:rPr>
        <w:t xml:space="preserve">International Federations may add any additional transitional provisions within this Chapter, at their discretion. International Federations may wish to consider whether transitional provisions are necessary and appropriate in the event of any significant changes to their classification rules </w:t>
      </w:r>
      <w:r w:rsidR="00242703" w:rsidRPr="00242703">
        <w:rPr>
          <w:rStyle w:val="Hyperlink"/>
          <w:noProof/>
          <w:color w:val="auto"/>
          <w:highlight w:val="lightGray"/>
          <w:u w:val="none"/>
        </w:rPr>
        <w:lastRenderedPageBreak/>
        <w:t>and/or processes, for example in the circumstances referred to in Article 59.3. Whether any transitional provisions are necessary and/or appropriate will be a matter for International Federations to consider in the context of all the circumstances of the changes, including the impact and timing of such changes.</w:t>
      </w:r>
      <w:r w:rsidRPr="00242703">
        <w:rPr>
          <w:rStyle w:val="Hyperlink"/>
          <w:noProof/>
          <w:color w:val="auto"/>
          <w:highlight w:val="lightGray"/>
          <w:u w:val="none"/>
        </w:rPr>
        <w:t>]</w:t>
      </w:r>
    </w:p>
    <w:p w14:paraId="33DF7A84" w14:textId="08B980A0" w:rsidR="003022C6" w:rsidRPr="00242703" w:rsidRDefault="003022C6" w:rsidP="00242703">
      <w:pPr>
        <w:pStyle w:val="IPCclauseheader"/>
        <w:numPr>
          <w:ilvl w:val="0"/>
          <w:numId w:val="0"/>
        </w:numPr>
        <w:ind w:left="720"/>
        <w:rPr>
          <w:rStyle w:val="Hyperlink"/>
          <w:noProof/>
          <w:color w:val="auto"/>
          <w:highlight w:val="lightGray"/>
          <w:u w:val="none"/>
        </w:rPr>
      </w:pPr>
    </w:p>
    <w:p w14:paraId="47D62F26" w14:textId="77777777" w:rsidR="006B63FD" w:rsidRPr="00B00B54" w:rsidRDefault="006B63FD" w:rsidP="006B63FD">
      <w:pPr>
        <w:pStyle w:val="2-IPCclauseheader"/>
        <w:ind w:left="720" w:firstLine="0"/>
      </w:pPr>
    </w:p>
    <w:p w14:paraId="2731F9A1" w14:textId="77777777" w:rsidR="00C71FE3" w:rsidRDefault="00C71FE3">
      <w:pPr>
        <w:jc w:val="left"/>
        <w:rPr>
          <w:b/>
          <w:caps/>
          <w:sz w:val="24"/>
          <w:szCs w:val="22"/>
          <w:highlight w:val="cyan"/>
        </w:rPr>
      </w:pPr>
      <w:bookmarkStart w:id="1262" w:name="2.2_Impaired_Passive_Range_of_Movement"/>
      <w:bookmarkStart w:id="1263" w:name="2.3_Limb_Deficiency"/>
      <w:bookmarkStart w:id="1264" w:name="2.6_Hypertonia"/>
      <w:bookmarkStart w:id="1265" w:name="2.7_Ataxia"/>
      <w:bookmarkStart w:id="1266" w:name="2.8_Athetosis"/>
      <w:bookmarkStart w:id="1267" w:name="2.9_Vision_Impairment"/>
      <w:bookmarkStart w:id="1268" w:name="2.10_Intellectual_Impairment"/>
      <w:bookmarkEnd w:id="1254"/>
      <w:bookmarkEnd w:id="1262"/>
      <w:bookmarkEnd w:id="1263"/>
      <w:bookmarkEnd w:id="1264"/>
      <w:bookmarkEnd w:id="1265"/>
      <w:bookmarkEnd w:id="1266"/>
      <w:bookmarkEnd w:id="1267"/>
      <w:bookmarkEnd w:id="1268"/>
      <w:r>
        <w:rPr>
          <w:highlight w:val="cyan"/>
        </w:rPr>
        <w:br w:type="page"/>
      </w:r>
    </w:p>
    <w:p w14:paraId="224E45AD" w14:textId="0E211BBE" w:rsidR="000F156B" w:rsidRPr="00B00B54" w:rsidRDefault="000E391C" w:rsidP="000E391C">
      <w:pPr>
        <w:pStyle w:val="1-Appendixheader"/>
      </w:pPr>
      <w:bookmarkStart w:id="1269" w:name="_Toc193276078"/>
      <w:r w:rsidRPr="00CB758D">
        <w:rPr>
          <w:highlight w:val="cyan"/>
        </w:rPr>
        <w:lastRenderedPageBreak/>
        <w:t xml:space="preserve">APPENDIX </w:t>
      </w:r>
      <w:r w:rsidR="0013697D" w:rsidRPr="00CB758D">
        <w:rPr>
          <w:highlight w:val="cyan"/>
        </w:rPr>
        <w:t>1</w:t>
      </w:r>
      <w:r w:rsidRPr="00CB758D">
        <w:rPr>
          <w:highlight w:val="cyan"/>
        </w:rPr>
        <w:t xml:space="preserve">: </w:t>
      </w:r>
      <w:r w:rsidR="00360189" w:rsidRPr="00CB758D">
        <w:rPr>
          <w:highlight w:val="cyan"/>
        </w:rPr>
        <w:t>CLASSIFICATION OF ATHLETES WITH</w:t>
      </w:r>
      <w:r w:rsidR="008647A0" w:rsidRPr="00CB758D">
        <w:rPr>
          <w:highlight w:val="cyan"/>
        </w:rPr>
        <w:t xml:space="preserve"> </w:t>
      </w:r>
      <w:r w:rsidRPr="00CB758D">
        <w:rPr>
          <w:highlight w:val="cyan"/>
        </w:rPr>
        <w:t>PHYSICAL IMPAIRMENT</w:t>
      </w:r>
      <w:r w:rsidR="008647A0" w:rsidRPr="00CB758D">
        <w:rPr>
          <w:highlight w:val="cyan"/>
        </w:rPr>
        <w:t>S</w:t>
      </w:r>
      <w:bookmarkEnd w:id="1269"/>
    </w:p>
    <w:p w14:paraId="2208761C" w14:textId="21220E4B" w:rsidR="00360189" w:rsidRPr="00B00B54" w:rsidRDefault="00360189" w:rsidP="00360189">
      <w:r w:rsidRPr="00C551E4">
        <w:rPr>
          <w:highlight w:val="lightGray"/>
        </w:rPr>
        <w:t>[</w:t>
      </w:r>
      <w:r w:rsidRPr="00C551E4">
        <w:rPr>
          <w:b/>
          <w:highlight w:val="lightGray"/>
        </w:rPr>
        <w:t>NOTE:</w:t>
      </w:r>
      <w:r w:rsidRPr="00C551E4">
        <w:rPr>
          <w:highlight w:val="lightGray"/>
        </w:rPr>
        <w:t xml:space="preserve"> International Federations to complete with bespoke rules as appropriate</w:t>
      </w:r>
      <w:r w:rsidR="00A971D0" w:rsidRPr="00C551E4">
        <w:rPr>
          <w:highlight w:val="lightGray"/>
        </w:rPr>
        <w:t>.</w:t>
      </w:r>
      <w:r w:rsidRPr="00C551E4">
        <w:rPr>
          <w:highlight w:val="lightGray"/>
        </w:rPr>
        <w:t>]</w:t>
      </w:r>
    </w:p>
    <w:p w14:paraId="7D0A7213" w14:textId="328B12B6" w:rsidR="000F156B" w:rsidRPr="00E66FF1" w:rsidRDefault="00357709" w:rsidP="00E66FF1">
      <w:pPr>
        <w:pStyle w:val="AppendixNumbering"/>
      </w:pPr>
      <w:bookmarkStart w:id="1270" w:name="_Toc188888880"/>
      <w:bookmarkStart w:id="1271" w:name="_Toc190090249"/>
      <w:bookmarkStart w:id="1272" w:name="_Toc190197761"/>
      <w:bookmarkStart w:id="1273" w:name="_Toc192256487"/>
      <w:r w:rsidRPr="00E66FF1">
        <w:t>Eligible Impairments</w:t>
      </w:r>
      <w:bookmarkEnd w:id="1270"/>
      <w:bookmarkEnd w:id="1271"/>
      <w:bookmarkEnd w:id="1272"/>
      <w:bookmarkEnd w:id="1273"/>
    </w:p>
    <w:p w14:paraId="3B7F7327" w14:textId="79B27B05" w:rsidR="0051273F" w:rsidRPr="00E66FF1" w:rsidRDefault="00294090" w:rsidP="00E66FF1">
      <w:pPr>
        <w:pStyle w:val="AppendixNumbering2"/>
      </w:pPr>
      <w:r w:rsidRPr="00E66FF1">
        <w:rPr>
          <w:rStyle w:val="normaltextrun"/>
        </w:rPr>
        <w:t>All Physical Impairments must be consistent with an Underlying Health Condition that (i) originates from the central or peripheral nervous system; or (ii) is musculoskeletal</w:t>
      </w:r>
      <w:r w:rsidR="00966C9F" w:rsidRPr="00E66FF1">
        <w:rPr>
          <w:rStyle w:val="normaltextrun"/>
        </w:rPr>
        <w:t>.</w:t>
      </w:r>
      <w:r w:rsidR="00934E96" w:rsidRPr="00E66FF1">
        <w:rPr>
          <w:rStyle w:val="normaltextrun"/>
        </w:rPr>
        <w:t xml:space="preserve"> The</w:t>
      </w:r>
      <w:r w:rsidR="00934E96" w:rsidRPr="00E66FF1">
        <w:rPr>
          <w:rStyle w:val="normaltextrun"/>
          <w:b/>
          <w:bCs/>
        </w:rPr>
        <w:t xml:space="preserve"> </w:t>
      </w:r>
      <w:r w:rsidR="003F102D" w:rsidRPr="00E66FF1">
        <w:t>Physical Impairments</w:t>
      </w:r>
      <w:r w:rsidR="007E3DC4" w:rsidRPr="00E66FF1">
        <w:t xml:space="preserve"> </w:t>
      </w:r>
      <w:r w:rsidR="00970181" w:rsidRPr="00E66FF1">
        <w:t xml:space="preserve">catered for by </w:t>
      </w:r>
      <w:r w:rsidR="00970181" w:rsidRPr="00E66FF1">
        <w:rPr>
          <w:highlight w:val="yellow"/>
        </w:rPr>
        <w:t>[IF]</w:t>
      </w:r>
      <w:r w:rsidR="00970181" w:rsidRPr="00E66FF1">
        <w:t xml:space="preserve"> </w:t>
      </w:r>
      <w:r w:rsidR="007E3DC4" w:rsidRPr="00E66FF1">
        <w:t>are</w:t>
      </w:r>
      <w:r w:rsidR="00934E96" w:rsidRPr="00E66FF1">
        <w:rPr>
          <w:rStyle w:val="normaltextrun"/>
          <w:b/>
          <w:bCs/>
        </w:rPr>
        <w:t>:</w:t>
      </w:r>
      <w:r w:rsidR="009E6BE7" w:rsidRPr="00E66FF1">
        <w:rPr>
          <w:rStyle w:val="normaltextrun"/>
          <w:b/>
          <w:bCs/>
        </w:rPr>
        <w:t xml:space="preserve"> </w:t>
      </w:r>
      <w:r w:rsidR="009E6BE7" w:rsidRPr="00E66FF1">
        <w:rPr>
          <w:rStyle w:val="normaltextrun"/>
          <w:b/>
          <w:bCs/>
          <w:highlight w:val="lightGray"/>
        </w:rPr>
        <w:t>[</w:t>
      </w:r>
      <w:r w:rsidR="00ED2401" w:rsidRPr="00E66FF1">
        <w:rPr>
          <w:highlight w:val="lightGray"/>
        </w:rPr>
        <w:t xml:space="preserve">NOTE: International Federations </w:t>
      </w:r>
      <w:r w:rsidR="00644AC3" w:rsidRPr="00E66FF1">
        <w:rPr>
          <w:highlight w:val="lightGray"/>
        </w:rPr>
        <w:t>should</w:t>
      </w:r>
      <w:r w:rsidR="003D3569" w:rsidRPr="00E66FF1">
        <w:rPr>
          <w:highlight w:val="lightGray"/>
        </w:rPr>
        <w:t xml:space="preserve"> delete</w:t>
      </w:r>
      <w:r w:rsidR="00644AC3" w:rsidRPr="00E66FF1">
        <w:rPr>
          <w:highlight w:val="lightGray"/>
        </w:rPr>
        <w:t xml:space="preserve"> </w:t>
      </w:r>
      <w:r w:rsidR="003156B5" w:rsidRPr="00E66FF1">
        <w:rPr>
          <w:highlight w:val="lightGray"/>
        </w:rPr>
        <w:t xml:space="preserve">from the table below </w:t>
      </w:r>
      <w:r w:rsidR="00644AC3" w:rsidRPr="00E66FF1">
        <w:rPr>
          <w:highlight w:val="lightGray"/>
        </w:rPr>
        <w:t>any Eligible Impairments that are not catered for by their sport</w:t>
      </w:r>
      <w:r w:rsidR="00ED2401" w:rsidRPr="00E66FF1">
        <w:rPr>
          <w:highlight w:val="lightGray"/>
        </w:rPr>
        <w:t>.</w:t>
      </w:r>
      <w:r w:rsidR="009E6BE7" w:rsidRPr="00E66FF1">
        <w:rPr>
          <w:rStyle w:val="normaltextrun"/>
          <w:b/>
          <w:bCs/>
          <w:highlight w:val="lightGray"/>
        </w:rPr>
        <w:t>]</w:t>
      </w:r>
    </w:p>
    <w:tbl>
      <w:tblPr>
        <w:tblStyle w:val="TableGrid"/>
        <w:tblW w:w="0" w:type="auto"/>
        <w:tblLook w:val="04A0" w:firstRow="1" w:lastRow="0" w:firstColumn="1" w:lastColumn="0" w:noHBand="0" w:noVBand="1"/>
      </w:tblPr>
      <w:tblGrid>
        <w:gridCol w:w="4541"/>
        <w:gridCol w:w="4475"/>
      </w:tblGrid>
      <w:tr w:rsidR="00B00B54" w:rsidRPr="00B00B54" w14:paraId="219A8F4C" w14:textId="77777777" w:rsidTr="00506A26">
        <w:tc>
          <w:tcPr>
            <w:tcW w:w="4621" w:type="dxa"/>
            <w:shd w:val="clear" w:color="auto" w:fill="auto"/>
          </w:tcPr>
          <w:p w14:paraId="7B185BC3" w14:textId="60C32279" w:rsidR="00652B5E" w:rsidRPr="002E0696" w:rsidRDefault="0022433C" w:rsidP="00546445">
            <w:pPr>
              <w:pStyle w:val="IPCclauseheader"/>
              <w:numPr>
                <w:ilvl w:val="0"/>
                <w:numId w:val="0"/>
              </w:numPr>
              <w:rPr>
                <w:b/>
                <w:bCs/>
              </w:rPr>
            </w:pPr>
            <w:r w:rsidRPr="002E0696">
              <w:rPr>
                <w:b/>
                <w:bCs/>
              </w:rPr>
              <w:t>Eligible Impairment</w:t>
            </w:r>
          </w:p>
          <w:p w14:paraId="76E91882" w14:textId="452EB813" w:rsidR="007A5A96" w:rsidRPr="002E0696" w:rsidRDefault="007A5A96" w:rsidP="00546445">
            <w:pPr>
              <w:pStyle w:val="IPCclauseheader"/>
              <w:numPr>
                <w:ilvl w:val="0"/>
                <w:numId w:val="0"/>
              </w:numPr>
              <w:rPr>
                <w:b/>
                <w:bCs/>
              </w:rPr>
            </w:pPr>
          </w:p>
        </w:tc>
        <w:tc>
          <w:tcPr>
            <w:tcW w:w="4621" w:type="dxa"/>
            <w:shd w:val="clear" w:color="auto" w:fill="auto"/>
          </w:tcPr>
          <w:p w14:paraId="675E2411" w14:textId="2EBE6BCA" w:rsidR="00652B5E" w:rsidRPr="002E0696" w:rsidRDefault="00A13D86" w:rsidP="00546445">
            <w:pPr>
              <w:pStyle w:val="IPCclauseheader"/>
              <w:numPr>
                <w:ilvl w:val="0"/>
                <w:numId w:val="0"/>
              </w:numPr>
              <w:rPr>
                <w:b/>
                <w:bCs/>
              </w:rPr>
            </w:pPr>
            <w:r w:rsidRPr="002E0696">
              <w:rPr>
                <w:b/>
                <w:bCs/>
              </w:rPr>
              <w:t xml:space="preserve">Examples of </w:t>
            </w:r>
            <w:r w:rsidR="00782EA6" w:rsidRPr="002E0696">
              <w:rPr>
                <w:b/>
                <w:bCs/>
              </w:rPr>
              <w:t>Underlying</w:t>
            </w:r>
            <w:r w:rsidR="00E41524" w:rsidRPr="002E0696">
              <w:rPr>
                <w:b/>
                <w:bCs/>
              </w:rPr>
              <w:t xml:space="preserve"> Health Conditions</w:t>
            </w:r>
          </w:p>
        </w:tc>
      </w:tr>
      <w:tr w:rsidR="00B00B54" w:rsidRPr="00B00B54" w14:paraId="1779B744" w14:textId="77777777" w:rsidTr="226FC218">
        <w:tc>
          <w:tcPr>
            <w:tcW w:w="4621" w:type="dxa"/>
          </w:tcPr>
          <w:p w14:paraId="42AC16C6" w14:textId="1964FB15" w:rsidR="00652B5E" w:rsidRPr="002E0696" w:rsidRDefault="00B05D81" w:rsidP="00546445">
            <w:pPr>
              <w:pStyle w:val="IPCclauseheader"/>
              <w:numPr>
                <w:ilvl w:val="0"/>
                <w:numId w:val="0"/>
              </w:numPr>
              <w:rPr>
                <w:b/>
                <w:bCs/>
              </w:rPr>
            </w:pPr>
            <w:r w:rsidRPr="002E0696">
              <w:rPr>
                <w:b/>
                <w:bCs/>
              </w:rPr>
              <w:t>Impaired Muscle Power</w:t>
            </w:r>
          </w:p>
          <w:p w14:paraId="7E514D84" w14:textId="77777777" w:rsidR="00B05D81" w:rsidRPr="002E0696" w:rsidRDefault="00B05D81" w:rsidP="00546445">
            <w:pPr>
              <w:pStyle w:val="IPCclauseheader"/>
              <w:numPr>
                <w:ilvl w:val="0"/>
                <w:numId w:val="0"/>
              </w:numPr>
            </w:pPr>
          </w:p>
          <w:p w14:paraId="23552A78" w14:textId="6CE76F38" w:rsidR="00B05D81" w:rsidRPr="002E0696" w:rsidRDefault="00C83065" w:rsidP="00546445">
            <w:pPr>
              <w:pStyle w:val="IPCclauseheader"/>
              <w:numPr>
                <w:ilvl w:val="0"/>
                <w:numId w:val="0"/>
              </w:numPr>
            </w:pPr>
            <w:r w:rsidRPr="002E0696">
              <w:t>Athletes with Impaired Muscle Power have a reduced (or no) ability to contract their muscles to generate force that is consistent with an Underlying Health Condition affecting the structure and function of the central or peripheral nervous system or the muscles (including the muscle origin and muscle insertion).</w:t>
            </w:r>
          </w:p>
          <w:p w14:paraId="41781866" w14:textId="0EC5DF3D" w:rsidR="00B05D81" w:rsidRPr="002E0696" w:rsidRDefault="00B05D81" w:rsidP="00546445">
            <w:pPr>
              <w:pStyle w:val="IPCclauseheader"/>
              <w:numPr>
                <w:ilvl w:val="0"/>
                <w:numId w:val="0"/>
              </w:numPr>
            </w:pPr>
          </w:p>
        </w:tc>
        <w:tc>
          <w:tcPr>
            <w:tcW w:w="4621" w:type="dxa"/>
          </w:tcPr>
          <w:p w14:paraId="374CC6F7" w14:textId="1660E90D" w:rsidR="00CD4F77" w:rsidRPr="002E0696" w:rsidRDefault="009A50DC" w:rsidP="00546445">
            <w:pPr>
              <w:pStyle w:val="IPCclauseheader"/>
              <w:numPr>
                <w:ilvl w:val="0"/>
                <w:numId w:val="0"/>
              </w:numPr>
            </w:pPr>
            <w:r w:rsidRPr="002E0696">
              <w:t xml:space="preserve">Examples of </w:t>
            </w:r>
            <w:r w:rsidR="00C064A1" w:rsidRPr="002E0696">
              <w:t xml:space="preserve">an Underlying Health Condition that </w:t>
            </w:r>
            <w:r w:rsidR="00AF0485" w:rsidRPr="002E0696">
              <w:t>may</w:t>
            </w:r>
            <w:r w:rsidR="00C064A1" w:rsidRPr="002E0696">
              <w:t xml:space="preserve"> lead to Impaired Muscle Power include</w:t>
            </w:r>
            <w:r w:rsidR="00623ADC" w:rsidRPr="002E0696">
              <w:t xml:space="preserve"> spinal cord injury (complete or incomplete</w:t>
            </w:r>
            <w:r w:rsidR="00DF4FD4" w:rsidRPr="002E0696">
              <w:t>)</w:t>
            </w:r>
            <w:r w:rsidR="00623ADC" w:rsidRPr="002E0696">
              <w:t xml:space="preserve">, </w:t>
            </w:r>
            <w:r w:rsidR="001A6770" w:rsidRPr="002E0696">
              <w:t xml:space="preserve">spina bifida, plexus injuries, </w:t>
            </w:r>
            <w:r w:rsidR="00DC0120" w:rsidRPr="002E0696">
              <w:t xml:space="preserve">poly(neuropathies) </w:t>
            </w:r>
            <w:r w:rsidR="00F5342B" w:rsidRPr="002E0696">
              <w:t>or</w:t>
            </w:r>
            <w:r w:rsidR="00623ADC" w:rsidRPr="002E0696">
              <w:t xml:space="preserve"> muscular dystroph</w:t>
            </w:r>
            <w:r w:rsidR="00F5342B" w:rsidRPr="002E0696">
              <w:t>ies</w:t>
            </w:r>
            <w:r w:rsidRPr="002E0696">
              <w:t>.</w:t>
            </w:r>
          </w:p>
        </w:tc>
      </w:tr>
      <w:tr w:rsidR="00B00B54" w:rsidRPr="00B00B54" w14:paraId="16255E81" w14:textId="77777777" w:rsidTr="226FC218">
        <w:tc>
          <w:tcPr>
            <w:tcW w:w="4621" w:type="dxa"/>
          </w:tcPr>
          <w:p w14:paraId="4F940897" w14:textId="773339D7" w:rsidR="00652B5E" w:rsidRPr="002E0696" w:rsidRDefault="00F52E0E" w:rsidP="00546445">
            <w:pPr>
              <w:pStyle w:val="IPCclauseheader"/>
              <w:numPr>
                <w:ilvl w:val="0"/>
                <w:numId w:val="0"/>
              </w:numPr>
              <w:rPr>
                <w:b/>
                <w:bCs/>
              </w:rPr>
            </w:pPr>
            <w:r w:rsidRPr="002E0696">
              <w:rPr>
                <w:b/>
                <w:bCs/>
              </w:rPr>
              <w:t>Impaired Passive Range of Movement</w:t>
            </w:r>
          </w:p>
          <w:p w14:paraId="317B9B8A" w14:textId="77777777" w:rsidR="00F52E0E" w:rsidRPr="002E0696" w:rsidRDefault="00F52E0E" w:rsidP="00546445">
            <w:pPr>
              <w:pStyle w:val="IPCclauseheader"/>
              <w:numPr>
                <w:ilvl w:val="0"/>
                <w:numId w:val="0"/>
              </w:numPr>
            </w:pPr>
          </w:p>
          <w:p w14:paraId="4A6BF8B4" w14:textId="51383843" w:rsidR="00F52E0E" w:rsidRPr="002E0696" w:rsidRDefault="007A5A96" w:rsidP="00546445">
            <w:pPr>
              <w:pStyle w:val="IPCclauseheader"/>
              <w:numPr>
                <w:ilvl w:val="0"/>
                <w:numId w:val="0"/>
              </w:numPr>
            </w:pPr>
            <w:r w:rsidRPr="002E0696">
              <w:t>Athletes with Impaired Passive Range of Movement have a reduced ability for a joint to be passively moved that is consistent with an Underlying Health Condition affecting a structure of bones, joints, connective tissue, or soft tissues.</w:t>
            </w:r>
          </w:p>
          <w:p w14:paraId="337874C2" w14:textId="0684BE3B" w:rsidR="00F52E0E" w:rsidRPr="002E0696" w:rsidRDefault="00F52E0E" w:rsidP="00546445">
            <w:pPr>
              <w:pStyle w:val="IPCclauseheader"/>
              <w:numPr>
                <w:ilvl w:val="0"/>
                <w:numId w:val="0"/>
              </w:numPr>
            </w:pPr>
          </w:p>
        </w:tc>
        <w:tc>
          <w:tcPr>
            <w:tcW w:w="4621" w:type="dxa"/>
          </w:tcPr>
          <w:p w14:paraId="2F241423" w14:textId="633DB52B" w:rsidR="00D57EC7" w:rsidRPr="002E0696" w:rsidRDefault="00D57EC7" w:rsidP="00546445">
            <w:pPr>
              <w:pStyle w:val="IPCclauseheader"/>
              <w:numPr>
                <w:ilvl w:val="0"/>
                <w:numId w:val="0"/>
              </w:numPr>
            </w:pPr>
            <w:r w:rsidRPr="002E0696">
              <w:t xml:space="preserve">Examples of an Underlying Health Condition that </w:t>
            </w:r>
            <w:r w:rsidR="001738D3" w:rsidRPr="002E0696">
              <w:t>may</w:t>
            </w:r>
            <w:r w:rsidRPr="002E0696">
              <w:t xml:space="preserve"> lead to Impaired Passive Range of Movement include a</w:t>
            </w:r>
            <w:r w:rsidR="00C64640" w:rsidRPr="002E0696">
              <w:t>r</w:t>
            </w:r>
            <w:r w:rsidRPr="002E0696">
              <w:t>throgryposis and contracture</w:t>
            </w:r>
            <w:r w:rsidR="000D45F2" w:rsidRPr="002E0696">
              <w:t>s</w:t>
            </w:r>
            <w:r w:rsidRPr="002E0696">
              <w:t xml:space="preserve"> resulting from </w:t>
            </w:r>
            <w:r w:rsidR="003B1D6E" w:rsidRPr="002E0696">
              <w:t>joint dysp</w:t>
            </w:r>
            <w:r w:rsidR="006F0230" w:rsidRPr="002E0696">
              <w:t xml:space="preserve">lasia, rheumatoid diseases, </w:t>
            </w:r>
            <w:r w:rsidRPr="002E0696">
              <w:t xml:space="preserve">or trauma </w:t>
            </w:r>
            <w:r w:rsidR="00E23994" w:rsidRPr="002E0696">
              <w:t>resulting in anatomical changes</w:t>
            </w:r>
            <w:r w:rsidR="0001421D" w:rsidRPr="002E0696">
              <w:t xml:space="preserve"> </w:t>
            </w:r>
            <w:r w:rsidR="00AA6A85" w:rsidRPr="002E0696">
              <w:t>and/or function of</w:t>
            </w:r>
            <w:r w:rsidR="00E23994" w:rsidRPr="002E0696">
              <w:t xml:space="preserve"> </w:t>
            </w:r>
            <w:r w:rsidRPr="002E0696">
              <w:t>a joint.</w:t>
            </w:r>
          </w:p>
        </w:tc>
      </w:tr>
      <w:tr w:rsidR="00B00B54" w:rsidRPr="00B00B54" w14:paraId="3C011FA5" w14:textId="77777777" w:rsidTr="226FC218">
        <w:tc>
          <w:tcPr>
            <w:tcW w:w="4621" w:type="dxa"/>
          </w:tcPr>
          <w:p w14:paraId="2CA31B74" w14:textId="5D67E314" w:rsidR="00652B5E" w:rsidRPr="002E0696" w:rsidRDefault="00061543" w:rsidP="00546445">
            <w:pPr>
              <w:pStyle w:val="IPCclauseheader"/>
              <w:numPr>
                <w:ilvl w:val="0"/>
                <w:numId w:val="0"/>
              </w:numPr>
              <w:rPr>
                <w:b/>
                <w:bCs/>
              </w:rPr>
            </w:pPr>
            <w:r w:rsidRPr="002E0696">
              <w:rPr>
                <w:b/>
                <w:bCs/>
              </w:rPr>
              <w:t>Limb Deficiency and/or Limb Length Difference</w:t>
            </w:r>
          </w:p>
          <w:p w14:paraId="1F0D7DD7" w14:textId="77777777" w:rsidR="00061543" w:rsidRPr="002E0696" w:rsidRDefault="00061543" w:rsidP="00546445">
            <w:pPr>
              <w:pStyle w:val="IPCclauseheader"/>
              <w:numPr>
                <w:ilvl w:val="0"/>
                <w:numId w:val="0"/>
              </w:numPr>
            </w:pPr>
          </w:p>
          <w:p w14:paraId="71B20867" w14:textId="74143178" w:rsidR="00061543" w:rsidRPr="002E0696" w:rsidRDefault="000A2785" w:rsidP="00546445">
            <w:pPr>
              <w:pStyle w:val="IPCclauseheader"/>
              <w:numPr>
                <w:ilvl w:val="0"/>
                <w:numId w:val="0"/>
              </w:numPr>
            </w:pPr>
            <w:r w:rsidRPr="002E0696">
              <w:t>Athletes with Limb Deficiency or Limb Length Difference have a total or partial absence of a limb or anatomically irregular limb dimensions that are consistent with an Underlying Health Condition resulting from trauma, illness, or congenital causes affecting the bones and/or joints.</w:t>
            </w:r>
          </w:p>
          <w:p w14:paraId="7A1D1B5B" w14:textId="77777777" w:rsidR="000A2785" w:rsidRPr="002E0696" w:rsidRDefault="000A2785" w:rsidP="00546445">
            <w:pPr>
              <w:pStyle w:val="IPCclauseheader"/>
              <w:numPr>
                <w:ilvl w:val="0"/>
                <w:numId w:val="0"/>
              </w:numPr>
            </w:pPr>
          </w:p>
          <w:p w14:paraId="02426964" w14:textId="1541BB1B" w:rsidR="000A2785" w:rsidRPr="002E0696" w:rsidRDefault="001227C5" w:rsidP="00546445">
            <w:pPr>
              <w:pStyle w:val="IPCclauseheader"/>
              <w:numPr>
                <w:ilvl w:val="0"/>
                <w:numId w:val="0"/>
              </w:numPr>
            </w:pPr>
            <w:r w:rsidRPr="002E0696">
              <w:t>This Eligible Impairment can be further divided into the following sub-categories:</w:t>
            </w:r>
          </w:p>
          <w:p w14:paraId="6DEAFE30" w14:textId="77777777" w:rsidR="0000340B" w:rsidRPr="002E0696" w:rsidRDefault="0000340B" w:rsidP="0071529C">
            <w:pPr>
              <w:pStyle w:val="IPC1111header"/>
              <w:tabs>
                <w:tab w:val="clear" w:pos="2699"/>
                <w:tab w:val="num" w:pos="567"/>
              </w:tabs>
              <w:ind w:left="567" w:hanging="567"/>
            </w:pPr>
            <w:r w:rsidRPr="002E0696">
              <w:t>limb deficiency;</w:t>
            </w:r>
          </w:p>
          <w:p w14:paraId="6C9918D6" w14:textId="3CDBF550" w:rsidR="00EC2520" w:rsidRPr="002E0696" w:rsidRDefault="00FE6C74" w:rsidP="0071529C">
            <w:pPr>
              <w:pStyle w:val="IPC1111header"/>
              <w:tabs>
                <w:tab w:val="clear" w:pos="2699"/>
                <w:tab w:val="num" w:pos="567"/>
              </w:tabs>
              <w:ind w:left="567" w:hanging="567"/>
            </w:pPr>
            <w:r w:rsidRPr="002E0696">
              <w:t>leg length difference; and/or</w:t>
            </w:r>
          </w:p>
          <w:p w14:paraId="12DAF928" w14:textId="67B22F9D" w:rsidR="001227C5" w:rsidRPr="002E0696" w:rsidRDefault="00EF5068" w:rsidP="0071529C">
            <w:pPr>
              <w:pStyle w:val="IPC1111header"/>
              <w:tabs>
                <w:tab w:val="clear" w:pos="2699"/>
                <w:tab w:val="num" w:pos="567"/>
              </w:tabs>
              <w:ind w:left="567" w:hanging="567"/>
            </w:pPr>
            <w:r w:rsidRPr="002E0696">
              <w:t>arm length difference.</w:t>
            </w:r>
          </w:p>
          <w:p w14:paraId="32A741E5" w14:textId="32DCDEE5" w:rsidR="00061543" w:rsidRPr="002E0696" w:rsidRDefault="00061543" w:rsidP="00546445">
            <w:pPr>
              <w:pStyle w:val="IPCclauseheader"/>
              <w:numPr>
                <w:ilvl w:val="0"/>
                <w:numId w:val="0"/>
              </w:numPr>
            </w:pPr>
          </w:p>
        </w:tc>
        <w:tc>
          <w:tcPr>
            <w:tcW w:w="4621" w:type="dxa"/>
          </w:tcPr>
          <w:p w14:paraId="26E3A556" w14:textId="718DD1F1" w:rsidR="00652B5E" w:rsidRPr="002E0696" w:rsidRDefault="001A559C" w:rsidP="00546445">
            <w:pPr>
              <w:pStyle w:val="IPCclauseheader"/>
              <w:numPr>
                <w:ilvl w:val="0"/>
                <w:numId w:val="0"/>
              </w:numPr>
            </w:pPr>
            <w:r w:rsidRPr="002E0696">
              <w:lastRenderedPageBreak/>
              <w:t xml:space="preserve">Examples of an Underlying Health Condition that may lead to </w:t>
            </w:r>
            <w:r w:rsidR="00A32FD5" w:rsidRPr="002E0696">
              <w:t xml:space="preserve">Limb Deficiency include </w:t>
            </w:r>
            <w:r w:rsidR="008B71B6" w:rsidRPr="002E0696">
              <w:t xml:space="preserve">traumatic </w:t>
            </w:r>
            <w:r w:rsidR="001E0CD9" w:rsidRPr="002E0696">
              <w:t>oncologic or vascular</w:t>
            </w:r>
            <w:r w:rsidR="008B71B6" w:rsidRPr="002E0696">
              <w:t xml:space="preserve"> amputation, illness (for example amputation due to </w:t>
            </w:r>
            <w:r w:rsidR="00AE3A65" w:rsidRPr="002E0696">
              <w:t>infectious disease</w:t>
            </w:r>
            <w:r w:rsidR="008B71B6" w:rsidRPr="002E0696">
              <w:t>) or congenital limb deficiency (</w:t>
            </w:r>
            <w:r w:rsidR="00AF3690" w:rsidRPr="002E0696">
              <w:t>longitudinal or tran</w:t>
            </w:r>
            <w:r w:rsidR="00DF09D0" w:rsidRPr="002E0696">
              <w:t>s</w:t>
            </w:r>
            <w:r w:rsidR="00AF3690" w:rsidRPr="002E0696">
              <w:t>verse</w:t>
            </w:r>
            <w:r w:rsidR="008B71B6" w:rsidRPr="002E0696">
              <w:t>)</w:t>
            </w:r>
            <w:r w:rsidRPr="002E0696">
              <w:t>.</w:t>
            </w:r>
          </w:p>
          <w:p w14:paraId="646EA5F4" w14:textId="77777777" w:rsidR="00FB414E" w:rsidRPr="002E0696" w:rsidRDefault="00FB414E" w:rsidP="00546445">
            <w:pPr>
              <w:pStyle w:val="IPCclauseheader"/>
              <w:numPr>
                <w:ilvl w:val="0"/>
                <w:numId w:val="0"/>
              </w:numPr>
            </w:pPr>
          </w:p>
          <w:p w14:paraId="5597CF86" w14:textId="7DB256A0" w:rsidR="003227AA" w:rsidRPr="002E0696" w:rsidRDefault="00FB414E" w:rsidP="00546445">
            <w:pPr>
              <w:pStyle w:val="IPCclauseheader"/>
              <w:numPr>
                <w:ilvl w:val="0"/>
                <w:numId w:val="0"/>
              </w:numPr>
            </w:pPr>
            <w:r w:rsidRPr="002E0696">
              <w:t xml:space="preserve">Examples of an Underlying Health Condition that may lead to </w:t>
            </w:r>
            <w:r w:rsidR="00367D42" w:rsidRPr="002E0696">
              <w:t xml:space="preserve">Limb Length Difference </w:t>
            </w:r>
            <w:r w:rsidR="00B07C8C" w:rsidRPr="002E0696">
              <w:t xml:space="preserve">include </w:t>
            </w:r>
            <w:r w:rsidR="001372A9" w:rsidRPr="002E0696">
              <w:t xml:space="preserve">congenital or </w:t>
            </w:r>
            <w:r w:rsidR="001372A9" w:rsidRPr="002E0696">
              <w:lastRenderedPageBreak/>
              <w:t>traumatic disturbance of limb growth</w:t>
            </w:r>
            <w:r w:rsidR="009F5420" w:rsidRPr="002E0696">
              <w:t xml:space="preserve"> and/or its anatomy</w:t>
            </w:r>
            <w:r w:rsidRPr="002E0696">
              <w:t>.</w:t>
            </w:r>
          </w:p>
        </w:tc>
      </w:tr>
      <w:tr w:rsidR="00B00B54" w:rsidRPr="00B00B54" w14:paraId="6E8DF620" w14:textId="77777777" w:rsidTr="226FC218">
        <w:tc>
          <w:tcPr>
            <w:tcW w:w="4621" w:type="dxa"/>
          </w:tcPr>
          <w:p w14:paraId="1EAD757D" w14:textId="20C3346E" w:rsidR="00652B5E" w:rsidRPr="002E0696" w:rsidRDefault="00F83A55" w:rsidP="00546445">
            <w:pPr>
              <w:pStyle w:val="IPCclauseheader"/>
              <w:numPr>
                <w:ilvl w:val="0"/>
                <w:numId w:val="0"/>
              </w:numPr>
              <w:rPr>
                <w:b/>
                <w:bCs/>
              </w:rPr>
            </w:pPr>
            <w:r w:rsidRPr="002E0696">
              <w:rPr>
                <w:b/>
                <w:bCs/>
              </w:rPr>
              <w:lastRenderedPageBreak/>
              <w:t>Short Stature</w:t>
            </w:r>
          </w:p>
          <w:p w14:paraId="46417B06" w14:textId="77777777" w:rsidR="00F83A55" w:rsidRPr="002E0696" w:rsidRDefault="00F83A55" w:rsidP="00546445">
            <w:pPr>
              <w:pStyle w:val="IPCclauseheader"/>
              <w:numPr>
                <w:ilvl w:val="0"/>
                <w:numId w:val="0"/>
              </w:numPr>
            </w:pPr>
          </w:p>
          <w:p w14:paraId="1665561B" w14:textId="3EAF8534" w:rsidR="00F83A55" w:rsidRPr="002E0696" w:rsidRDefault="004B77DE" w:rsidP="00546445">
            <w:pPr>
              <w:pStyle w:val="IPCclauseheader"/>
              <w:numPr>
                <w:ilvl w:val="0"/>
                <w:numId w:val="0"/>
              </w:numPr>
            </w:pPr>
            <w:r w:rsidRPr="002E0696">
              <w:t>Athletes with Short Stature have reduced total body length (including head, trunk, and legs) as a result of congenitally or developmentally reduced length of the bones of the upper and lower limbs (and may also have reduced trunk length) that is consistent with an Underlying Health Condition. Athletes will not be considered to have Short Stature if their reduced total body length is the result of Limb Deficiency or Limb Length Difference only.</w:t>
            </w:r>
          </w:p>
          <w:p w14:paraId="1227E039" w14:textId="35716543" w:rsidR="00F83A55" w:rsidRPr="002E0696" w:rsidRDefault="00F83A55" w:rsidP="00546445">
            <w:pPr>
              <w:pStyle w:val="IPCclauseheader"/>
              <w:numPr>
                <w:ilvl w:val="0"/>
                <w:numId w:val="0"/>
              </w:numPr>
            </w:pPr>
          </w:p>
        </w:tc>
        <w:tc>
          <w:tcPr>
            <w:tcW w:w="4621" w:type="dxa"/>
          </w:tcPr>
          <w:p w14:paraId="1ED1B809" w14:textId="5668C37C" w:rsidR="00EC52EF" w:rsidRPr="002E0696" w:rsidRDefault="00EC52EF" w:rsidP="00546445">
            <w:pPr>
              <w:pStyle w:val="IPCclauseheader"/>
              <w:numPr>
                <w:ilvl w:val="0"/>
                <w:numId w:val="0"/>
              </w:numPr>
            </w:pPr>
            <w:r w:rsidRPr="002E0696">
              <w:t xml:space="preserve">Examples of an Underlying Health Condition that </w:t>
            </w:r>
            <w:r w:rsidR="006C0D6C" w:rsidRPr="002E0696">
              <w:t>may</w:t>
            </w:r>
            <w:r w:rsidRPr="002E0696">
              <w:t xml:space="preserve"> lead to Short Stature include achondroplasia, </w:t>
            </w:r>
            <w:r w:rsidR="00C75CCE" w:rsidRPr="002E0696">
              <w:t>or</w:t>
            </w:r>
            <w:r w:rsidR="000620AD" w:rsidRPr="002E0696">
              <w:t xml:space="preserve"> </w:t>
            </w:r>
            <w:r w:rsidRPr="002E0696">
              <w:t>growth hormone dysfunction.</w:t>
            </w:r>
          </w:p>
        </w:tc>
      </w:tr>
      <w:tr w:rsidR="00652B5E" w:rsidRPr="00B00B54" w14:paraId="54435A1D" w14:textId="77777777" w:rsidTr="226FC218">
        <w:tc>
          <w:tcPr>
            <w:tcW w:w="4621" w:type="dxa"/>
          </w:tcPr>
          <w:p w14:paraId="69987A7E" w14:textId="4A1358E2" w:rsidR="00652B5E" w:rsidRPr="002E0696" w:rsidRDefault="007C750E" w:rsidP="00546445">
            <w:pPr>
              <w:pStyle w:val="IPCclauseheader"/>
              <w:numPr>
                <w:ilvl w:val="0"/>
                <w:numId w:val="0"/>
              </w:numPr>
              <w:rPr>
                <w:b/>
                <w:bCs/>
              </w:rPr>
            </w:pPr>
            <w:r w:rsidRPr="002E0696">
              <w:rPr>
                <w:b/>
                <w:bCs/>
              </w:rPr>
              <w:t>Coordination Impairments</w:t>
            </w:r>
          </w:p>
          <w:p w14:paraId="390AB735" w14:textId="77777777" w:rsidR="007C750E" w:rsidRPr="002E0696" w:rsidRDefault="007C750E" w:rsidP="00546445">
            <w:pPr>
              <w:pStyle w:val="IPCclauseheader"/>
              <w:numPr>
                <w:ilvl w:val="0"/>
                <w:numId w:val="0"/>
              </w:numPr>
            </w:pPr>
          </w:p>
          <w:p w14:paraId="1CB36F2F" w14:textId="77777777" w:rsidR="00885AEB" w:rsidRPr="002E0696" w:rsidRDefault="00885AEB" w:rsidP="003022C6">
            <w:pPr>
              <w:pStyle w:val="IPCclauseheader"/>
              <w:numPr>
                <w:ilvl w:val="0"/>
                <w:numId w:val="0"/>
              </w:numPr>
            </w:pPr>
            <w:r w:rsidRPr="002E0696">
              <w:t>Athletes with a Coordination Impairment have one or more of the following three movement disorders that (i) adversely affects the ability to voluntarily produce a full range of skilled movement fluidly, rapidly, and accurately; and (ii) is consistent with an Underlying Health Condition affecting the structure and function of the central nervous system:</w:t>
            </w:r>
          </w:p>
          <w:p w14:paraId="436EABE1" w14:textId="77777777" w:rsidR="007C750E" w:rsidRPr="002E0696" w:rsidRDefault="007C750E" w:rsidP="00546445">
            <w:pPr>
              <w:pStyle w:val="IPCclauseheader"/>
              <w:numPr>
                <w:ilvl w:val="0"/>
                <w:numId w:val="0"/>
              </w:numPr>
            </w:pPr>
          </w:p>
          <w:p w14:paraId="3955F025" w14:textId="3CCA00B7" w:rsidR="00885AEB" w:rsidRPr="002E0696" w:rsidRDefault="00384F7D" w:rsidP="0071529C">
            <w:pPr>
              <w:pStyle w:val="IPC1111header"/>
              <w:numPr>
                <w:ilvl w:val="4"/>
                <w:numId w:val="27"/>
              </w:numPr>
              <w:tabs>
                <w:tab w:val="clear" w:pos="2699"/>
              </w:tabs>
              <w:ind w:left="600" w:hanging="600"/>
            </w:pPr>
            <w:r w:rsidRPr="00C87934">
              <w:rPr>
                <w:b/>
                <w:bCs/>
              </w:rPr>
              <w:t>Hypertonia/Spasticity</w:t>
            </w:r>
            <w:r w:rsidRPr="002E0696">
              <w:t>: an increase in muscle tension that may be velocity-dependent and/or a reduced ability of a muscle to stretch.</w:t>
            </w:r>
          </w:p>
          <w:p w14:paraId="0AA15465" w14:textId="4CFB2904" w:rsidR="00CE1DF4" w:rsidRPr="002E0696" w:rsidRDefault="00B73A4B" w:rsidP="0071529C">
            <w:pPr>
              <w:pStyle w:val="IPC1111header"/>
              <w:tabs>
                <w:tab w:val="clear" w:pos="2699"/>
                <w:tab w:val="num" w:pos="567"/>
              </w:tabs>
              <w:ind w:left="567" w:hanging="567"/>
            </w:pPr>
            <w:r w:rsidRPr="002E0696">
              <w:rPr>
                <w:b/>
                <w:bCs/>
              </w:rPr>
              <w:t>Motor Ataxia</w:t>
            </w:r>
            <w:r w:rsidRPr="002E0696">
              <w:t>: limited precision in direction and velocity of voluntary movement.</w:t>
            </w:r>
          </w:p>
          <w:p w14:paraId="341E40E7" w14:textId="64AA39BA" w:rsidR="00B73A4B" w:rsidRPr="002E0696" w:rsidRDefault="00734BA9" w:rsidP="0071529C">
            <w:pPr>
              <w:pStyle w:val="IPC1111header"/>
              <w:tabs>
                <w:tab w:val="clear" w:pos="2699"/>
                <w:tab w:val="num" w:pos="567"/>
              </w:tabs>
              <w:ind w:left="567" w:hanging="567"/>
            </w:pPr>
            <w:r w:rsidRPr="002E0696">
              <w:rPr>
                <w:b/>
                <w:bCs/>
              </w:rPr>
              <w:t>Dyskinesia (athetosis, dystonia, chorea)</w:t>
            </w:r>
            <w:r w:rsidRPr="002E0696">
              <w:t xml:space="preserve">: involuntary movements </w:t>
            </w:r>
            <w:r w:rsidRPr="002E0696">
              <w:lastRenderedPageBreak/>
              <w:t>that interfere with voluntary movements.</w:t>
            </w:r>
          </w:p>
          <w:p w14:paraId="7BDB6EC4" w14:textId="77777777" w:rsidR="007C750E" w:rsidRPr="002E0696" w:rsidRDefault="007C750E" w:rsidP="00546445">
            <w:pPr>
              <w:pStyle w:val="IPCclauseheader"/>
              <w:numPr>
                <w:ilvl w:val="0"/>
                <w:numId w:val="0"/>
              </w:numPr>
            </w:pPr>
          </w:p>
          <w:p w14:paraId="33E92B65" w14:textId="23A3FE56" w:rsidR="00E32369" w:rsidRPr="002E0696" w:rsidRDefault="00E32369" w:rsidP="00546445">
            <w:pPr>
              <w:pStyle w:val="IPCclauseheader"/>
              <w:numPr>
                <w:ilvl w:val="0"/>
                <w:numId w:val="0"/>
              </w:numPr>
            </w:pPr>
            <w:r w:rsidRPr="002E0696">
              <w:t>[</w:t>
            </w:r>
            <w:r w:rsidRPr="002E0696">
              <w:rPr>
                <w:i/>
                <w:iCs/>
              </w:rPr>
              <w:t>Comment to</w:t>
            </w:r>
            <w:r w:rsidR="00443EEB" w:rsidRPr="002E0696">
              <w:rPr>
                <w:i/>
                <w:iCs/>
              </w:rPr>
              <w:t xml:space="preserve"> </w:t>
            </w:r>
            <w:r w:rsidR="00D950D9" w:rsidRPr="002E0696">
              <w:rPr>
                <w:i/>
                <w:iCs/>
              </w:rPr>
              <w:t>Coordination Impairments</w:t>
            </w:r>
            <w:r w:rsidRPr="002E0696">
              <w:rPr>
                <w:i/>
                <w:iCs/>
              </w:rPr>
              <w:t>: Coordination is the ability to voluntarily produce skilled movement fluidly, rapidly, and accurately (Connick et al., 2015; Runciman &amp; Derman, 2018).</w:t>
            </w:r>
            <w:r w:rsidRPr="002E0696">
              <w:t>]</w:t>
            </w:r>
          </w:p>
          <w:p w14:paraId="5728270E" w14:textId="77777777" w:rsidR="00E32369" w:rsidRPr="002E0696" w:rsidRDefault="00E32369" w:rsidP="00546445">
            <w:pPr>
              <w:pStyle w:val="IPCclauseheader"/>
              <w:numPr>
                <w:ilvl w:val="0"/>
                <w:numId w:val="0"/>
              </w:numPr>
            </w:pPr>
          </w:p>
        </w:tc>
        <w:tc>
          <w:tcPr>
            <w:tcW w:w="4621" w:type="dxa"/>
          </w:tcPr>
          <w:p w14:paraId="4C04D3AC" w14:textId="534B1D85" w:rsidR="00652B5E" w:rsidRPr="002E0696" w:rsidRDefault="00592F86" w:rsidP="00546445">
            <w:pPr>
              <w:pStyle w:val="IPCclauseheader"/>
              <w:numPr>
                <w:ilvl w:val="0"/>
                <w:numId w:val="0"/>
              </w:numPr>
            </w:pPr>
            <w:r w:rsidRPr="002E0696">
              <w:lastRenderedPageBreak/>
              <w:t xml:space="preserve">Examples of an Underlying Health Condition that may lead to </w:t>
            </w:r>
            <w:r w:rsidR="0013697D" w:rsidRPr="002E0696">
              <w:t>o</w:t>
            </w:r>
            <w:r w:rsidR="00757EC2" w:rsidRPr="002E0696">
              <w:t xml:space="preserve">ne </w:t>
            </w:r>
            <w:r w:rsidR="00DC3B56" w:rsidRPr="002E0696">
              <w:t>or a combination of</w:t>
            </w:r>
            <w:r w:rsidR="00AF78DE" w:rsidRPr="002E0696">
              <w:t xml:space="preserve"> Coordination Impairments</w:t>
            </w:r>
            <w:r w:rsidRPr="002E0696">
              <w:t xml:space="preserve"> </w:t>
            </w:r>
            <w:r w:rsidR="00EE1862" w:rsidRPr="002E0696">
              <w:t xml:space="preserve">include cerebral palsy, traumatic brain injury </w:t>
            </w:r>
            <w:r w:rsidR="00D657C7" w:rsidRPr="002E0696">
              <w:t>or</w:t>
            </w:r>
            <w:r w:rsidR="00C75CCE" w:rsidRPr="002E0696">
              <w:t xml:space="preserve"> </w:t>
            </w:r>
            <w:r w:rsidR="00261614" w:rsidRPr="002E0696">
              <w:t>cerebrovascular disease</w:t>
            </w:r>
            <w:r w:rsidRPr="002E0696">
              <w:t>.</w:t>
            </w:r>
          </w:p>
          <w:p w14:paraId="3A6F209F" w14:textId="2C712656" w:rsidR="00E11365" w:rsidRPr="002E0696" w:rsidRDefault="00E11365" w:rsidP="00546445">
            <w:pPr>
              <w:pStyle w:val="IPCclauseheader"/>
              <w:numPr>
                <w:ilvl w:val="0"/>
                <w:numId w:val="0"/>
              </w:numPr>
            </w:pPr>
          </w:p>
        </w:tc>
      </w:tr>
    </w:tbl>
    <w:p w14:paraId="5E635605" w14:textId="77777777" w:rsidR="00357709" w:rsidRPr="00B00B54" w:rsidRDefault="00357709" w:rsidP="00E66FF1">
      <w:pPr>
        <w:pStyle w:val="BBBodyTextNoSpacing"/>
      </w:pPr>
    </w:p>
    <w:p w14:paraId="42B5C6ED" w14:textId="5E1DF259" w:rsidR="000F156B" w:rsidRPr="002E0696" w:rsidRDefault="000F156B" w:rsidP="00E66FF1">
      <w:pPr>
        <w:pStyle w:val="AppendixNumbering"/>
      </w:pPr>
      <w:bookmarkStart w:id="1274" w:name="_Toc188888881"/>
      <w:bookmarkStart w:id="1275" w:name="_Toc190090250"/>
      <w:bookmarkStart w:id="1276" w:name="_Toc190197762"/>
      <w:bookmarkStart w:id="1277" w:name="_Toc192256488"/>
      <w:r w:rsidRPr="002E0696">
        <w:t>UHC Assessment</w:t>
      </w:r>
      <w:bookmarkEnd w:id="1274"/>
      <w:bookmarkEnd w:id="1275"/>
      <w:bookmarkEnd w:id="1276"/>
      <w:bookmarkEnd w:id="1277"/>
    </w:p>
    <w:p w14:paraId="4F981F66" w14:textId="4FF8D9B8" w:rsidR="000F156B" w:rsidRPr="00B00B54" w:rsidRDefault="002E65FE" w:rsidP="00E66FF1">
      <w:pPr>
        <w:pStyle w:val="BodyText"/>
      </w:pPr>
      <w:r w:rsidRPr="005A766B">
        <w:rPr>
          <w:highlight w:val="lightGray"/>
        </w:rPr>
        <w:t>[</w:t>
      </w:r>
      <w:r w:rsidRPr="005A766B">
        <w:rPr>
          <w:b/>
          <w:highlight w:val="lightGray"/>
        </w:rPr>
        <w:t>NOTE:</w:t>
      </w:r>
      <w:r w:rsidRPr="005A766B">
        <w:rPr>
          <w:highlight w:val="lightGray"/>
        </w:rPr>
        <w:t xml:space="preserve"> If not included </w:t>
      </w:r>
      <w:r w:rsidR="00C873DC" w:rsidRPr="005A766B">
        <w:rPr>
          <w:highlight w:val="lightGray"/>
        </w:rPr>
        <w:t xml:space="preserve">in Chapter </w:t>
      </w:r>
      <w:r w:rsidR="004A2C09" w:rsidRPr="005A766B">
        <w:rPr>
          <w:highlight w:val="lightGray"/>
        </w:rPr>
        <w:t>2</w:t>
      </w:r>
      <w:r w:rsidR="00390369" w:rsidRPr="005A766B">
        <w:rPr>
          <w:highlight w:val="lightGray"/>
        </w:rPr>
        <w:t xml:space="preserve"> Part</w:t>
      </w:r>
      <w:r w:rsidR="00750065" w:rsidRPr="005A766B">
        <w:rPr>
          <w:highlight w:val="lightGray"/>
        </w:rPr>
        <w:t>s</w:t>
      </w:r>
      <w:r w:rsidR="00390369" w:rsidRPr="005A766B">
        <w:rPr>
          <w:highlight w:val="lightGray"/>
        </w:rPr>
        <w:t xml:space="preserve"> II</w:t>
      </w:r>
      <w:r w:rsidR="00750065" w:rsidRPr="005A766B">
        <w:rPr>
          <w:highlight w:val="lightGray"/>
        </w:rPr>
        <w:t xml:space="preserve"> and I</w:t>
      </w:r>
      <w:r w:rsidR="00487975" w:rsidRPr="005A766B">
        <w:rPr>
          <w:highlight w:val="lightGray"/>
        </w:rPr>
        <w:t>V</w:t>
      </w:r>
      <w:r w:rsidRPr="005A766B">
        <w:rPr>
          <w:highlight w:val="lightGray"/>
        </w:rPr>
        <w:t>, International Federations may wish to include any requirements/details that are specific to Physical Impairments.]</w:t>
      </w:r>
    </w:p>
    <w:p w14:paraId="3CA02AD2" w14:textId="77777777" w:rsidR="004B3D30" w:rsidRPr="00B00B54" w:rsidRDefault="004B3D30" w:rsidP="00E66FF1">
      <w:pPr>
        <w:pStyle w:val="BBBodyTextNoSpacing"/>
      </w:pPr>
    </w:p>
    <w:p w14:paraId="68B83B10" w14:textId="7FC8B051" w:rsidR="000F156B" w:rsidRPr="002E0696" w:rsidRDefault="000F156B" w:rsidP="00362279">
      <w:pPr>
        <w:pStyle w:val="AppendixNumbering"/>
      </w:pPr>
      <w:bookmarkStart w:id="1278" w:name="_Toc188888882"/>
      <w:bookmarkStart w:id="1279" w:name="_Toc190090251"/>
      <w:bookmarkStart w:id="1280" w:name="_Toc190197763"/>
      <w:bookmarkStart w:id="1281" w:name="_Toc192256489"/>
      <w:r w:rsidRPr="002E0696">
        <w:t>Eligible Impairment Assessment</w:t>
      </w:r>
      <w:bookmarkEnd w:id="1278"/>
      <w:bookmarkEnd w:id="1279"/>
      <w:bookmarkEnd w:id="1280"/>
      <w:bookmarkEnd w:id="1281"/>
    </w:p>
    <w:p w14:paraId="36CFD719" w14:textId="2320AB0A" w:rsidR="000F156B" w:rsidRPr="00B00B54" w:rsidRDefault="005A5E0B" w:rsidP="00E66FF1">
      <w:pPr>
        <w:pStyle w:val="BodyText"/>
      </w:pPr>
      <w:r w:rsidRPr="005D011B">
        <w:rPr>
          <w:highlight w:val="lightGray"/>
        </w:rPr>
        <w:t>[</w:t>
      </w:r>
      <w:r w:rsidRPr="005D011B">
        <w:rPr>
          <w:b/>
          <w:highlight w:val="lightGray"/>
        </w:rPr>
        <w:t>NOTE:</w:t>
      </w:r>
      <w:r w:rsidRPr="005D011B">
        <w:rPr>
          <w:highlight w:val="lightGray"/>
        </w:rPr>
        <w:t xml:space="preserve"> International Federations</w:t>
      </w:r>
      <w:r w:rsidR="004D3DA3" w:rsidRPr="005D011B">
        <w:rPr>
          <w:highlight w:val="lightGray"/>
        </w:rPr>
        <w:t xml:space="preserve"> </w:t>
      </w:r>
      <w:r w:rsidR="00FC6325" w:rsidRPr="005D011B">
        <w:rPr>
          <w:highlight w:val="lightGray"/>
        </w:rPr>
        <w:t xml:space="preserve">must </w:t>
      </w:r>
      <w:r w:rsidR="00C94959" w:rsidRPr="005D011B">
        <w:rPr>
          <w:highlight w:val="lightGray"/>
        </w:rPr>
        <w:t>set out how a Classification Panel will evaluate whether an Athlete has an Eligible Impairment, including the criteria to be assessed for each Eligible Impairment and the full details of any impairment-based testing and/or other clinically recognised testing that will be used as part of the Eligible Impairment Assessment, and how the results of such testing will be evaluated</w:t>
      </w:r>
      <w:r w:rsidR="004D3DA3" w:rsidRPr="005D011B">
        <w:rPr>
          <w:highlight w:val="lightGray"/>
        </w:rPr>
        <w:t>.</w:t>
      </w:r>
      <w:r w:rsidRPr="005D011B">
        <w:rPr>
          <w:highlight w:val="lightGray"/>
        </w:rPr>
        <w:t>]</w:t>
      </w:r>
    </w:p>
    <w:p w14:paraId="1A6E36A4" w14:textId="77777777" w:rsidR="006B5B92" w:rsidRPr="00B00B54" w:rsidRDefault="006B5B92" w:rsidP="00E66FF1">
      <w:pPr>
        <w:pStyle w:val="BBBodyTextNoSpacing"/>
      </w:pPr>
    </w:p>
    <w:p w14:paraId="7F023EE4" w14:textId="43C48F2D" w:rsidR="000F156B" w:rsidRPr="00B00B54" w:rsidRDefault="000F156B" w:rsidP="00362279">
      <w:pPr>
        <w:pStyle w:val="AppendixNumbering"/>
      </w:pPr>
      <w:bookmarkStart w:id="1282" w:name="_Toc188888883"/>
      <w:bookmarkStart w:id="1283" w:name="_Toc190090252"/>
      <w:bookmarkStart w:id="1284" w:name="_Toc190197764"/>
      <w:bookmarkStart w:id="1285" w:name="_Toc192256490"/>
      <w:r w:rsidRPr="00B00B54">
        <w:t>Minimum Impairment Criteria</w:t>
      </w:r>
      <w:bookmarkEnd w:id="1282"/>
      <w:bookmarkEnd w:id="1283"/>
      <w:bookmarkEnd w:id="1284"/>
      <w:bookmarkEnd w:id="1285"/>
    </w:p>
    <w:p w14:paraId="575B5E83" w14:textId="49AE57C0" w:rsidR="007F0DF7" w:rsidRPr="005B6F00" w:rsidRDefault="00B465D3" w:rsidP="00E66FF1">
      <w:pPr>
        <w:pStyle w:val="BodyText"/>
        <w:rPr>
          <w:highlight w:val="lightGray"/>
        </w:rPr>
      </w:pPr>
      <w:r w:rsidRPr="005B6F00">
        <w:rPr>
          <w:highlight w:val="lightGray"/>
        </w:rPr>
        <w:t>[</w:t>
      </w:r>
      <w:r w:rsidRPr="005B6F00">
        <w:rPr>
          <w:b/>
          <w:highlight w:val="lightGray"/>
        </w:rPr>
        <w:t>NOTE:</w:t>
      </w:r>
      <w:r w:rsidR="007F0DF7" w:rsidRPr="005B6F00">
        <w:rPr>
          <w:b/>
          <w:highlight w:val="lightGray"/>
        </w:rPr>
        <w:t xml:space="preserve"> </w:t>
      </w:r>
      <w:r w:rsidR="007F0DF7" w:rsidRPr="005B6F00">
        <w:rPr>
          <w:highlight w:val="lightGray"/>
        </w:rPr>
        <w:t xml:space="preserve">International Federations must </w:t>
      </w:r>
      <w:r w:rsidR="00C6257E" w:rsidRPr="005B6F00">
        <w:rPr>
          <w:highlight w:val="lightGray"/>
        </w:rPr>
        <w:t>define the Minimum Impairment Criteria for each Eligible Impairment</w:t>
      </w:r>
      <w:r w:rsidR="004765FE" w:rsidRPr="005B6F00">
        <w:rPr>
          <w:highlight w:val="lightGray"/>
        </w:rPr>
        <w:t xml:space="preserve"> (and each sub-category of Eligible Impairment, if applicable)</w:t>
      </w:r>
      <w:r w:rsidR="007F0DF7" w:rsidRPr="005B6F00">
        <w:rPr>
          <w:highlight w:val="lightGray"/>
        </w:rPr>
        <w:t>.</w:t>
      </w:r>
      <w:r w:rsidR="006C1B1D" w:rsidRPr="005B6F00">
        <w:rPr>
          <w:highlight w:val="lightGray"/>
        </w:rPr>
        <w:t xml:space="preserve"> Such criteria must (</w:t>
      </w:r>
      <w:r w:rsidR="00B44A84">
        <w:rPr>
          <w:highlight w:val="lightGray"/>
        </w:rPr>
        <w:t>i</w:t>
      </w:r>
      <w:r w:rsidR="006C1B1D" w:rsidRPr="005B6F00">
        <w:rPr>
          <w:highlight w:val="lightGray"/>
        </w:rPr>
        <w:t xml:space="preserve">) </w:t>
      </w:r>
      <w:r w:rsidR="006145FE" w:rsidRPr="005B6F00">
        <w:rPr>
          <w:highlight w:val="lightGray"/>
        </w:rPr>
        <w:t>be based on and assessed using accurate and reliable methods; and (</w:t>
      </w:r>
      <w:r w:rsidR="00B44A84">
        <w:rPr>
          <w:highlight w:val="lightGray"/>
        </w:rPr>
        <w:t>ii</w:t>
      </w:r>
      <w:r w:rsidR="006145FE" w:rsidRPr="005B6F00">
        <w:rPr>
          <w:highlight w:val="lightGray"/>
        </w:rPr>
        <w:t xml:space="preserve">) </w:t>
      </w:r>
      <w:r w:rsidR="007F7A7C" w:rsidRPr="005B6F00">
        <w:rPr>
          <w:highlight w:val="lightGray"/>
        </w:rPr>
        <w:t>not consider the extent to which the use of Adaptive Equipment might affect how the Athlete is able to execute the specific tasks and activities fundamental to the sport (</w:t>
      </w:r>
      <w:r w:rsidR="00EA53FC" w:rsidRPr="005B6F00">
        <w:rPr>
          <w:highlight w:val="lightGray"/>
        </w:rPr>
        <w:t xml:space="preserve">the role of </w:t>
      </w:r>
      <w:r w:rsidR="00EE7C25" w:rsidRPr="005B6F00">
        <w:rPr>
          <w:highlight w:val="lightGray"/>
        </w:rPr>
        <w:t>Adaptive Equipment in defining Minimum Impairment Criteria is different to the role of Adaptive Equipment in the allocation of a Sport Class</w:t>
      </w:r>
      <w:r w:rsidR="001643D6" w:rsidRPr="005B6F00">
        <w:rPr>
          <w:highlight w:val="lightGray"/>
        </w:rPr>
        <w:t xml:space="preserve"> – see IPC Classification Code Article 18.5</w:t>
      </w:r>
      <w:r w:rsidR="007F7A7C" w:rsidRPr="005B6F00">
        <w:rPr>
          <w:highlight w:val="lightGray"/>
        </w:rPr>
        <w:t>)</w:t>
      </w:r>
      <w:r w:rsidR="006C1B1D" w:rsidRPr="005B6F00">
        <w:rPr>
          <w:highlight w:val="lightGray"/>
        </w:rPr>
        <w:t>.</w:t>
      </w:r>
      <w:r w:rsidRPr="005B6F00">
        <w:rPr>
          <w:highlight w:val="lightGray"/>
        </w:rPr>
        <w:t xml:space="preserve"> </w:t>
      </w:r>
    </w:p>
    <w:p w14:paraId="4813EEC3" w14:textId="40ABB234" w:rsidR="00197E8B" w:rsidRPr="00B00B54" w:rsidRDefault="00B465D3" w:rsidP="00E66FF1">
      <w:pPr>
        <w:pStyle w:val="BodyText"/>
      </w:pPr>
      <w:r w:rsidRPr="005B6F00">
        <w:rPr>
          <w:highlight w:val="lightGray"/>
        </w:rPr>
        <w:t>International Federations</w:t>
      </w:r>
      <w:r w:rsidR="004B6172" w:rsidRPr="005B6F00">
        <w:rPr>
          <w:highlight w:val="lightGray"/>
        </w:rPr>
        <w:t xml:space="preserve"> must </w:t>
      </w:r>
      <w:r w:rsidR="00023788" w:rsidRPr="005B6F00">
        <w:rPr>
          <w:highlight w:val="lightGray"/>
        </w:rPr>
        <w:t xml:space="preserve">also </w:t>
      </w:r>
      <w:r w:rsidR="004B6172" w:rsidRPr="005B6F00">
        <w:rPr>
          <w:highlight w:val="lightGray"/>
        </w:rPr>
        <w:t>set out</w:t>
      </w:r>
      <w:r w:rsidR="00971D2B" w:rsidRPr="005B6F00">
        <w:rPr>
          <w:highlight w:val="lightGray"/>
        </w:rPr>
        <w:t xml:space="preserve"> how a Classification Panel will assess whether an Athlete’s Eligible Impairment meets the Minimum Impairment Criteria</w:t>
      </w:r>
      <w:r w:rsidR="005144E6" w:rsidRPr="005B6F00">
        <w:rPr>
          <w:highlight w:val="lightGray"/>
        </w:rPr>
        <w:t xml:space="preserve">, including </w:t>
      </w:r>
      <w:r w:rsidR="003E3DE1" w:rsidRPr="005B6F00">
        <w:rPr>
          <w:highlight w:val="lightGray"/>
        </w:rPr>
        <w:t>the specific means by which the impairment-based testing will be conducted and how the results will be evaluated</w:t>
      </w:r>
      <w:r w:rsidR="005144E6" w:rsidRPr="005B6F00">
        <w:rPr>
          <w:highlight w:val="lightGray"/>
        </w:rPr>
        <w:t>.</w:t>
      </w:r>
      <w:r w:rsidRPr="005B6F00">
        <w:rPr>
          <w:highlight w:val="lightGray"/>
        </w:rPr>
        <w:t>]</w:t>
      </w:r>
    </w:p>
    <w:p w14:paraId="69F322E3" w14:textId="63CCBC44" w:rsidR="005964BD" w:rsidRPr="00B00B54" w:rsidRDefault="005964BD" w:rsidP="00E66FF1">
      <w:pPr>
        <w:pStyle w:val="BBBodyTextNoSpacing"/>
      </w:pPr>
    </w:p>
    <w:p w14:paraId="196AA23E" w14:textId="6C0F1934" w:rsidR="001E2F13" w:rsidRPr="00B00B54" w:rsidRDefault="000F156B" w:rsidP="00E66FF1">
      <w:pPr>
        <w:pStyle w:val="AppendixNumbering"/>
      </w:pPr>
      <w:bookmarkStart w:id="1286" w:name="_Toc188888884"/>
      <w:bookmarkStart w:id="1287" w:name="_Toc190090253"/>
      <w:bookmarkStart w:id="1288" w:name="_Toc190197765"/>
      <w:bookmarkStart w:id="1289" w:name="_Toc192256491"/>
      <w:r w:rsidRPr="00B00B54">
        <w:t>Sport Classes</w:t>
      </w:r>
      <w:bookmarkEnd w:id="1286"/>
      <w:bookmarkEnd w:id="1287"/>
      <w:bookmarkEnd w:id="1288"/>
      <w:bookmarkEnd w:id="1289"/>
    </w:p>
    <w:p w14:paraId="66672C37" w14:textId="4249A8FC" w:rsidR="001359C5" w:rsidRPr="00B00B54" w:rsidRDefault="00CF0420" w:rsidP="00E66FF1">
      <w:pPr>
        <w:pStyle w:val="AppendixNumbering2"/>
      </w:pPr>
      <w:r w:rsidRPr="00DC6286">
        <w:rPr>
          <w:highlight w:val="lightGray"/>
        </w:rPr>
        <w:lastRenderedPageBreak/>
        <w:t>[</w:t>
      </w:r>
      <w:r w:rsidRPr="00DC6286">
        <w:rPr>
          <w:b/>
          <w:highlight w:val="lightGray"/>
        </w:rPr>
        <w:t xml:space="preserve">NOTE: </w:t>
      </w:r>
      <w:r w:rsidR="00FF75DA" w:rsidRPr="00DC6286">
        <w:rPr>
          <w:highlight w:val="lightGray"/>
        </w:rPr>
        <w:t>International Federations must set out the assessment methodology and assessment criteria that the Classification Panel will use in evaluating which Sport Class to allocate to an Athlete.</w:t>
      </w:r>
    </w:p>
    <w:p w14:paraId="3B6CF9C0" w14:textId="4874819F" w:rsidR="00FF75DA" w:rsidRPr="00B00B54" w:rsidRDefault="004E0F5A" w:rsidP="00E66FF1">
      <w:pPr>
        <w:pStyle w:val="AppendixNumbering2"/>
      </w:pPr>
      <w:r w:rsidRPr="00DC6286">
        <w:rPr>
          <w:b/>
          <w:highlight w:val="lightGray"/>
        </w:rPr>
        <w:t>Adaptive Equipment</w:t>
      </w:r>
    </w:p>
    <w:p w14:paraId="0AC9EEFD" w14:textId="53C40934" w:rsidR="004E0F5A" w:rsidRPr="00B00B54" w:rsidRDefault="00D44C58" w:rsidP="005127EB">
      <w:pPr>
        <w:pStyle w:val="AppendixNumbering3"/>
      </w:pPr>
      <w:r w:rsidRPr="00DC6286">
        <w:rPr>
          <w:highlight w:val="lightGray"/>
        </w:rPr>
        <w:t>International Federations must set out what Adaptive Equipment (if any) may and may not be used by Athletes within each Sport Class, and whether the use of such Adaptive Equipment is mandatory or optional within that Sport Class.</w:t>
      </w:r>
    </w:p>
    <w:p w14:paraId="384B7FB6" w14:textId="52BAABFB" w:rsidR="00D44C58" w:rsidRPr="00B00B54" w:rsidRDefault="005F7161" w:rsidP="005127EB">
      <w:pPr>
        <w:pStyle w:val="AppendixNumbering3"/>
      </w:pPr>
      <w:r w:rsidRPr="00DC6286">
        <w:rPr>
          <w:highlight w:val="lightGray"/>
        </w:rPr>
        <w:t>If an Athlete’s choice to use (or not use) Adaptive Equipment could affect their allocated Sport Class, International Federations must:</w:t>
      </w:r>
    </w:p>
    <w:p w14:paraId="7924AF0B" w14:textId="77777777" w:rsidR="00F261E3" w:rsidRPr="00B00B54" w:rsidRDefault="00F261E3" w:rsidP="00490D67">
      <w:pPr>
        <w:pStyle w:val="AppendixNumbering4"/>
      </w:pPr>
      <w:r w:rsidRPr="00DC6286">
        <w:rPr>
          <w:highlight w:val="lightGray"/>
        </w:rPr>
        <w:t>establish a mechanism to record this information (for example, by creating specific designations for Adaptive Equipment); and</w:t>
      </w:r>
    </w:p>
    <w:p w14:paraId="05E5CA46" w14:textId="6A567854" w:rsidR="00F261E3" w:rsidRPr="00B00B54" w:rsidRDefault="00F261E3" w:rsidP="00B46535">
      <w:pPr>
        <w:pStyle w:val="AppendixNumbering3"/>
        <w:numPr>
          <w:ilvl w:val="3"/>
          <w:numId w:val="24"/>
        </w:numPr>
      </w:pPr>
      <w:r w:rsidRPr="00DC6286">
        <w:rPr>
          <w:highlight w:val="lightGray"/>
        </w:rPr>
        <w:t>have an appropriate system in place to ensure that: (i) the Athlete uses the same Adaptive Equipment (if they were allocated a Sport Class on the basis that they would use such Adaptive Equipment), or (ii) the Athlete does not use any or certain Adaptive Equipment (if they were allocated a Sport Class on the basis that they would not use such Adaptive Equipment).</w:t>
      </w:r>
    </w:p>
    <w:p w14:paraId="1B6AC2B8" w14:textId="5A76845C" w:rsidR="00271D66" w:rsidRPr="00B00B54" w:rsidRDefault="00C379A0" w:rsidP="00490D67">
      <w:pPr>
        <w:pStyle w:val="AppendixNumbering"/>
      </w:pPr>
      <w:r w:rsidRPr="00DC6286">
        <w:rPr>
          <w:highlight w:val="lightGray"/>
        </w:rPr>
        <w:t>Observation Assessment</w:t>
      </w:r>
    </w:p>
    <w:p w14:paraId="72F6972C" w14:textId="13D68E7C" w:rsidR="00271D66" w:rsidRPr="00B00B54" w:rsidRDefault="00AA2C80" w:rsidP="00490D67">
      <w:pPr>
        <w:pStyle w:val="AppendixNumbering2"/>
      </w:pPr>
      <w:r w:rsidRPr="00DC6286">
        <w:rPr>
          <w:highlight w:val="lightGray"/>
        </w:rPr>
        <w:t>International Federations must set out</w:t>
      </w:r>
      <w:r w:rsidR="00271D66" w:rsidRPr="00DC6286">
        <w:rPr>
          <w:highlight w:val="lightGray"/>
        </w:rPr>
        <w:t>:</w:t>
      </w:r>
    </w:p>
    <w:p w14:paraId="7912701D" w14:textId="2DD3BCFD" w:rsidR="00271D66" w:rsidRPr="00B00B54" w:rsidRDefault="00CF27D0" w:rsidP="00490D67">
      <w:pPr>
        <w:pStyle w:val="AppendixNumbering3"/>
      </w:pPr>
      <w:r w:rsidRPr="00E83DE6">
        <w:rPr>
          <w:highlight w:val="lightGray"/>
        </w:rPr>
        <w:t>whether or not (and, if so, in what circumstances) an Observation Assessment will be required before an Athlete can be allocated a final Sport Class and Sport Class Status (for example, International Federations may specify in their Classification rules that Observation Assessments may be used in respect of certain Eligible Impairments and/or Sport Classes, but may not be used in respect of others);</w:t>
      </w:r>
    </w:p>
    <w:p w14:paraId="5EFEFC10" w14:textId="707DB973" w:rsidR="00FA67B3" w:rsidRPr="00B00B54" w:rsidRDefault="00EB5CEB" w:rsidP="00490D67">
      <w:pPr>
        <w:pStyle w:val="AppendixNumbering3"/>
      </w:pPr>
      <w:r w:rsidRPr="00E83DE6">
        <w:rPr>
          <w:highlight w:val="lightGray"/>
        </w:rPr>
        <w:t>what a Classification Panel will observe during the Observation Assessment; and</w:t>
      </w:r>
    </w:p>
    <w:p w14:paraId="5BA4B278" w14:textId="611C14A3" w:rsidR="00F53209" w:rsidRPr="00B00B54" w:rsidRDefault="00322692" w:rsidP="00490D67">
      <w:pPr>
        <w:pStyle w:val="AppendixNumbering3"/>
      </w:pPr>
      <w:r w:rsidRPr="00E83DE6">
        <w:rPr>
          <w:highlight w:val="lightGray"/>
        </w:rPr>
        <w:t>how the Observation Assessment will be conducted.</w:t>
      </w:r>
    </w:p>
    <w:p w14:paraId="05D1045D" w14:textId="7E17ECCA" w:rsidR="00490D67" w:rsidRDefault="00CB3838" w:rsidP="00490D67">
      <w:pPr>
        <w:pStyle w:val="AppendixNumbering2"/>
        <w:rPr>
          <w:highlight w:val="lightGray"/>
        </w:rPr>
      </w:pPr>
      <w:r w:rsidRPr="005C40EE">
        <w:rPr>
          <w:highlight w:val="lightGray"/>
        </w:rPr>
        <w:t>International Federations must define their Sport Classes by reference to the extent to which the Athlete’s Eligible Impairment(s) impact(s) their ability to execute the specific tasks and activities fundamental to the sport, including the impact of any Adaptive Equipment.</w:t>
      </w:r>
      <w:r w:rsidR="00284EBD" w:rsidRPr="005C40EE">
        <w:rPr>
          <w:highlight w:val="lightGray"/>
        </w:rPr>
        <w:t>]</w:t>
      </w:r>
    </w:p>
    <w:p w14:paraId="76E3FA50" w14:textId="77777777" w:rsidR="00490D67" w:rsidRDefault="00490D67">
      <w:pPr>
        <w:jc w:val="left"/>
        <w:rPr>
          <w:highlight w:val="lightGray"/>
        </w:rPr>
      </w:pPr>
      <w:r>
        <w:rPr>
          <w:highlight w:val="lightGray"/>
        </w:rPr>
        <w:br w:type="page"/>
      </w:r>
    </w:p>
    <w:p w14:paraId="12549A32" w14:textId="5D34CEAA" w:rsidR="00A21A20" w:rsidRPr="00B00B54" w:rsidRDefault="00A21A20" w:rsidP="000E391C">
      <w:pPr>
        <w:pStyle w:val="1-Appendixheader"/>
      </w:pPr>
      <w:bookmarkStart w:id="1290" w:name="_Toc193276079"/>
      <w:r w:rsidRPr="00CB758D">
        <w:rPr>
          <w:highlight w:val="cyan"/>
        </w:rPr>
        <w:lastRenderedPageBreak/>
        <w:t xml:space="preserve">Appendix </w:t>
      </w:r>
      <w:r w:rsidR="00DB4900" w:rsidRPr="00CB758D">
        <w:rPr>
          <w:highlight w:val="cyan"/>
        </w:rPr>
        <w:t>2</w:t>
      </w:r>
      <w:r w:rsidRPr="00CB758D">
        <w:rPr>
          <w:highlight w:val="cyan"/>
        </w:rPr>
        <w:t xml:space="preserve">: </w:t>
      </w:r>
      <w:r w:rsidR="00360189" w:rsidRPr="00CB758D">
        <w:rPr>
          <w:highlight w:val="cyan"/>
        </w:rPr>
        <w:t>CLASSIFICATION OF ATHLETES WITH</w:t>
      </w:r>
      <w:r w:rsidR="008647A0" w:rsidRPr="00CB758D">
        <w:rPr>
          <w:highlight w:val="cyan"/>
        </w:rPr>
        <w:t xml:space="preserve"> </w:t>
      </w:r>
      <w:r w:rsidR="000E391C" w:rsidRPr="00CB758D">
        <w:rPr>
          <w:highlight w:val="cyan"/>
        </w:rPr>
        <w:t>VISION IMPAIRMENT</w:t>
      </w:r>
      <w:bookmarkEnd w:id="1290"/>
    </w:p>
    <w:p w14:paraId="735DFBD4" w14:textId="152C1E53" w:rsidR="00360189" w:rsidRPr="00B00B54" w:rsidRDefault="00360189" w:rsidP="00360189">
      <w:r w:rsidRPr="00CE16CC">
        <w:rPr>
          <w:highlight w:val="lightGray"/>
        </w:rPr>
        <w:t>[</w:t>
      </w:r>
      <w:r w:rsidRPr="00CE16CC">
        <w:rPr>
          <w:b/>
          <w:highlight w:val="lightGray"/>
        </w:rPr>
        <w:t>NOTE:</w:t>
      </w:r>
      <w:r w:rsidRPr="00CE16CC">
        <w:rPr>
          <w:highlight w:val="lightGray"/>
        </w:rPr>
        <w:t xml:space="preserve"> </w:t>
      </w:r>
      <w:r w:rsidR="00314B30" w:rsidRPr="00CE16CC">
        <w:rPr>
          <w:highlight w:val="lightGray"/>
        </w:rPr>
        <w:t>International Federations to complete with bespoke rules as appropriate.</w:t>
      </w:r>
      <w:r w:rsidR="00153DAB" w:rsidRPr="00CE16CC">
        <w:rPr>
          <w:highlight w:val="lightGray"/>
        </w:rPr>
        <w:t xml:space="preserve"> The IPC </w:t>
      </w:r>
      <w:r w:rsidR="00692B47" w:rsidRPr="00CE16CC">
        <w:rPr>
          <w:highlight w:val="lightGray"/>
        </w:rPr>
        <w:t>is currently working on</w:t>
      </w:r>
      <w:r w:rsidR="009A6F88" w:rsidRPr="00CE16CC">
        <w:rPr>
          <w:highlight w:val="lightGray"/>
        </w:rPr>
        <w:t xml:space="preserve"> a</w:t>
      </w:r>
      <w:r w:rsidR="0039176D" w:rsidRPr="00CE16CC">
        <w:rPr>
          <w:highlight w:val="lightGray"/>
        </w:rPr>
        <w:t xml:space="preserve"> </w:t>
      </w:r>
      <w:r w:rsidR="009A6F88" w:rsidRPr="00CE16CC">
        <w:rPr>
          <w:highlight w:val="lightGray"/>
        </w:rPr>
        <w:t>template appendix for the</w:t>
      </w:r>
      <w:r w:rsidR="003410DD" w:rsidRPr="00CE16CC">
        <w:rPr>
          <w:highlight w:val="lightGray"/>
        </w:rPr>
        <w:t xml:space="preserve"> Classification of Athletes with Vision Impairment, and these </w:t>
      </w:r>
      <w:bookmarkStart w:id="1291" w:name="_9kMH0H6ZWu59978AXSqhqei9u2"/>
      <w:r w:rsidR="003410DD" w:rsidRPr="00CE16CC">
        <w:rPr>
          <w:highlight w:val="lightGray"/>
        </w:rPr>
        <w:t>Model Rules</w:t>
      </w:r>
      <w:bookmarkEnd w:id="1291"/>
      <w:r w:rsidR="003410DD" w:rsidRPr="00CE16CC">
        <w:rPr>
          <w:highlight w:val="lightGray"/>
        </w:rPr>
        <w:t xml:space="preserve"> will be updated</w:t>
      </w:r>
      <w:r w:rsidR="00BD0896" w:rsidRPr="00CE16CC">
        <w:rPr>
          <w:highlight w:val="lightGray"/>
        </w:rPr>
        <w:t xml:space="preserve"> once that document is finalised</w:t>
      </w:r>
      <w:r w:rsidR="003410DD" w:rsidRPr="00CE16CC">
        <w:rPr>
          <w:highlight w:val="lightGray"/>
        </w:rPr>
        <w:t>.</w:t>
      </w:r>
      <w:r w:rsidRPr="00CE16CC">
        <w:rPr>
          <w:highlight w:val="lightGray"/>
        </w:rPr>
        <w:t>]</w:t>
      </w:r>
    </w:p>
    <w:p w14:paraId="0236F421" w14:textId="6D5C0944" w:rsidR="00C148B8" w:rsidRPr="00B00B54" w:rsidRDefault="002C08A3" w:rsidP="00B46535">
      <w:pPr>
        <w:pStyle w:val="AppendixNumbering"/>
        <w:numPr>
          <w:ilvl w:val="0"/>
          <w:numId w:val="25"/>
        </w:numPr>
      </w:pPr>
      <w:bookmarkStart w:id="1292" w:name="_Toc188888886"/>
      <w:bookmarkStart w:id="1293" w:name="_Toc190090255"/>
      <w:bookmarkStart w:id="1294" w:name="_Toc190197767"/>
      <w:bookmarkStart w:id="1295" w:name="_Toc192256493"/>
      <w:r w:rsidRPr="00B00B54">
        <w:t>Eligible Impairment</w:t>
      </w:r>
      <w:bookmarkEnd w:id="1292"/>
      <w:bookmarkEnd w:id="1293"/>
      <w:bookmarkEnd w:id="1294"/>
      <w:bookmarkEnd w:id="1295"/>
    </w:p>
    <w:tbl>
      <w:tblPr>
        <w:tblStyle w:val="TableGrid"/>
        <w:tblW w:w="0" w:type="auto"/>
        <w:tblLook w:val="04A0" w:firstRow="1" w:lastRow="0" w:firstColumn="1" w:lastColumn="0" w:noHBand="0" w:noVBand="1"/>
      </w:tblPr>
      <w:tblGrid>
        <w:gridCol w:w="4507"/>
        <w:gridCol w:w="4509"/>
      </w:tblGrid>
      <w:tr w:rsidR="00B00B54" w:rsidRPr="00B00B54" w14:paraId="17130D63" w14:textId="77777777" w:rsidTr="0060324A">
        <w:tc>
          <w:tcPr>
            <w:tcW w:w="4621" w:type="dxa"/>
            <w:shd w:val="clear" w:color="auto" w:fill="auto"/>
          </w:tcPr>
          <w:p w14:paraId="77421FD7" w14:textId="55FE34B2" w:rsidR="00357323" w:rsidRPr="00B00B54" w:rsidRDefault="00357323" w:rsidP="00357323">
            <w:pPr>
              <w:pStyle w:val="IPCclauseheader"/>
              <w:numPr>
                <w:ilvl w:val="0"/>
                <w:numId w:val="0"/>
              </w:numPr>
              <w:rPr>
                <w:b/>
                <w:bCs/>
              </w:rPr>
            </w:pPr>
            <w:r w:rsidRPr="00B00B54">
              <w:rPr>
                <w:b/>
                <w:bCs/>
              </w:rPr>
              <w:t>Eligible Impairment</w:t>
            </w:r>
          </w:p>
          <w:p w14:paraId="066E91DB" w14:textId="77777777" w:rsidR="008750FB" w:rsidRPr="00B00B54" w:rsidRDefault="008750FB" w:rsidP="00357323">
            <w:pPr>
              <w:pStyle w:val="IPCclauseheader"/>
              <w:numPr>
                <w:ilvl w:val="0"/>
                <w:numId w:val="0"/>
              </w:numPr>
              <w:rPr>
                <w:b/>
                <w:bCs/>
              </w:rPr>
            </w:pPr>
          </w:p>
        </w:tc>
        <w:tc>
          <w:tcPr>
            <w:tcW w:w="4621" w:type="dxa"/>
            <w:shd w:val="clear" w:color="auto" w:fill="auto"/>
          </w:tcPr>
          <w:p w14:paraId="5ADE23DF" w14:textId="7D6A0559" w:rsidR="008750FB" w:rsidRPr="00B00B54" w:rsidRDefault="00AA223A">
            <w:pPr>
              <w:pStyle w:val="IPCclauseheader"/>
              <w:numPr>
                <w:ilvl w:val="0"/>
                <w:numId w:val="0"/>
              </w:numPr>
              <w:rPr>
                <w:b/>
                <w:bCs/>
              </w:rPr>
            </w:pPr>
            <w:r w:rsidRPr="00B00B54">
              <w:rPr>
                <w:b/>
                <w:bCs/>
              </w:rPr>
              <w:t>Examples of Underlying Health Conditions</w:t>
            </w:r>
          </w:p>
        </w:tc>
      </w:tr>
      <w:tr w:rsidR="008750FB" w:rsidRPr="00B00B54" w14:paraId="47181855" w14:textId="77777777">
        <w:tc>
          <w:tcPr>
            <w:tcW w:w="4621" w:type="dxa"/>
          </w:tcPr>
          <w:p w14:paraId="1B91C6A8" w14:textId="7863AF12" w:rsidR="008750FB" w:rsidRPr="00B00B54" w:rsidRDefault="00997CAC">
            <w:pPr>
              <w:pStyle w:val="IPCclauseheader"/>
              <w:numPr>
                <w:ilvl w:val="0"/>
                <w:numId w:val="0"/>
              </w:numPr>
              <w:rPr>
                <w:b/>
                <w:bCs/>
              </w:rPr>
            </w:pPr>
            <w:r w:rsidRPr="00B00B54">
              <w:rPr>
                <w:b/>
                <w:bCs/>
              </w:rPr>
              <w:t>Vision Impairment</w:t>
            </w:r>
          </w:p>
          <w:p w14:paraId="18407BC8" w14:textId="77777777" w:rsidR="00997CAC" w:rsidRPr="00B00B54" w:rsidRDefault="00997CAC">
            <w:pPr>
              <w:pStyle w:val="IPCclauseheader"/>
              <w:numPr>
                <w:ilvl w:val="0"/>
                <w:numId w:val="0"/>
              </w:numPr>
            </w:pPr>
          </w:p>
          <w:p w14:paraId="6D61D9B2" w14:textId="3E74B9FE" w:rsidR="00997CAC" w:rsidRPr="00B00B54" w:rsidRDefault="00F51665">
            <w:pPr>
              <w:pStyle w:val="IPCclauseheader"/>
              <w:numPr>
                <w:ilvl w:val="0"/>
                <w:numId w:val="0"/>
              </w:numPr>
            </w:pPr>
            <w:r w:rsidRPr="00B00B54">
              <w:rPr>
                <w:rFonts w:eastAsia="Hero New" w:cs="Hero New"/>
                <w:szCs w:val="22"/>
              </w:rPr>
              <w:t>Athletes with Vision Impairment have an Underlying Health Condition affecting the structure or function of the eye, optic nerve, optic chiasm, post chiasma visual pathways, or visual cortex of the brain resulting in reduced or no visual function even when using the best possible refractive or optical correction.</w:t>
            </w:r>
          </w:p>
          <w:p w14:paraId="016D7E2C" w14:textId="77777777" w:rsidR="00997CAC" w:rsidRPr="00B00B54" w:rsidRDefault="00997CAC">
            <w:pPr>
              <w:pStyle w:val="IPCclauseheader"/>
              <w:numPr>
                <w:ilvl w:val="0"/>
                <w:numId w:val="0"/>
              </w:numPr>
            </w:pPr>
          </w:p>
        </w:tc>
        <w:tc>
          <w:tcPr>
            <w:tcW w:w="4621" w:type="dxa"/>
          </w:tcPr>
          <w:p w14:paraId="608E1DBF" w14:textId="29B1D95F" w:rsidR="00CA7124" w:rsidRPr="00B00B54" w:rsidRDefault="00CA7124">
            <w:pPr>
              <w:pStyle w:val="IPCclauseheader"/>
              <w:numPr>
                <w:ilvl w:val="0"/>
                <w:numId w:val="0"/>
              </w:numPr>
            </w:pPr>
            <w:r w:rsidRPr="00B00B54">
              <w:t xml:space="preserve">Examples of an Underlying Health Condition that may lead to </w:t>
            </w:r>
            <w:r w:rsidR="00AE3069" w:rsidRPr="00B00B54">
              <w:t xml:space="preserve">Vision Impairment include </w:t>
            </w:r>
            <w:r w:rsidR="0014771F" w:rsidRPr="00B00B54">
              <w:t xml:space="preserve">phthisis bulbi, </w:t>
            </w:r>
            <w:r w:rsidR="00FD03D7" w:rsidRPr="00B00B54">
              <w:t xml:space="preserve">Stargardt disease, </w:t>
            </w:r>
            <w:r w:rsidR="00AE3069" w:rsidRPr="00B00B54">
              <w:t>retinitis pigmentosa</w:t>
            </w:r>
            <w:r w:rsidR="00AA3AFB" w:rsidRPr="00B00B54">
              <w:t xml:space="preserve">, </w:t>
            </w:r>
            <w:r w:rsidR="00AE3069" w:rsidRPr="00B00B54">
              <w:t>diabetic retinopathy</w:t>
            </w:r>
            <w:r w:rsidR="00AA3AFB" w:rsidRPr="00B00B54">
              <w:t xml:space="preserve">, </w:t>
            </w:r>
            <w:r w:rsidR="00AA14C1" w:rsidRPr="00B00B54">
              <w:t xml:space="preserve">and </w:t>
            </w:r>
            <w:r w:rsidR="00F661B8" w:rsidRPr="00B00B54">
              <w:t>glaucoma</w:t>
            </w:r>
            <w:r w:rsidRPr="00B00B54">
              <w:t>.</w:t>
            </w:r>
          </w:p>
        </w:tc>
      </w:tr>
    </w:tbl>
    <w:p w14:paraId="310D8586" w14:textId="77777777" w:rsidR="00C742A6" w:rsidRPr="00B00B54" w:rsidRDefault="00C742A6" w:rsidP="00665245">
      <w:pPr>
        <w:pStyle w:val="IPCclauseheader"/>
        <w:numPr>
          <w:ilvl w:val="0"/>
          <w:numId w:val="0"/>
        </w:numPr>
      </w:pPr>
    </w:p>
    <w:p w14:paraId="5354FBA9" w14:textId="092700A6" w:rsidR="000E391C" w:rsidRPr="00B00B54" w:rsidRDefault="000E391C" w:rsidP="00490D67">
      <w:pPr>
        <w:pStyle w:val="AppendixNumbering"/>
      </w:pPr>
      <w:bookmarkStart w:id="1296" w:name="_Toc188888887"/>
      <w:bookmarkStart w:id="1297" w:name="_Toc190090256"/>
      <w:bookmarkStart w:id="1298" w:name="_Toc190197768"/>
      <w:bookmarkStart w:id="1299" w:name="_Toc192256494"/>
      <w:r w:rsidRPr="00B00B54">
        <w:t>UHC Assessment</w:t>
      </w:r>
      <w:bookmarkEnd w:id="1296"/>
      <w:bookmarkEnd w:id="1297"/>
      <w:bookmarkEnd w:id="1298"/>
      <w:bookmarkEnd w:id="1299"/>
    </w:p>
    <w:p w14:paraId="7B63E53F" w14:textId="0D7AA15A" w:rsidR="005C500F" w:rsidRPr="00B00B54" w:rsidRDefault="005C500F" w:rsidP="005C500F">
      <w:pPr>
        <w:pStyle w:val="2-IPCclauseheader"/>
        <w:ind w:left="0" w:firstLine="0"/>
      </w:pPr>
      <w:r w:rsidRPr="007854E9">
        <w:rPr>
          <w:highlight w:val="lightGray"/>
        </w:rPr>
        <w:t>[</w:t>
      </w:r>
      <w:r w:rsidRPr="007854E9">
        <w:rPr>
          <w:b/>
          <w:highlight w:val="lightGray"/>
        </w:rPr>
        <w:t>NOTE:</w:t>
      </w:r>
      <w:r w:rsidRPr="007854E9">
        <w:rPr>
          <w:highlight w:val="lightGray"/>
        </w:rPr>
        <w:t xml:space="preserve"> If not included in Chapter </w:t>
      </w:r>
      <w:r w:rsidR="004A2C09" w:rsidRPr="007854E9">
        <w:rPr>
          <w:highlight w:val="lightGray"/>
        </w:rPr>
        <w:t>2</w:t>
      </w:r>
      <w:r w:rsidRPr="007854E9">
        <w:rPr>
          <w:highlight w:val="lightGray"/>
        </w:rPr>
        <w:t xml:space="preserve"> Parts II and I</w:t>
      </w:r>
      <w:r w:rsidR="004E203D" w:rsidRPr="007854E9">
        <w:rPr>
          <w:highlight w:val="lightGray"/>
        </w:rPr>
        <w:t>V</w:t>
      </w:r>
      <w:r w:rsidRPr="007854E9">
        <w:rPr>
          <w:highlight w:val="lightGray"/>
        </w:rPr>
        <w:t xml:space="preserve">, International Federations may wish to include any requirements/details that are specific to </w:t>
      </w:r>
      <w:r w:rsidR="00AB57D9" w:rsidRPr="007854E9">
        <w:rPr>
          <w:highlight w:val="lightGray"/>
        </w:rPr>
        <w:t>Vision</w:t>
      </w:r>
      <w:r w:rsidRPr="007854E9">
        <w:rPr>
          <w:highlight w:val="lightGray"/>
        </w:rPr>
        <w:t xml:space="preserve"> Impairment.]</w:t>
      </w:r>
    </w:p>
    <w:p w14:paraId="7E476F90" w14:textId="164BD80D" w:rsidR="000E391C" w:rsidRPr="00B00B54" w:rsidRDefault="000E391C" w:rsidP="00490D67">
      <w:pPr>
        <w:pStyle w:val="BBBodyTextNoSpacing"/>
      </w:pPr>
    </w:p>
    <w:p w14:paraId="3955A0DA" w14:textId="05E11228" w:rsidR="002901F4" w:rsidRPr="00B00B54" w:rsidRDefault="002901F4" w:rsidP="00490D67">
      <w:pPr>
        <w:pStyle w:val="AppendixNumbering"/>
      </w:pPr>
      <w:bookmarkStart w:id="1300" w:name="_Toc188888888"/>
      <w:bookmarkStart w:id="1301" w:name="_Toc190090257"/>
      <w:bookmarkStart w:id="1302" w:name="_Toc190197769"/>
      <w:bookmarkStart w:id="1303" w:name="_Toc192256495"/>
      <w:r w:rsidRPr="00B00B54">
        <w:t>Eligible Impairment Assessment</w:t>
      </w:r>
      <w:bookmarkStart w:id="1304" w:name="_Toc489529210"/>
      <w:bookmarkEnd w:id="1300"/>
      <w:bookmarkEnd w:id="1301"/>
      <w:bookmarkEnd w:id="1302"/>
      <w:bookmarkEnd w:id="1303"/>
    </w:p>
    <w:p w14:paraId="60797D90" w14:textId="6FC414E3" w:rsidR="002901F4" w:rsidRPr="00B00B54" w:rsidRDefault="0059048A" w:rsidP="007B1F2A">
      <w:pPr>
        <w:pStyle w:val="2-IPCclauseheader"/>
        <w:ind w:left="0" w:firstLine="0"/>
      </w:pPr>
      <w:r w:rsidRPr="00D27732">
        <w:rPr>
          <w:highlight w:val="lightGray"/>
        </w:rPr>
        <w:t>[</w:t>
      </w:r>
      <w:r w:rsidR="00344BF9" w:rsidRPr="00D27732">
        <w:rPr>
          <w:b/>
          <w:highlight w:val="lightGray"/>
        </w:rPr>
        <w:t>NOTE:</w:t>
      </w:r>
      <w:r w:rsidR="00344BF9" w:rsidRPr="00D27732">
        <w:rPr>
          <w:highlight w:val="lightGray"/>
        </w:rPr>
        <w:t xml:space="preserve"> International Federations must set out how a Classification Panel will evaluate whether an Athlete has an Eligible Impairment, including the criteria to be assessed for each Eligible Impairment and the full details of any impairment-based testing and/or other clinically recognised testing that will be used as part of the Eligible Impairment Assessment, and how the results of such testing will be evaluated.</w:t>
      </w:r>
      <w:r w:rsidRPr="00D27732">
        <w:rPr>
          <w:highlight w:val="lightGray"/>
        </w:rPr>
        <w:t>]</w:t>
      </w:r>
    </w:p>
    <w:p w14:paraId="72BB6F89" w14:textId="77777777" w:rsidR="002901F4" w:rsidRPr="00B00B54" w:rsidRDefault="002901F4" w:rsidP="00490D67">
      <w:pPr>
        <w:pStyle w:val="BBBodyTextNoSpacing"/>
      </w:pPr>
    </w:p>
    <w:p w14:paraId="10FFD66B" w14:textId="169A5257" w:rsidR="000E391C" w:rsidRPr="00B00B54" w:rsidRDefault="000E391C" w:rsidP="00490D67">
      <w:pPr>
        <w:pStyle w:val="AppendixNumbering"/>
      </w:pPr>
      <w:bookmarkStart w:id="1305" w:name="_Toc188888889"/>
      <w:bookmarkStart w:id="1306" w:name="_Toc190090258"/>
      <w:bookmarkStart w:id="1307" w:name="_Toc190197770"/>
      <w:bookmarkStart w:id="1308" w:name="_Toc192256496"/>
      <w:r w:rsidRPr="00B00B54">
        <w:t>Minimum Impairment Criteria</w:t>
      </w:r>
      <w:bookmarkEnd w:id="1304"/>
      <w:bookmarkEnd w:id="1305"/>
      <w:bookmarkEnd w:id="1306"/>
      <w:bookmarkEnd w:id="1307"/>
      <w:bookmarkEnd w:id="1308"/>
    </w:p>
    <w:p w14:paraId="397B4C25" w14:textId="2189128E" w:rsidR="007D66DD" w:rsidRPr="00D75E73" w:rsidRDefault="007D66DD" w:rsidP="007D66DD">
      <w:pPr>
        <w:pStyle w:val="IPCclauseheader"/>
        <w:numPr>
          <w:ilvl w:val="0"/>
          <w:numId w:val="0"/>
        </w:numPr>
        <w:rPr>
          <w:highlight w:val="lightGray"/>
        </w:rPr>
      </w:pPr>
      <w:r w:rsidRPr="00D75E73">
        <w:rPr>
          <w:highlight w:val="lightGray"/>
        </w:rPr>
        <w:t>[</w:t>
      </w:r>
      <w:r w:rsidRPr="00D75E73">
        <w:rPr>
          <w:b/>
          <w:highlight w:val="lightGray"/>
        </w:rPr>
        <w:t xml:space="preserve">NOTE: </w:t>
      </w:r>
      <w:r w:rsidRPr="00D75E73">
        <w:rPr>
          <w:highlight w:val="lightGray"/>
        </w:rPr>
        <w:t>International Federations must define the Minimum Impairment Criteria for each Eligible Impairment (and each sub-category of Eligible Impairment, if applicable). Such criteria must (</w:t>
      </w:r>
      <w:r w:rsidR="0029292C">
        <w:rPr>
          <w:highlight w:val="lightGray"/>
        </w:rPr>
        <w:t>i</w:t>
      </w:r>
      <w:r w:rsidRPr="00D75E73">
        <w:rPr>
          <w:highlight w:val="lightGray"/>
        </w:rPr>
        <w:t>) be based on and assessed using accurate and reliable methods; and (</w:t>
      </w:r>
      <w:r w:rsidR="0029292C">
        <w:rPr>
          <w:highlight w:val="lightGray"/>
        </w:rPr>
        <w:t>ii</w:t>
      </w:r>
      <w:r w:rsidRPr="00D75E73">
        <w:rPr>
          <w:highlight w:val="lightGray"/>
        </w:rPr>
        <w:t xml:space="preserve">) not consider the extent to which the use of Adaptive Equipment might affect how the Athlete is able to execute the specific tasks and </w:t>
      </w:r>
      <w:r w:rsidRPr="00D75E73">
        <w:rPr>
          <w:highlight w:val="lightGray"/>
        </w:rPr>
        <w:lastRenderedPageBreak/>
        <w:t xml:space="preserve">activities fundamental to the sport (the role of Adaptive Equipment in defining Minimum Impairment Criteria is different to the role of Adaptive Equipment in the allocation of a Sport Class – see IPC Classification Code Article 18.5). </w:t>
      </w:r>
    </w:p>
    <w:p w14:paraId="7C8FB834" w14:textId="4A24F5E4" w:rsidR="007D66DD" w:rsidRPr="00B00B54" w:rsidRDefault="007D66DD" w:rsidP="007D66DD">
      <w:pPr>
        <w:pStyle w:val="BBBodyTextIndent1"/>
        <w:ind w:left="0"/>
      </w:pPr>
      <w:r w:rsidRPr="00D75E73">
        <w:rPr>
          <w:highlight w:val="lightGray"/>
        </w:rPr>
        <w:t>International Federations must also set out how a Classification Panel will assess whether an Athlete’s Eligible Impairment meets the Minimum Impairment Criteria, including the specific means by which the impairment-based testing will be conducted and how the results will be evaluated.]</w:t>
      </w:r>
    </w:p>
    <w:p w14:paraId="41D171F5" w14:textId="41FCE018" w:rsidR="000E391C" w:rsidRPr="00B00B54" w:rsidRDefault="000E391C" w:rsidP="00490D67">
      <w:pPr>
        <w:pStyle w:val="BBBodyTextNoSpacing"/>
      </w:pPr>
    </w:p>
    <w:p w14:paraId="36E44FE1" w14:textId="77777777" w:rsidR="000E391C" w:rsidRPr="00B00B54" w:rsidRDefault="000E391C" w:rsidP="00490D67">
      <w:pPr>
        <w:pStyle w:val="AppendixNumbering"/>
      </w:pPr>
      <w:bookmarkStart w:id="1309" w:name="_Toc188888890"/>
      <w:bookmarkStart w:id="1310" w:name="_Toc190090259"/>
      <w:bookmarkStart w:id="1311" w:name="_Toc190197771"/>
      <w:bookmarkStart w:id="1312" w:name="_Toc192256497"/>
      <w:r w:rsidRPr="00B00B54">
        <w:t>Sport Classes</w:t>
      </w:r>
      <w:bookmarkEnd w:id="1309"/>
      <w:bookmarkEnd w:id="1310"/>
      <w:bookmarkEnd w:id="1311"/>
      <w:bookmarkEnd w:id="1312"/>
    </w:p>
    <w:p w14:paraId="6FD939A3" w14:textId="176A49EF" w:rsidR="000E391C" w:rsidRPr="000A58B8" w:rsidRDefault="00D6219E" w:rsidP="00490D67">
      <w:pPr>
        <w:pStyle w:val="AppendixNumbering2"/>
      </w:pPr>
      <w:r w:rsidRPr="00D40381">
        <w:rPr>
          <w:highlight w:val="lightGray"/>
        </w:rPr>
        <w:t>[</w:t>
      </w:r>
      <w:r w:rsidRPr="00D40381">
        <w:rPr>
          <w:b/>
          <w:highlight w:val="lightGray"/>
        </w:rPr>
        <w:t xml:space="preserve">NOTE: </w:t>
      </w:r>
      <w:r w:rsidRPr="00D40381">
        <w:rPr>
          <w:highlight w:val="lightGray"/>
        </w:rPr>
        <w:t>International Federations must set out the assessment methodology and assessment criteria that the Classification Panel will use in evaluating which Sport Class to allocate to an Athlete.</w:t>
      </w:r>
    </w:p>
    <w:p w14:paraId="43FA48DC" w14:textId="77777777" w:rsidR="003F4B19" w:rsidRPr="000A58B8" w:rsidRDefault="003F4B19" w:rsidP="00490D67">
      <w:pPr>
        <w:pStyle w:val="AppendixNumbering2"/>
      </w:pPr>
      <w:r w:rsidRPr="0094187E">
        <w:rPr>
          <w:b/>
          <w:highlight w:val="lightGray"/>
        </w:rPr>
        <w:t>Adaptive Equipment</w:t>
      </w:r>
    </w:p>
    <w:p w14:paraId="73C9EA8C" w14:textId="77777777" w:rsidR="003F4B19" w:rsidRPr="000A58B8" w:rsidRDefault="003F4B19" w:rsidP="00490D67">
      <w:pPr>
        <w:pStyle w:val="AppendixNumbering3"/>
      </w:pPr>
      <w:r w:rsidRPr="0094187E">
        <w:rPr>
          <w:highlight w:val="lightGray"/>
        </w:rPr>
        <w:t>International Federations must set out what Adaptive Equipment (if any) may and may not be used by Athletes within each Sport Class, and whether the use of such Adaptive Equipment is mandatory or optional within that Sport Class.</w:t>
      </w:r>
    </w:p>
    <w:p w14:paraId="3FAFBFF7" w14:textId="77777777" w:rsidR="00B77A97" w:rsidRPr="00A20B52" w:rsidRDefault="00B77A97" w:rsidP="00490D67">
      <w:pPr>
        <w:pStyle w:val="AppendixNumbering3"/>
      </w:pPr>
      <w:r w:rsidRPr="00A30BAA">
        <w:rPr>
          <w:highlight w:val="lightGray"/>
        </w:rPr>
        <w:t>If an Athlete’s choice to use (or not use) Adaptive Equipment could affect their allocated Sport Class, International Federations must:</w:t>
      </w:r>
    </w:p>
    <w:p w14:paraId="54643D32" w14:textId="77777777" w:rsidR="00B77A97" w:rsidRPr="00A20B52" w:rsidRDefault="00B77A97" w:rsidP="00490D67">
      <w:pPr>
        <w:pStyle w:val="AppendixNumbering4"/>
      </w:pPr>
      <w:r w:rsidRPr="00A30BAA">
        <w:rPr>
          <w:highlight w:val="lightGray"/>
        </w:rPr>
        <w:t>establish a mechanism to record this information (for example, by creating specific designations for Adaptive Equipment); and</w:t>
      </w:r>
    </w:p>
    <w:p w14:paraId="2CE950BA" w14:textId="554CC8CE" w:rsidR="007609BA" w:rsidRPr="00A20B52" w:rsidRDefault="00D508A0" w:rsidP="00490D67">
      <w:pPr>
        <w:pStyle w:val="AppendixNumbering4"/>
      </w:pPr>
      <w:r w:rsidRPr="00A30BAA">
        <w:rPr>
          <w:highlight w:val="lightGray"/>
        </w:rPr>
        <w:t>have an appropriate system in place to ensure that: (i) the Athlete uses the same Adaptive Equipment (if they were allocated a Sport Class on the basis that they would use such Adaptive Equipment), or (ii) the Athlete does not use any or certain Adaptive Equipment (if they were allocated a Sport Class on the basis that they would not use such Adaptive Equipment).</w:t>
      </w:r>
    </w:p>
    <w:p w14:paraId="407048BA" w14:textId="5775A8DA" w:rsidR="00D6219E" w:rsidRPr="00490D67" w:rsidRDefault="00F663C6" w:rsidP="00490D67">
      <w:pPr>
        <w:pStyle w:val="AppendixNumbering2"/>
        <w:rPr>
          <w:b/>
          <w:bCs/>
        </w:rPr>
      </w:pPr>
      <w:r w:rsidRPr="00490D67">
        <w:rPr>
          <w:b/>
          <w:bCs/>
          <w:highlight w:val="lightGray"/>
        </w:rPr>
        <w:t>Observation Assessment</w:t>
      </w:r>
    </w:p>
    <w:p w14:paraId="71D116D5" w14:textId="0463EA8F" w:rsidR="00C1226B" w:rsidRPr="00A20B52" w:rsidRDefault="00AF72AD" w:rsidP="00490D67">
      <w:pPr>
        <w:pStyle w:val="AppendixNumbering3"/>
      </w:pPr>
      <w:r w:rsidRPr="00E56AFD">
        <w:rPr>
          <w:highlight w:val="lightGray"/>
        </w:rPr>
        <w:t>International Federations must set out:</w:t>
      </w:r>
    </w:p>
    <w:p w14:paraId="3FADF1DA" w14:textId="79C19A9F" w:rsidR="00E94646" w:rsidRPr="00A20B52" w:rsidRDefault="00786939" w:rsidP="00490D67">
      <w:pPr>
        <w:pStyle w:val="AppendixNumbering4"/>
      </w:pPr>
      <w:r w:rsidRPr="00E56AFD">
        <w:rPr>
          <w:highlight w:val="lightGray"/>
        </w:rPr>
        <w:t xml:space="preserve">whether or not (and, if so, in what circumstances) an Observation Assessment will be required before an Athlete can be allocated a final Sport Class and Sport Class Status (for example, International Federations may specify in their Classification rules that Observation Assessments may be used </w:t>
      </w:r>
      <w:r w:rsidRPr="00E56AFD">
        <w:rPr>
          <w:highlight w:val="lightGray"/>
        </w:rPr>
        <w:lastRenderedPageBreak/>
        <w:t>in respect of certain Eligible Impairments and/or Sport Classes, but may not be used in respect of others);</w:t>
      </w:r>
    </w:p>
    <w:p w14:paraId="1EBF07A6" w14:textId="5EBA89D4" w:rsidR="00786939" w:rsidRPr="00A20B52" w:rsidRDefault="00786939" w:rsidP="00490D67">
      <w:pPr>
        <w:pStyle w:val="AppendixNumbering4"/>
      </w:pPr>
      <w:r w:rsidRPr="00DF3C49">
        <w:rPr>
          <w:highlight w:val="lightGray"/>
        </w:rPr>
        <w:t>what a Classification Panel will observe during the Observation Assessment; and</w:t>
      </w:r>
    </w:p>
    <w:p w14:paraId="73B627A2" w14:textId="5092A4D2" w:rsidR="00E94646" w:rsidRPr="00A20B52" w:rsidRDefault="00786939" w:rsidP="00490D67">
      <w:pPr>
        <w:pStyle w:val="AppendixNumbering4"/>
      </w:pPr>
      <w:r w:rsidRPr="00DF3C49">
        <w:rPr>
          <w:highlight w:val="lightGray"/>
        </w:rPr>
        <w:t>how the Observation Assessment will be conducted.</w:t>
      </w:r>
    </w:p>
    <w:p w14:paraId="3B243754" w14:textId="2E31C48D" w:rsidR="009C7DD1" w:rsidRPr="00B00B54" w:rsidRDefault="00C1226B" w:rsidP="00490D67">
      <w:pPr>
        <w:pStyle w:val="AppendixNumbering3"/>
      </w:pPr>
      <w:r w:rsidRPr="00D87EF6">
        <w:rPr>
          <w:highlight w:val="lightGray"/>
        </w:rPr>
        <w:t>If Observation Assessment is not required</w:t>
      </w:r>
      <w:r w:rsidR="00336BD3" w:rsidRPr="00D87EF6">
        <w:rPr>
          <w:highlight w:val="lightGray"/>
        </w:rPr>
        <w:t>,</w:t>
      </w:r>
      <w:r w:rsidR="0024007F" w:rsidRPr="00D87EF6">
        <w:rPr>
          <w:highlight w:val="lightGray"/>
        </w:rPr>
        <w:t xml:space="preserve"> </w:t>
      </w:r>
      <w:r w:rsidR="009422E4" w:rsidRPr="00D87EF6">
        <w:rPr>
          <w:highlight w:val="lightGray"/>
        </w:rPr>
        <w:t>it is recommended that</w:t>
      </w:r>
      <w:r w:rsidR="00AD2FFA" w:rsidRPr="00D87EF6">
        <w:rPr>
          <w:highlight w:val="lightGray"/>
        </w:rPr>
        <w:t xml:space="preserve"> International Federations</w:t>
      </w:r>
      <w:r w:rsidR="00094AE1" w:rsidRPr="00D87EF6">
        <w:rPr>
          <w:highlight w:val="lightGray"/>
        </w:rPr>
        <w:t xml:space="preserve"> include the following text</w:t>
      </w:r>
      <w:r w:rsidR="00AD2FFA" w:rsidRPr="00D87EF6">
        <w:rPr>
          <w:highlight w:val="lightGray"/>
        </w:rPr>
        <w:t xml:space="preserve">: </w:t>
      </w:r>
      <w:r w:rsidR="0045702E" w:rsidRPr="0045702E">
        <w:rPr>
          <w:i/>
          <w:iCs/>
          <w:highlight w:val="lightGray"/>
        </w:rPr>
        <w:t>“</w:t>
      </w:r>
      <w:r w:rsidR="0099134F" w:rsidRPr="0045702E">
        <w:rPr>
          <w:i/>
          <w:iCs/>
          <w:highlight w:val="lightGray"/>
        </w:rPr>
        <w:t>Athletes with Vision Impairment will not be required to undertake any form of Observation Assessment</w:t>
      </w:r>
      <w:r w:rsidR="002E6586">
        <w:rPr>
          <w:i/>
          <w:iCs/>
          <w:highlight w:val="lightGray"/>
        </w:rPr>
        <w:t>.</w:t>
      </w:r>
      <w:r w:rsidR="0045702E" w:rsidRPr="0045702E">
        <w:rPr>
          <w:i/>
          <w:iCs/>
          <w:highlight w:val="lightGray"/>
        </w:rPr>
        <w:t>”</w:t>
      </w:r>
    </w:p>
    <w:p w14:paraId="6E1FE2D8" w14:textId="5658FE66" w:rsidR="00D35594" w:rsidRPr="00A20B52" w:rsidRDefault="00B87DEF" w:rsidP="00490D67">
      <w:pPr>
        <w:pStyle w:val="AppendixNumbering2"/>
      </w:pPr>
      <w:r w:rsidRPr="00374F00">
        <w:rPr>
          <w:highlight w:val="lightGray"/>
        </w:rPr>
        <w:t>International Federations must define their Sport Classes by reference to the extent to which the Athlete’s Eligible Impairment(s) impact(s) their ability to execute the specific tasks and activities fundamental to the sport, including the impact of any Adaptive Equipment.]</w:t>
      </w:r>
    </w:p>
    <w:p w14:paraId="4DC2AB0C" w14:textId="77777777" w:rsidR="00DB4900" w:rsidRPr="00B00B54" w:rsidRDefault="00DB4900">
      <w:pPr>
        <w:jc w:val="left"/>
        <w:rPr>
          <w:b/>
          <w:caps/>
          <w:sz w:val="24"/>
          <w:szCs w:val="22"/>
        </w:rPr>
      </w:pPr>
      <w:r w:rsidRPr="00B00B54">
        <w:br w:type="page"/>
      </w:r>
    </w:p>
    <w:p w14:paraId="29D4DD24" w14:textId="1E31C525" w:rsidR="002E2383" w:rsidRPr="00B00B54" w:rsidRDefault="000E391C" w:rsidP="000E391C">
      <w:pPr>
        <w:pStyle w:val="1-Appendixheader"/>
      </w:pPr>
      <w:bookmarkStart w:id="1313" w:name="_Toc193276080"/>
      <w:r w:rsidRPr="00CB758D">
        <w:rPr>
          <w:highlight w:val="cyan"/>
        </w:rPr>
        <w:lastRenderedPageBreak/>
        <w:t xml:space="preserve">APPENDIX </w:t>
      </w:r>
      <w:r w:rsidR="00DB4900" w:rsidRPr="00CB758D">
        <w:rPr>
          <w:highlight w:val="cyan"/>
        </w:rPr>
        <w:t>3</w:t>
      </w:r>
      <w:r w:rsidRPr="00CB758D">
        <w:rPr>
          <w:highlight w:val="cyan"/>
        </w:rPr>
        <w:t xml:space="preserve">: </w:t>
      </w:r>
      <w:r w:rsidR="00360189" w:rsidRPr="00CB758D">
        <w:rPr>
          <w:highlight w:val="cyan"/>
        </w:rPr>
        <w:t xml:space="preserve">CLASSIFICATION OF ATHLETES WITH </w:t>
      </w:r>
      <w:r w:rsidRPr="00CB758D">
        <w:rPr>
          <w:highlight w:val="cyan"/>
        </w:rPr>
        <w:t>INTELLECTUAL IMPAIRMENT</w:t>
      </w:r>
      <w:bookmarkEnd w:id="1313"/>
    </w:p>
    <w:p w14:paraId="20C6B7DF" w14:textId="321BD068" w:rsidR="00194B42" w:rsidRPr="00B00B54" w:rsidRDefault="00360189" w:rsidP="00360189">
      <w:r w:rsidRPr="00743CE5">
        <w:rPr>
          <w:highlight w:val="lightGray"/>
        </w:rPr>
        <w:t>[</w:t>
      </w:r>
      <w:r w:rsidRPr="00743CE5">
        <w:rPr>
          <w:b/>
          <w:highlight w:val="lightGray"/>
        </w:rPr>
        <w:t>NOTE:</w:t>
      </w:r>
      <w:r w:rsidRPr="00743CE5">
        <w:rPr>
          <w:highlight w:val="lightGray"/>
        </w:rPr>
        <w:t xml:space="preserve"> International Federations to complete with bespoke rules as </w:t>
      </w:r>
      <w:r w:rsidR="00DB4900" w:rsidRPr="00743CE5">
        <w:rPr>
          <w:highlight w:val="lightGray"/>
        </w:rPr>
        <w:t>appropriate</w:t>
      </w:r>
      <w:r w:rsidR="00396625" w:rsidRPr="00743CE5">
        <w:rPr>
          <w:highlight w:val="lightGray"/>
        </w:rPr>
        <w:t>.</w:t>
      </w:r>
      <w:r w:rsidRPr="00743CE5">
        <w:rPr>
          <w:highlight w:val="lightGray"/>
        </w:rPr>
        <w:t>]</w:t>
      </w:r>
    </w:p>
    <w:p w14:paraId="54709B69" w14:textId="09395209" w:rsidR="000F156B" w:rsidRPr="00B00B54" w:rsidRDefault="00EC1CFC" w:rsidP="00B46535">
      <w:pPr>
        <w:pStyle w:val="AppendixNumbering"/>
        <w:numPr>
          <w:ilvl w:val="0"/>
          <w:numId w:val="26"/>
        </w:numPr>
      </w:pPr>
      <w:bookmarkStart w:id="1314" w:name="_Toc188888892"/>
      <w:bookmarkStart w:id="1315" w:name="_Toc190090261"/>
      <w:bookmarkStart w:id="1316" w:name="_Toc190197773"/>
      <w:bookmarkStart w:id="1317" w:name="_Toc192256499"/>
      <w:r w:rsidRPr="00B00B54">
        <w:t>Eligible Impairment</w:t>
      </w:r>
      <w:bookmarkEnd w:id="1314"/>
      <w:bookmarkEnd w:id="1315"/>
      <w:bookmarkEnd w:id="1316"/>
      <w:bookmarkEnd w:id="1317"/>
    </w:p>
    <w:tbl>
      <w:tblPr>
        <w:tblStyle w:val="TableGrid"/>
        <w:tblW w:w="0" w:type="auto"/>
        <w:tblLook w:val="04A0" w:firstRow="1" w:lastRow="0" w:firstColumn="1" w:lastColumn="0" w:noHBand="0" w:noVBand="1"/>
      </w:tblPr>
      <w:tblGrid>
        <w:gridCol w:w="5267"/>
        <w:gridCol w:w="3749"/>
      </w:tblGrid>
      <w:tr w:rsidR="00B00B54" w:rsidRPr="00B00B54" w14:paraId="7501025E" w14:textId="24AA3362" w:rsidTr="00D71B80">
        <w:tc>
          <w:tcPr>
            <w:tcW w:w="5409" w:type="dxa"/>
            <w:shd w:val="clear" w:color="auto" w:fill="auto"/>
          </w:tcPr>
          <w:p w14:paraId="3A28FFE8" w14:textId="77777777" w:rsidR="00DE578B" w:rsidRPr="00B00B54" w:rsidRDefault="00DE578B" w:rsidP="0067141B">
            <w:pPr>
              <w:pStyle w:val="IPCclauseheader"/>
              <w:numPr>
                <w:ilvl w:val="0"/>
                <w:numId w:val="0"/>
              </w:numPr>
              <w:rPr>
                <w:b/>
                <w:bCs/>
              </w:rPr>
            </w:pPr>
            <w:r w:rsidRPr="00B00B54">
              <w:rPr>
                <w:b/>
                <w:bCs/>
              </w:rPr>
              <w:t>Eligible Impairment</w:t>
            </w:r>
          </w:p>
          <w:p w14:paraId="20945156" w14:textId="77777777" w:rsidR="00DE578B" w:rsidRPr="00B00B54" w:rsidRDefault="00DE578B">
            <w:pPr>
              <w:pStyle w:val="IPCclauseheader"/>
              <w:numPr>
                <w:ilvl w:val="0"/>
                <w:numId w:val="0"/>
              </w:numPr>
              <w:rPr>
                <w:b/>
                <w:bCs/>
              </w:rPr>
            </w:pPr>
          </w:p>
        </w:tc>
        <w:tc>
          <w:tcPr>
            <w:tcW w:w="3833" w:type="dxa"/>
            <w:shd w:val="clear" w:color="auto" w:fill="auto"/>
          </w:tcPr>
          <w:p w14:paraId="45E0CAB4" w14:textId="4A1183E8" w:rsidR="00F240B4" w:rsidRPr="00B00B54" w:rsidRDefault="00F240B4" w:rsidP="00F240B4">
            <w:pPr>
              <w:pStyle w:val="IPCclauseheader"/>
              <w:numPr>
                <w:ilvl w:val="0"/>
                <w:numId w:val="0"/>
              </w:numPr>
              <w:rPr>
                <w:b/>
                <w:bCs/>
              </w:rPr>
            </w:pPr>
            <w:r w:rsidRPr="00B00B54">
              <w:rPr>
                <w:b/>
                <w:bCs/>
              </w:rPr>
              <w:t>Examples of Underlying Health Conditions</w:t>
            </w:r>
          </w:p>
        </w:tc>
      </w:tr>
      <w:tr w:rsidR="00DE578B" w:rsidRPr="00B00B54" w14:paraId="5314626F" w14:textId="2629CE2E" w:rsidTr="226FC218">
        <w:tc>
          <w:tcPr>
            <w:tcW w:w="5409" w:type="dxa"/>
          </w:tcPr>
          <w:p w14:paraId="0CE97623" w14:textId="77777777" w:rsidR="00DE578B" w:rsidRPr="00B00B54" w:rsidRDefault="00DE578B" w:rsidP="00A97C60">
            <w:pPr>
              <w:pStyle w:val="IPCclauseheader"/>
              <w:numPr>
                <w:ilvl w:val="0"/>
                <w:numId w:val="0"/>
              </w:numPr>
              <w:rPr>
                <w:b/>
                <w:bCs/>
              </w:rPr>
            </w:pPr>
            <w:r w:rsidRPr="00B00B54">
              <w:rPr>
                <w:b/>
                <w:bCs/>
              </w:rPr>
              <w:t>Intellectual Impairment</w:t>
            </w:r>
          </w:p>
          <w:p w14:paraId="7365D5CF" w14:textId="77777777" w:rsidR="00DE578B" w:rsidRPr="00B00B54" w:rsidRDefault="00DE578B" w:rsidP="00482178">
            <w:pPr>
              <w:pStyle w:val="IPCclauseheader"/>
              <w:numPr>
                <w:ilvl w:val="0"/>
                <w:numId w:val="0"/>
              </w:numPr>
            </w:pPr>
          </w:p>
          <w:p w14:paraId="24C84FC6" w14:textId="77777777" w:rsidR="00DE578B" w:rsidRPr="00B00B54" w:rsidRDefault="00DE578B" w:rsidP="00482178">
            <w:pPr>
              <w:pStyle w:val="IPCclauseheader"/>
              <w:numPr>
                <w:ilvl w:val="0"/>
                <w:numId w:val="0"/>
              </w:numPr>
            </w:pPr>
            <w:r w:rsidRPr="226FC218">
              <w:t>Athletes with an Intellectual Impairment have an Underlying Health Condition causing restriction in general mental functions required to understand and constructively integrate the various mental functions including all cognitive functions and their development over the life span.</w:t>
            </w:r>
          </w:p>
          <w:p w14:paraId="15E6D209" w14:textId="77777777" w:rsidR="00DE578B" w:rsidRPr="00B00B54" w:rsidRDefault="00DE578B">
            <w:pPr>
              <w:pStyle w:val="IPCclauseheader"/>
              <w:numPr>
                <w:ilvl w:val="0"/>
                <w:numId w:val="0"/>
              </w:numPr>
            </w:pPr>
          </w:p>
        </w:tc>
        <w:tc>
          <w:tcPr>
            <w:tcW w:w="3833" w:type="dxa"/>
          </w:tcPr>
          <w:p w14:paraId="6839FAE9" w14:textId="1ED95099" w:rsidR="007378E9" w:rsidRPr="00367107" w:rsidRDefault="00F240B4" w:rsidP="00F240B4">
            <w:pPr>
              <w:pStyle w:val="IPCclauseheader"/>
              <w:numPr>
                <w:ilvl w:val="0"/>
                <w:numId w:val="0"/>
              </w:numPr>
              <w:rPr>
                <w:rFonts w:eastAsia="Times New Roman" w:cs="Arial"/>
                <w:color w:val="000000"/>
                <w:szCs w:val="22"/>
              </w:rPr>
            </w:pPr>
            <w:r w:rsidRPr="00592C0D">
              <w:rPr>
                <w:rFonts w:eastAsia="Times New Roman" w:cs="Arial"/>
                <w:color w:val="000000"/>
                <w:szCs w:val="22"/>
              </w:rPr>
              <w:t>The U</w:t>
            </w:r>
            <w:r w:rsidR="00D74D4E">
              <w:rPr>
                <w:rFonts w:eastAsia="Times New Roman" w:cs="Arial"/>
                <w:color w:val="000000"/>
                <w:szCs w:val="22"/>
              </w:rPr>
              <w:t xml:space="preserve">nderlying </w:t>
            </w:r>
            <w:r w:rsidRPr="00592C0D">
              <w:rPr>
                <w:rFonts w:eastAsia="Times New Roman" w:cs="Arial"/>
                <w:color w:val="000000"/>
                <w:szCs w:val="22"/>
              </w:rPr>
              <w:t>H</w:t>
            </w:r>
            <w:r w:rsidR="00D74D4E">
              <w:rPr>
                <w:rFonts w:eastAsia="Times New Roman" w:cs="Arial"/>
                <w:color w:val="000000"/>
                <w:szCs w:val="22"/>
              </w:rPr>
              <w:t xml:space="preserve">ealth </w:t>
            </w:r>
            <w:r w:rsidRPr="00592C0D">
              <w:rPr>
                <w:rFonts w:eastAsia="Times New Roman" w:cs="Arial"/>
                <w:color w:val="000000"/>
                <w:szCs w:val="22"/>
              </w:rPr>
              <w:t>C</w:t>
            </w:r>
            <w:r w:rsidR="00D74D4E">
              <w:rPr>
                <w:rFonts w:eastAsia="Times New Roman" w:cs="Arial"/>
                <w:color w:val="000000"/>
                <w:szCs w:val="22"/>
              </w:rPr>
              <w:t>ondition</w:t>
            </w:r>
            <w:r w:rsidRPr="00592C0D">
              <w:rPr>
                <w:rFonts w:eastAsia="Times New Roman" w:cs="Arial"/>
                <w:color w:val="000000"/>
                <w:szCs w:val="22"/>
              </w:rPr>
              <w:t xml:space="preserve"> </w:t>
            </w:r>
            <w:r w:rsidR="001B1E39">
              <w:rPr>
                <w:rFonts w:eastAsia="Times New Roman" w:cs="Arial"/>
                <w:color w:val="000000"/>
                <w:szCs w:val="22"/>
              </w:rPr>
              <w:t>that may</w:t>
            </w:r>
            <w:r w:rsidRPr="00592C0D">
              <w:rPr>
                <w:rFonts w:eastAsia="Times New Roman" w:cs="Arial"/>
                <w:color w:val="000000"/>
                <w:szCs w:val="22"/>
              </w:rPr>
              <w:t xml:space="preserve"> lead to Intellectual Impairment is </w:t>
            </w:r>
            <w:r w:rsidR="00383DCC">
              <w:rPr>
                <w:rFonts w:eastAsia="Times New Roman" w:cs="Arial"/>
                <w:color w:val="000000"/>
                <w:szCs w:val="22"/>
              </w:rPr>
              <w:t>d</w:t>
            </w:r>
            <w:r w:rsidRPr="00592C0D">
              <w:rPr>
                <w:rFonts w:eastAsia="Times New Roman" w:cs="Arial"/>
                <w:color w:val="000000"/>
                <w:szCs w:val="22"/>
              </w:rPr>
              <w:t xml:space="preserve">isorder of </w:t>
            </w:r>
            <w:r w:rsidR="00383DCC">
              <w:rPr>
                <w:rFonts w:eastAsia="Times New Roman" w:cs="Arial"/>
                <w:color w:val="000000"/>
                <w:szCs w:val="22"/>
              </w:rPr>
              <w:t>i</w:t>
            </w:r>
            <w:r w:rsidRPr="00592C0D">
              <w:rPr>
                <w:rFonts w:eastAsia="Times New Roman" w:cs="Arial"/>
                <w:color w:val="000000"/>
                <w:szCs w:val="22"/>
              </w:rPr>
              <w:t xml:space="preserve">ntellectual </w:t>
            </w:r>
            <w:r w:rsidR="00383DCC">
              <w:rPr>
                <w:rFonts w:eastAsia="Times New Roman" w:cs="Arial"/>
                <w:color w:val="000000"/>
                <w:szCs w:val="22"/>
              </w:rPr>
              <w:t>d</w:t>
            </w:r>
            <w:r w:rsidRPr="00592C0D">
              <w:rPr>
                <w:rFonts w:eastAsia="Times New Roman" w:cs="Arial"/>
                <w:color w:val="000000"/>
                <w:szCs w:val="22"/>
              </w:rPr>
              <w:t>evelopment (</w:t>
            </w:r>
            <w:r w:rsidR="00383DCC">
              <w:rPr>
                <w:rFonts w:eastAsia="Times New Roman" w:cs="Arial"/>
                <w:color w:val="000000"/>
                <w:szCs w:val="22"/>
              </w:rPr>
              <w:t xml:space="preserve">commonly known as </w:t>
            </w:r>
            <w:r w:rsidR="0028163F">
              <w:rPr>
                <w:rFonts w:eastAsia="Times New Roman" w:cs="Arial"/>
                <w:color w:val="000000"/>
                <w:szCs w:val="22"/>
              </w:rPr>
              <w:t>i</w:t>
            </w:r>
            <w:r w:rsidRPr="00592C0D">
              <w:rPr>
                <w:rFonts w:eastAsia="Times New Roman" w:cs="Arial"/>
                <w:color w:val="000000"/>
                <w:szCs w:val="22"/>
              </w:rPr>
              <w:t xml:space="preserve">ntellectual </w:t>
            </w:r>
            <w:r w:rsidR="0028163F">
              <w:rPr>
                <w:rFonts w:eastAsia="Times New Roman" w:cs="Arial"/>
                <w:color w:val="000000"/>
                <w:szCs w:val="22"/>
              </w:rPr>
              <w:t>d</w:t>
            </w:r>
            <w:r w:rsidRPr="00592C0D">
              <w:rPr>
                <w:rFonts w:eastAsia="Times New Roman" w:cs="Arial"/>
                <w:color w:val="000000"/>
                <w:szCs w:val="22"/>
              </w:rPr>
              <w:t>isabilit</w:t>
            </w:r>
            <w:r w:rsidR="00443507">
              <w:rPr>
                <w:rFonts w:eastAsia="Times New Roman" w:cs="Arial"/>
                <w:color w:val="000000"/>
                <w:szCs w:val="22"/>
              </w:rPr>
              <w:t>y</w:t>
            </w:r>
            <w:r w:rsidRPr="00592C0D">
              <w:rPr>
                <w:rFonts w:eastAsia="Times New Roman" w:cs="Arial"/>
                <w:color w:val="000000"/>
                <w:szCs w:val="22"/>
              </w:rPr>
              <w:t>).</w:t>
            </w:r>
          </w:p>
        </w:tc>
      </w:tr>
    </w:tbl>
    <w:p w14:paraId="210DF84F" w14:textId="77777777" w:rsidR="00100CB0" w:rsidRPr="00B00B54" w:rsidRDefault="00100CB0" w:rsidP="00100CB0">
      <w:pPr>
        <w:pStyle w:val="IPCclauseheader"/>
        <w:numPr>
          <w:ilvl w:val="0"/>
          <w:numId w:val="0"/>
        </w:numPr>
      </w:pPr>
    </w:p>
    <w:p w14:paraId="48B91021" w14:textId="77777777" w:rsidR="000F156B" w:rsidRPr="00B00B54" w:rsidRDefault="000F156B" w:rsidP="001F293A">
      <w:pPr>
        <w:pStyle w:val="AppendixNumbering"/>
      </w:pPr>
      <w:bookmarkStart w:id="1318" w:name="_Toc188888893"/>
      <w:bookmarkStart w:id="1319" w:name="_Toc190090262"/>
      <w:bookmarkStart w:id="1320" w:name="_Toc190197774"/>
      <w:bookmarkStart w:id="1321" w:name="_Toc192256500"/>
      <w:r w:rsidRPr="00B00B54">
        <w:t>UHC Assessment</w:t>
      </w:r>
      <w:bookmarkEnd w:id="1318"/>
      <w:bookmarkEnd w:id="1319"/>
      <w:bookmarkEnd w:id="1320"/>
      <w:bookmarkEnd w:id="1321"/>
    </w:p>
    <w:p w14:paraId="2A4155CA" w14:textId="73B8B671" w:rsidR="00745C68" w:rsidRPr="00B00B54" w:rsidRDefault="001906FC" w:rsidP="001906FC">
      <w:pPr>
        <w:pStyle w:val="IPCclauseheader"/>
        <w:numPr>
          <w:ilvl w:val="0"/>
          <w:numId w:val="0"/>
        </w:numPr>
      </w:pPr>
      <w:r w:rsidRPr="003978BD">
        <w:rPr>
          <w:highlight w:val="lightGray"/>
        </w:rPr>
        <w:t>[</w:t>
      </w:r>
      <w:r w:rsidRPr="003978BD">
        <w:rPr>
          <w:b/>
          <w:highlight w:val="lightGray"/>
        </w:rPr>
        <w:t>NOTE:</w:t>
      </w:r>
      <w:r w:rsidRPr="003978BD">
        <w:rPr>
          <w:highlight w:val="lightGray"/>
        </w:rPr>
        <w:t xml:space="preserve"> If not included </w:t>
      </w:r>
      <w:r w:rsidR="001F5CBF" w:rsidRPr="003978BD">
        <w:rPr>
          <w:highlight w:val="lightGray"/>
        </w:rPr>
        <w:t xml:space="preserve">in Chapter </w:t>
      </w:r>
      <w:r w:rsidR="004A2C09" w:rsidRPr="003978BD">
        <w:rPr>
          <w:highlight w:val="lightGray"/>
        </w:rPr>
        <w:t>2</w:t>
      </w:r>
      <w:r w:rsidRPr="003978BD">
        <w:rPr>
          <w:highlight w:val="lightGray"/>
        </w:rPr>
        <w:t xml:space="preserve"> Part</w:t>
      </w:r>
      <w:r w:rsidR="00772581" w:rsidRPr="003978BD">
        <w:rPr>
          <w:highlight w:val="lightGray"/>
        </w:rPr>
        <w:t>s</w:t>
      </w:r>
      <w:r w:rsidRPr="003978BD">
        <w:rPr>
          <w:highlight w:val="lightGray"/>
        </w:rPr>
        <w:t xml:space="preserve"> II</w:t>
      </w:r>
      <w:r w:rsidR="00772581" w:rsidRPr="003978BD">
        <w:rPr>
          <w:highlight w:val="lightGray"/>
        </w:rPr>
        <w:t xml:space="preserve"> and I</w:t>
      </w:r>
      <w:r w:rsidR="004E203D" w:rsidRPr="003978BD">
        <w:rPr>
          <w:highlight w:val="lightGray"/>
        </w:rPr>
        <w:t>V</w:t>
      </w:r>
      <w:r w:rsidRPr="003978BD">
        <w:rPr>
          <w:highlight w:val="lightGray"/>
        </w:rPr>
        <w:t xml:space="preserve">, International Federations may wish to include any requirements/details that are specific to </w:t>
      </w:r>
      <w:r w:rsidR="003619A0" w:rsidRPr="003978BD">
        <w:rPr>
          <w:highlight w:val="lightGray"/>
        </w:rPr>
        <w:t>Intellectual</w:t>
      </w:r>
      <w:r w:rsidRPr="003978BD">
        <w:rPr>
          <w:highlight w:val="lightGray"/>
        </w:rPr>
        <w:t xml:space="preserve"> Impairment.]</w:t>
      </w:r>
    </w:p>
    <w:p w14:paraId="4AD6E170" w14:textId="77777777" w:rsidR="001906FC" w:rsidRPr="00B00B54" w:rsidRDefault="001906FC" w:rsidP="001F293A">
      <w:pPr>
        <w:pStyle w:val="BBBodyTextNoSpacing"/>
      </w:pPr>
    </w:p>
    <w:p w14:paraId="3FBD5BDC" w14:textId="77777777" w:rsidR="000F156B" w:rsidRPr="00B00B54" w:rsidRDefault="000F156B" w:rsidP="001F293A">
      <w:pPr>
        <w:pStyle w:val="AppendixNumbering"/>
      </w:pPr>
      <w:bookmarkStart w:id="1322" w:name="_Toc188888894"/>
      <w:bookmarkStart w:id="1323" w:name="_Toc190090263"/>
      <w:bookmarkStart w:id="1324" w:name="_Toc190197775"/>
      <w:bookmarkStart w:id="1325" w:name="_Toc192256501"/>
      <w:r w:rsidRPr="00B00B54">
        <w:t>Eligible Impairment Assessment</w:t>
      </w:r>
      <w:bookmarkEnd w:id="1322"/>
      <w:bookmarkEnd w:id="1323"/>
      <w:bookmarkEnd w:id="1324"/>
      <w:bookmarkEnd w:id="1325"/>
    </w:p>
    <w:p w14:paraId="50D5D8AD" w14:textId="5765F351" w:rsidR="00745C68" w:rsidRPr="00B00B54" w:rsidRDefault="009340CD" w:rsidP="009340CD">
      <w:pPr>
        <w:pStyle w:val="IPCclauseheader"/>
        <w:numPr>
          <w:ilvl w:val="0"/>
          <w:numId w:val="0"/>
        </w:numPr>
      </w:pPr>
      <w:r w:rsidRPr="00D456F3">
        <w:rPr>
          <w:highlight w:val="lightGray"/>
        </w:rPr>
        <w:t>[</w:t>
      </w:r>
      <w:r w:rsidRPr="00D456F3">
        <w:rPr>
          <w:b/>
          <w:highlight w:val="lightGray"/>
        </w:rPr>
        <w:t>NOTE:</w:t>
      </w:r>
      <w:r w:rsidRPr="00D456F3">
        <w:rPr>
          <w:highlight w:val="lightGray"/>
        </w:rPr>
        <w:t xml:space="preserve"> International Federations must set out how a Classification Panel will evaluate whether an Athlete has an Eligible Impairment, including the criteria to be assessed for each Eligible Impairment and the full details of any impairment-based testing and/or other clinically recognised testing that will be used as part of the Eligible Impairment Assessment, and how the results of such testing will be evaluated.]</w:t>
      </w:r>
    </w:p>
    <w:p w14:paraId="5D8D6B43" w14:textId="77777777" w:rsidR="009340CD" w:rsidRPr="00B00B54" w:rsidRDefault="009340CD" w:rsidP="001F293A">
      <w:pPr>
        <w:pStyle w:val="BBBodyTextNoSpacing"/>
      </w:pPr>
    </w:p>
    <w:p w14:paraId="03B375E5" w14:textId="77777777" w:rsidR="000F156B" w:rsidRPr="00B00B54" w:rsidRDefault="000F156B" w:rsidP="001F293A">
      <w:pPr>
        <w:pStyle w:val="AppendixNumbering"/>
      </w:pPr>
      <w:bookmarkStart w:id="1326" w:name="_Toc188888895"/>
      <w:bookmarkStart w:id="1327" w:name="_Toc190090264"/>
      <w:bookmarkStart w:id="1328" w:name="_Toc190197776"/>
      <w:bookmarkStart w:id="1329" w:name="_Toc192256502"/>
      <w:r w:rsidRPr="00B00B54">
        <w:t>Minimum Impairment Criteria</w:t>
      </w:r>
      <w:bookmarkEnd w:id="1326"/>
      <w:bookmarkEnd w:id="1327"/>
      <w:bookmarkEnd w:id="1328"/>
      <w:bookmarkEnd w:id="1329"/>
    </w:p>
    <w:p w14:paraId="385FAB5B" w14:textId="76E5E4BB" w:rsidR="00FF62DE" w:rsidRPr="000F6496" w:rsidRDefault="00FF62DE" w:rsidP="00FF62DE">
      <w:pPr>
        <w:pStyle w:val="IPCclauseheader"/>
        <w:numPr>
          <w:ilvl w:val="0"/>
          <w:numId w:val="0"/>
        </w:numPr>
        <w:rPr>
          <w:highlight w:val="lightGray"/>
        </w:rPr>
      </w:pPr>
      <w:r w:rsidRPr="000F6496">
        <w:rPr>
          <w:highlight w:val="lightGray"/>
        </w:rPr>
        <w:t>[</w:t>
      </w:r>
      <w:r w:rsidRPr="000F6496">
        <w:rPr>
          <w:b/>
          <w:highlight w:val="lightGray"/>
        </w:rPr>
        <w:t xml:space="preserve">NOTE: </w:t>
      </w:r>
      <w:r w:rsidRPr="000F6496">
        <w:rPr>
          <w:highlight w:val="lightGray"/>
        </w:rPr>
        <w:t>International Federations must define the Minimum Impairment Criteria for each Eligible Impairment (and each sub-category of Eligible Impairment, if applicable). Such criteria must (</w:t>
      </w:r>
      <w:r w:rsidR="0029292C">
        <w:rPr>
          <w:highlight w:val="lightGray"/>
        </w:rPr>
        <w:t>i</w:t>
      </w:r>
      <w:r w:rsidRPr="000F6496">
        <w:rPr>
          <w:highlight w:val="lightGray"/>
        </w:rPr>
        <w:t>) be based on and assessed using accurate and reliable methods; and (</w:t>
      </w:r>
      <w:r w:rsidR="0029292C">
        <w:rPr>
          <w:highlight w:val="lightGray"/>
        </w:rPr>
        <w:t>ii</w:t>
      </w:r>
      <w:r w:rsidRPr="000F6496">
        <w:rPr>
          <w:highlight w:val="lightGray"/>
        </w:rPr>
        <w:t xml:space="preserve">) not consider the extent to which the use of Adaptive Equipment might affect how the Athlete is able to execute the specific tasks and activities fundamental to the sport (the role of Adaptive Equipment in defining Minimum Impairment Criteria is different to the role of Adaptive Equipment in the allocation of a Sport Class – see IPC Classification Code Article 18.5). </w:t>
      </w:r>
    </w:p>
    <w:p w14:paraId="161079FB" w14:textId="493D9A19" w:rsidR="00745C68" w:rsidRPr="00B00B54" w:rsidRDefault="00FF62DE" w:rsidP="00FF62DE">
      <w:pPr>
        <w:pStyle w:val="IPCclauseheader"/>
        <w:numPr>
          <w:ilvl w:val="0"/>
          <w:numId w:val="0"/>
        </w:numPr>
      </w:pPr>
      <w:r w:rsidRPr="000F6496">
        <w:rPr>
          <w:highlight w:val="lightGray"/>
        </w:rPr>
        <w:lastRenderedPageBreak/>
        <w:t>International Federations must also set out how a Classification Panel will assess whether an Athlete’s Eligible Impairment meets the Minimum Impairment Criteria, including the specific means by which the impairment-based testing will be conducted and how the results will be evaluated.]</w:t>
      </w:r>
    </w:p>
    <w:p w14:paraId="3B2C74FF" w14:textId="77777777" w:rsidR="005C1FD5" w:rsidRPr="00B00B54" w:rsidRDefault="005C1FD5" w:rsidP="001F293A">
      <w:pPr>
        <w:pStyle w:val="BBBodyTextNoSpacing"/>
      </w:pPr>
    </w:p>
    <w:p w14:paraId="39A33DC4" w14:textId="0746471E" w:rsidR="000F156B" w:rsidRPr="00B00B54" w:rsidRDefault="000F156B" w:rsidP="001F293A">
      <w:pPr>
        <w:pStyle w:val="AppendixNumbering"/>
        <w:keepNext/>
      </w:pPr>
      <w:bookmarkStart w:id="1330" w:name="_Toc188888896"/>
      <w:bookmarkStart w:id="1331" w:name="_Toc190090265"/>
      <w:bookmarkStart w:id="1332" w:name="_Toc190197777"/>
      <w:bookmarkStart w:id="1333" w:name="_Toc192256503"/>
      <w:r w:rsidRPr="00B00B54">
        <w:t>Sport Classes</w:t>
      </w:r>
      <w:bookmarkEnd w:id="1330"/>
      <w:bookmarkEnd w:id="1331"/>
      <w:bookmarkEnd w:id="1332"/>
      <w:bookmarkEnd w:id="1333"/>
    </w:p>
    <w:p w14:paraId="12568087" w14:textId="7D611232" w:rsidR="00745C68" w:rsidRPr="00B00B54" w:rsidRDefault="005F64A1" w:rsidP="001F293A">
      <w:pPr>
        <w:pStyle w:val="AppendixNumbering2"/>
      </w:pPr>
      <w:r w:rsidRPr="00784AB4">
        <w:rPr>
          <w:highlight w:val="lightGray"/>
        </w:rPr>
        <w:t>[</w:t>
      </w:r>
      <w:r w:rsidRPr="00784AB4">
        <w:rPr>
          <w:b/>
          <w:highlight w:val="lightGray"/>
        </w:rPr>
        <w:t xml:space="preserve">NOTE: </w:t>
      </w:r>
      <w:r w:rsidRPr="00784AB4">
        <w:rPr>
          <w:highlight w:val="lightGray"/>
        </w:rPr>
        <w:t>International Federations must set out the assessment methodology and assessment criteria that the Classification Panel will use in evaluating which Sport Class to allocate to an Athlete.</w:t>
      </w:r>
    </w:p>
    <w:p w14:paraId="7463573B" w14:textId="5140CBCC" w:rsidR="005F64A1" w:rsidRPr="00B00B54" w:rsidRDefault="00506F77" w:rsidP="001F293A">
      <w:pPr>
        <w:pStyle w:val="AppendixNumbering2"/>
      </w:pPr>
      <w:r w:rsidRPr="00894923">
        <w:rPr>
          <w:b/>
          <w:highlight w:val="lightGray"/>
        </w:rPr>
        <w:t>Adaptive Equipment</w:t>
      </w:r>
    </w:p>
    <w:p w14:paraId="3715F641" w14:textId="77777777" w:rsidR="00F37A76" w:rsidRPr="00B00B54" w:rsidRDefault="00F37A76" w:rsidP="001F293A">
      <w:pPr>
        <w:pStyle w:val="AppendixNumbering3"/>
      </w:pPr>
      <w:r w:rsidRPr="00DE1FAF">
        <w:rPr>
          <w:highlight w:val="lightGray"/>
        </w:rPr>
        <w:t>International Federations must set out what Adaptive Equipment (if any) may and may not be used by Athletes within each Sport Class, and whether the use of such Adaptive Equipment is mandatory or optional within that Sport Class.</w:t>
      </w:r>
    </w:p>
    <w:p w14:paraId="5BBD43F7" w14:textId="64CBF265" w:rsidR="005C437F" w:rsidRPr="00B00B54" w:rsidRDefault="00F37A76" w:rsidP="001F293A">
      <w:pPr>
        <w:pStyle w:val="AppendixNumbering3"/>
      </w:pPr>
      <w:r w:rsidRPr="0006515E">
        <w:rPr>
          <w:highlight w:val="lightGray"/>
        </w:rPr>
        <w:t>If an Athlete’s choice to use (or not use) Adaptive Equipment could affect their allocated Sport Class, International Federations must:</w:t>
      </w:r>
    </w:p>
    <w:p w14:paraId="4DC732BE" w14:textId="77777777" w:rsidR="00F37A76" w:rsidRPr="00B00B54" w:rsidRDefault="00F37A76" w:rsidP="001F293A">
      <w:pPr>
        <w:pStyle w:val="AppendixNumbering4"/>
      </w:pPr>
      <w:r w:rsidRPr="0006515E">
        <w:rPr>
          <w:highlight w:val="lightGray"/>
        </w:rPr>
        <w:t>establish a mechanism to record this information (for example, by creating specific designations for Adaptive Equipment); and</w:t>
      </w:r>
    </w:p>
    <w:p w14:paraId="2B773FDA" w14:textId="029F9975" w:rsidR="00105C64" w:rsidRPr="00B00B54" w:rsidRDefault="006F2C30" w:rsidP="001F293A">
      <w:pPr>
        <w:pStyle w:val="AppendixNumbering4"/>
      </w:pPr>
      <w:r w:rsidRPr="0006515E">
        <w:rPr>
          <w:highlight w:val="lightGray"/>
        </w:rPr>
        <w:t>have an appropriate system in place to ensure that: (i) the Athlete uses the same Adaptive Equipment (if they were allocated a Sport Class on the basis that they would use such Adaptive Equipment), or (ii) the Athlete does not use any or certain Adaptive Equipment (if they were allocated a Sport Class on the basis that they would not use such Adaptive Equipment).</w:t>
      </w:r>
    </w:p>
    <w:p w14:paraId="77E1AC23" w14:textId="4C9D5DDC" w:rsidR="003017E5" w:rsidRPr="00362279" w:rsidRDefault="003017E5" w:rsidP="00362279">
      <w:pPr>
        <w:pStyle w:val="AppendixNumbering2"/>
        <w:rPr>
          <w:b/>
          <w:bCs/>
        </w:rPr>
      </w:pPr>
      <w:r w:rsidRPr="00362279">
        <w:rPr>
          <w:b/>
          <w:bCs/>
          <w:highlight w:val="lightGray"/>
        </w:rPr>
        <w:t>Observation Assessment</w:t>
      </w:r>
    </w:p>
    <w:p w14:paraId="3B60B1B0" w14:textId="77777777" w:rsidR="006264E5" w:rsidRPr="00B00B54" w:rsidRDefault="006264E5" w:rsidP="00362279">
      <w:pPr>
        <w:pStyle w:val="AppendixNumbering3"/>
      </w:pPr>
      <w:r w:rsidRPr="007C61A2">
        <w:rPr>
          <w:highlight w:val="lightGray"/>
        </w:rPr>
        <w:t>International Federations must set out:</w:t>
      </w:r>
    </w:p>
    <w:p w14:paraId="078D71A7" w14:textId="77777777" w:rsidR="006264E5" w:rsidRPr="00B00B54" w:rsidRDefault="006264E5" w:rsidP="00362279">
      <w:pPr>
        <w:pStyle w:val="AppendixNumbering4"/>
      </w:pPr>
      <w:r w:rsidRPr="007C61A2">
        <w:rPr>
          <w:highlight w:val="lightGray"/>
        </w:rPr>
        <w:t>whether or not (and, if so, in what circumstances) an Observation Assessment will be required before an Athlete can be allocated a final Sport Class and Sport Class Status (for example, International Federations may specify in their Classification rules that Observation Assessments may be used in respect of certain Eligible Impairments and/or Sport Classes, but may not be used in respect of others);</w:t>
      </w:r>
    </w:p>
    <w:p w14:paraId="5A03E9D9" w14:textId="704F5C17" w:rsidR="00651F7E" w:rsidRPr="00B00B54" w:rsidRDefault="00651F7E" w:rsidP="00362279">
      <w:pPr>
        <w:pStyle w:val="AppendixNumbering4"/>
      </w:pPr>
      <w:r w:rsidRPr="00B90453">
        <w:rPr>
          <w:highlight w:val="lightGray"/>
        </w:rPr>
        <w:t>what a Classification Panel will observe during the Observation Assessment; and</w:t>
      </w:r>
    </w:p>
    <w:p w14:paraId="385CA4F4" w14:textId="6AF4A1C6" w:rsidR="006264E5" w:rsidRPr="00B00B54" w:rsidRDefault="00651F7E" w:rsidP="00362279">
      <w:pPr>
        <w:pStyle w:val="AppendixNumbering4"/>
      </w:pPr>
      <w:r w:rsidRPr="00B90453">
        <w:rPr>
          <w:highlight w:val="lightGray"/>
        </w:rPr>
        <w:lastRenderedPageBreak/>
        <w:t>how the Observation Assessment will be conducted.</w:t>
      </w:r>
    </w:p>
    <w:p w14:paraId="5AE7FD86" w14:textId="0F89A760" w:rsidR="00A45417" w:rsidRPr="00B00B54" w:rsidRDefault="006264E5" w:rsidP="00362279">
      <w:pPr>
        <w:pStyle w:val="AppendixNumbering2"/>
      </w:pPr>
      <w:r w:rsidRPr="00D5490E">
        <w:rPr>
          <w:highlight w:val="lightGray"/>
        </w:rPr>
        <w:t>International Federations must define their Sport Classes by reference to the extent to which the Athlete’s Eligible Impairment(s) impact(s) their ability to execute the specific tasks and activities fundamental to the sport, including the impact of any Adaptive Equipment.]</w:t>
      </w:r>
    </w:p>
    <w:p w14:paraId="2C937D4B" w14:textId="6036361C" w:rsidR="00E4392F" w:rsidRPr="00592C0D" w:rsidRDefault="000F156B" w:rsidP="00B13660">
      <w:pPr>
        <w:jc w:val="left"/>
        <w:rPr>
          <w:b/>
          <w:caps/>
          <w:sz w:val="24"/>
          <w:szCs w:val="22"/>
        </w:rPr>
      </w:pPr>
      <w:r w:rsidRPr="00B00B54">
        <w:br w:type="page"/>
      </w:r>
    </w:p>
    <w:p w14:paraId="7A816B44" w14:textId="11F5C2E5" w:rsidR="00A75C7F" w:rsidRPr="00B00B54" w:rsidRDefault="00A75C7F" w:rsidP="004A7D69">
      <w:pPr>
        <w:pStyle w:val="1-Appendixheader"/>
      </w:pPr>
      <w:bookmarkStart w:id="1334" w:name="_Toc193276081"/>
      <w:r w:rsidRPr="00B00B54">
        <w:lastRenderedPageBreak/>
        <w:t xml:space="preserve">APPENDIX </w:t>
      </w:r>
      <w:r w:rsidR="0016010B">
        <w:t>4</w:t>
      </w:r>
      <w:r w:rsidRPr="00B00B54">
        <w:t>:</w:t>
      </w:r>
      <w:r w:rsidRPr="00B00B54">
        <w:rPr>
          <w:b w:val="0"/>
          <w:bCs/>
        </w:rPr>
        <w:t xml:space="preserve"> </w:t>
      </w:r>
      <w:bookmarkStart w:id="1335" w:name="_Toc163473029"/>
      <w:r w:rsidRPr="00B00B54">
        <w:t>Definitions</w:t>
      </w:r>
      <w:bookmarkEnd w:id="1334"/>
      <w:bookmarkEnd w:id="1335"/>
    </w:p>
    <w:p w14:paraId="06B5A229" w14:textId="2A37B406" w:rsidR="0077784C" w:rsidRDefault="007D0D94" w:rsidP="226FC218">
      <w:pPr>
        <w:pStyle w:val="BBSchedule2"/>
        <w:numPr>
          <w:ilvl w:val="0"/>
          <w:numId w:val="0"/>
        </w:numPr>
      </w:pPr>
      <w:r w:rsidRPr="00AF7D38">
        <w:rPr>
          <w:highlight w:val="lightGray"/>
        </w:rPr>
        <w:t>[</w:t>
      </w:r>
      <w:r w:rsidRPr="00AF7D38">
        <w:rPr>
          <w:b/>
          <w:highlight w:val="lightGray"/>
        </w:rPr>
        <w:t>NOTE:</w:t>
      </w:r>
      <w:r w:rsidRPr="00AF7D38">
        <w:rPr>
          <w:highlight w:val="lightGray"/>
        </w:rPr>
        <w:t xml:space="preserve"> International Federations to amend this Appendix depending on the terms used in their Classification rules</w:t>
      </w:r>
      <w:r w:rsidR="00554C8B">
        <w:rPr>
          <w:highlight w:val="lightGray"/>
        </w:rPr>
        <w:t xml:space="preserve"> (for example, deleting terms that are not relevant</w:t>
      </w:r>
      <w:r w:rsidR="00F011F8">
        <w:rPr>
          <w:highlight w:val="lightGray"/>
        </w:rPr>
        <w:t>/used</w:t>
      </w:r>
      <w:r w:rsidR="00554C8B">
        <w:rPr>
          <w:highlight w:val="lightGray"/>
        </w:rPr>
        <w:t>)</w:t>
      </w:r>
      <w:r w:rsidRPr="00AF7D38">
        <w:rPr>
          <w:highlight w:val="lightGray"/>
        </w:rPr>
        <w:t>.]</w:t>
      </w:r>
    </w:p>
    <w:p w14:paraId="51FD1693" w14:textId="0723EA02" w:rsidR="00A75C7F" w:rsidRPr="00B00B54" w:rsidRDefault="00A75C7F" w:rsidP="226FC218">
      <w:pPr>
        <w:pStyle w:val="BBSchedule2"/>
        <w:numPr>
          <w:ilvl w:val="0"/>
          <w:numId w:val="0"/>
        </w:numPr>
      </w:pPr>
      <w:r w:rsidRPr="226FC218">
        <w:t xml:space="preserve">Terms used in the Classification Rules that begin with capital letters have the meanings set out below. Defined terms from the IPC Constitution are shown in </w:t>
      </w:r>
      <w:r w:rsidRPr="226FC218">
        <w:rPr>
          <w:u w:val="single"/>
        </w:rPr>
        <w:t>underline</w:t>
      </w:r>
      <w:r w:rsidRPr="226FC218">
        <w:t xml:space="preserve">. In the event of any inconsistency between a definition in underline below and a definition in the IPC Constitution, the version in the IPC Constitution will prevail.  </w:t>
      </w:r>
    </w:p>
    <w:p w14:paraId="7557DD71" w14:textId="77777777" w:rsidR="00A75C7F" w:rsidRPr="00B00B54" w:rsidRDefault="00A75C7F" w:rsidP="004A7D69">
      <w:pPr>
        <w:widowControl w:val="0"/>
      </w:pPr>
      <w:bookmarkStart w:id="1336" w:name="_Hlk98877713"/>
      <w:r w:rsidRPr="00C819DD">
        <w:rPr>
          <w:b/>
        </w:rPr>
        <w:t xml:space="preserve">Adaptive Equipment </w:t>
      </w:r>
      <w:r w:rsidRPr="00C819DD">
        <w:t>means</w:t>
      </w:r>
      <w:r w:rsidRPr="00C819DD">
        <w:rPr>
          <w:b/>
        </w:rPr>
        <w:t xml:space="preserve"> </w:t>
      </w:r>
      <w:r w:rsidRPr="00C819DD">
        <w:t xml:space="preserve">any implement, apparatus, and/or technical aid adapted to the special needs of an Athlete to reduce the impact of their impairment(s) and that is permitted by </w:t>
      </w:r>
      <w:r w:rsidRPr="00C819DD">
        <w:rPr>
          <w:highlight w:val="yellow"/>
        </w:rPr>
        <w:t>[IF]</w:t>
      </w:r>
      <w:r w:rsidRPr="00C819DD">
        <w:t xml:space="preserve">’s rules, except </w:t>
      </w:r>
      <w:r w:rsidRPr="00C819DD">
        <w:rPr>
          <w:rStyle w:val="ui-provider"/>
        </w:rPr>
        <w:t>that refractive or optical correction (such as eyeglasses or corrective lenses)</w:t>
      </w:r>
      <w:r w:rsidRPr="00C819DD">
        <w:t xml:space="preserve"> are not considered to be Adaptive Equipment.</w:t>
      </w:r>
    </w:p>
    <w:p w14:paraId="15ECD537" w14:textId="77777777" w:rsidR="00C81540" w:rsidRPr="00B00B54" w:rsidRDefault="00C81540" w:rsidP="226FC218">
      <w:pPr>
        <w:rPr>
          <w:rFonts w:cstheme="minorBidi"/>
          <w:shd w:val="clear" w:color="auto" w:fill="FFFFFF"/>
        </w:rPr>
      </w:pPr>
      <w:r w:rsidRPr="71ED5F83">
        <w:rPr>
          <w:rFonts w:cstheme="minorBidi"/>
          <w:b/>
        </w:rPr>
        <w:t>Anonymised Data</w:t>
      </w:r>
      <w:r w:rsidRPr="71ED5F83">
        <w:rPr>
          <w:rFonts w:cstheme="minorBidi"/>
        </w:rPr>
        <w:t xml:space="preserve"> means </w:t>
      </w:r>
      <w:r w:rsidRPr="71ED5F83">
        <w:rPr>
          <w:rStyle w:val="Strong"/>
          <w:rFonts w:cstheme="minorBidi"/>
          <w:b w:val="0"/>
          <w:shd w:val="clear" w:color="auto" w:fill="FFFFFF"/>
        </w:rPr>
        <w:t>data rendered in such a way that makes it impossible to identify the individual to whom the data relates</w:t>
      </w:r>
      <w:r w:rsidRPr="71ED5F83">
        <w:rPr>
          <w:rFonts w:cstheme="minorBidi"/>
          <w:b/>
          <w:shd w:val="clear" w:color="auto" w:fill="FFFFFF"/>
        </w:rPr>
        <w:t xml:space="preserve">, </w:t>
      </w:r>
      <w:r w:rsidRPr="71ED5F83">
        <w:rPr>
          <w:rFonts w:cstheme="minorBidi"/>
          <w:shd w:val="clear" w:color="auto" w:fill="FFFFFF"/>
        </w:rPr>
        <w:t>whether by the Classification Organisation Processing the data or by any other party. </w:t>
      </w:r>
    </w:p>
    <w:p w14:paraId="46D7224D" w14:textId="7CBA4FD5" w:rsidR="00A75C7F" w:rsidRPr="00B00B54" w:rsidRDefault="00A75C7F" w:rsidP="004A7D69">
      <w:r w:rsidRPr="0022300E">
        <w:rPr>
          <w:b/>
          <w:bCs/>
        </w:rPr>
        <w:t xml:space="preserve">Appeal </w:t>
      </w:r>
      <w:r w:rsidRPr="0022300E">
        <w:t xml:space="preserve">has the meaning given to that term in Article </w:t>
      </w:r>
      <w:r w:rsidRPr="0022300E">
        <w:fldChar w:fldCharType="begin"/>
      </w:r>
      <w:r w:rsidRPr="0022300E">
        <w:instrText xml:space="preserve"> REF _Ref167211374 \r \h  \* MERGEFORMAT </w:instrText>
      </w:r>
      <w:r w:rsidRPr="0022300E">
        <w:fldChar w:fldCharType="separate"/>
      </w:r>
      <w:r w:rsidR="006561B4">
        <w:t>45.1</w:t>
      </w:r>
      <w:r w:rsidRPr="0022300E">
        <w:fldChar w:fldCharType="end"/>
      </w:r>
      <w:r w:rsidRPr="0022300E">
        <w:t>.</w:t>
      </w:r>
    </w:p>
    <w:p w14:paraId="464BAD54" w14:textId="5C6E5211" w:rsidR="00A75C7F" w:rsidRPr="0022300E" w:rsidRDefault="00A75C7F" w:rsidP="004A7D69">
      <w:r w:rsidRPr="0022300E">
        <w:rPr>
          <w:b/>
        </w:rPr>
        <w:t xml:space="preserve">Appeal Body </w:t>
      </w:r>
      <w:r w:rsidRPr="0022300E">
        <w:rPr>
          <w:bCs/>
        </w:rPr>
        <w:t>means</w:t>
      </w:r>
      <w:r w:rsidRPr="0022300E">
        <w:rPr>
          <w:b/>
        </w:rPr>
        <w:t xml:space="preserve"> </w:t>
      </w:r>
      <w:r w:rsidRPr="0078609D">
        <w:rPr>
          <w:bCs/>
          <w:highlight w:val="yellow"/>
        </w:rPr>
        <w:t xml:space="preserve">[International Federations to insert the name of their designated body for </w:t>
      </w:r>
      <w:r w:rsidRPr="0078609D">
        <w:rPr>
          <w:highlight w:val="yellow"/>
        </w:rPr>
        <w:t>hearing and determining Appeals]</w:t>
      </w:r>
      <w:r w:rsidRPr="0022300E">
        <w:t xml:space="preserve">. </w:t>
      </w:r>
    </w:p>
    <w:p w14:paraId="604542AF" w14:textId="77777777" w:rsidR="00A75C7F" w:rsidRPr="0022300E" w:rsidRDefault="00A75C7F" w:rsidP="004A7D69">
      <w:pPr>
        <w:rPr>
          <w:bCs/>
        </w:rPr>
      </w:pPr>
      <w:r w:rsidRPr="0022300E">
        <w:rPr>
          <w:b/>
        </w:rPr>
        <w:t xml:space="preserve">Athlete </w:t>
      </w:r>
      <w:r w:rsidRPr="0022300E">
        <w:rPr>
          <w:bCs/>
        </w:rPr>
        <w:t>means any athlete who has participated in any way in the Classification process, who has taken any step to engage in that process (for example by providing Diagnostic Information to their National Federation for the purposes of undergoing Classification), and/or who has entered or participated in any Covered Competition.</w:t>
      </w:r>
    </w:p>
    <w:p w14:paraId="5C1C253D" w14:textId="77777777" w:rsidR="00A75C7F" w:rsidRPr="00B00B54" w:rsidRDefault="00A75C7F" w:rsidP="004A7D69">
      <w:r w:rsidRPr="0022300E">
        <w:rPr>
          <w:b/>
        </w:rPr>
        <w:t xml:space="preserve">Athlete Support Person </w:t>
      </w:r>
      <w:r w:rsidRPr="0022300E">
        <w:rPr>
          <w:bCs/>
        </w:rPr>
        <w:t>means a</w:t>
      </w:r>
      <w:r w:rsidRPr="0022300E">
        <w:t>ny coach, trainer, manager, agent, team staff, official, medical, paramedical personnel, parent, or any other person working with, treating, and/or assisting an Athlete.</w:t>
      </w:r>
      <w:r w:rsidRPr="226FC218">
        <w:t xml:space="preserve"> </w:t>
      </w:r>
    </w:p>
    <w:p w14:paraId="3ECD840E" w14:textId="77777777" w:rsidR="00A75C7F" w:rsidRPr="00B00B54" w:rsidRDefault="00A75C7F" w:rsidP="004A7D69">
      <w:pPr>
        <w:pStyle w:val="BodyText"/>
        <w:rPr>
          <w:szCs w:val="22"/>
        </w:rPr>
      </w:pPr>
      <w:bookmarkStart w:id="1337" w:name="_Hlk86311533"/>
      <w:r w:rsidRPr="00B00B54">
        <w:rPr>
          <w:b/>
          <w:bCs/>
          <w:szCs w:val="22"/>
          <w:highlight w:val="cyan"/>
        </w:rPr>
        <w:t xml:space="preserve">BAC </w:t>
      </w:r>
      <w:r w:rsidRPr="00B00B54">
        <w:rPr>
          <w:szCs w:val="22"/>
          <w:highlight w:val="cyan"/>
        </w:rPr>
        <w:t>means the Board of Appeal of Classification, defined below.</w:t>
      </w:r>
      <w:r w:rsidRPr="00B00B54">
        <w:rPr>
          <w:szCs w:val="22"/>
        </w:rPr>
        <w:t xml:space="preserve"> </w:t>
      </w:r>
    </w:p>
    <w:p w14:paraId="6D4FE054" w14:textId="12C8F6AB" w:rsidR="00A75C7F" w:rsidRPr="00B00B54" w:rsidRDefault="00A75C7F" w:rsidP="004A7D69">
      <w:pPr>
        <w:pStyle w:val="BodyText"/>
        <w:rPr>
          <w:szCs w:val="22"/>
        </w:rPr>
      </w:pPr>
      <w:bookmarkStart w:id="1338" w:name="_Hlk164085369"/>
      <w:r w:rsidRPr="00375F29">
        <w:rPr>
          <w:b/>
          <w:bCs/>
          <w:szCs w:val="22"/>
        </w:rPr>
        <w:t>Best Practice Classification</w:t>
      </w:r>
      <w:r w:rsidRPr="00375F29">
        <w:rPr>
          <w:szCs w:val="22"/>
        </w:rPr>
        <w:t xml:space="preserve"> has the </w:t>
      </w:r>
      <w:r w:rsidRPr="00375F29">
        <w:t xml:space="preserve">meaning given to that term in Article </w:t>
      </w:r>
      <w:r w:rsidRPr="00375F29">
        <w:fldChar w:fldCharType="begin"/>
      </w:r>
      <w:r w:rsidRPr="00375F29">
        <w:instrText xml:space="preserve"> REF _Ref165232596 \r \h  \* MERGEFORMAT </w:instrText>
      </w:r>
      <w:r w:rsidRPr="00375F29">
        <w:fldChar w:fldCharType="separate"/>
      </w:r>
      <w:r w:rsidR="006561B4">
        <w:t>71</w:t>
      </w:r>
      <w:r w:rsidRPr="00375F29">
        <w:fldChar w:fldCharType="end"/>
      </w:r>
      <w:r w:rsidRPr="00375F29">
        <w:t>.</w:t>
      </w:r>
    </w:p>
    <w:bookmarkEnd w:id="1338"/>
    <w:p w14:paraId="2C5DEF27" w14:textId="77777777" w:rsidR="00A75C7F" w:rsidRPr="00B00B54" w:rsidRDefault="00A75C7F" w:rsidP="004A7D69">
      <w:pPr>
        <w:pStyle w:val="BodyText"/>
      </w:pPr>
      <w:r w:rsidRPr="71ED5F83">
        <w:rPr>
          <w:b/>
          <w:highlight w:val="cyan"/>
        </w:rPr>
        <w:t>Board of Appeal of Classification</w:t>
      </w:r>
      <w:r w:rsidRPr="71ED5F83">
        <w:rPr>
          <w:highlight w:val="cyan"/>
        </w:rPr>
        <w:t xml:space="preserve"> means the body established by the IPC to hear and determine classification appeals</w:t>
      </w:r>
      <w:bookmarkEnd w:id="1337"/>
      <w:r w:rsidRPr="71ED5F83">
        <w:rPr>
          <w:highlight w:val="cyan"/>
        </w:rPr>
        <w:t>.</w:t>
      </w:r>
      <w:r w:rsidRPr="71ED5F83">
        <w:t xml:space="preserve"> </w:t>
      </w:r>
      <w:bookmarkStart w:id="1339" w:name="_Hlk86313380"/>
    </w:p>
    <w:bookmarkEnd w:id="1339"/>
    <w:p w14:paraId="75A41252" w14:textId="52F687A7" w:rsidR="00E4392F" w:rsidRPr="00970116" w:rsidRDefault="00E4392F" w:rsidP="004A7D69">
      <w:pPr>
        <w:rPr>
          <w:rFonts w:eastAsia="Calibri"/>
        </w:rPr>
      </w:pPr>
      <w:r w:rsidRPr="00970116">
        <w:rPr>
          <w:rFonts w:eastAsia="Calibri"/>
          <w:b/>
          <w:bCs/>
        </w:rPr>
        <w:t xml:space="preserve">Certification </w:t>
      </w:r>
      <w:r w:rsidRPr="00970116">
        <w:rPr>
          <w:rFonts w:eastAsia="Calibri"/>
        </w:rPr>
        <w:t xml:space="preserve">has the meaning given to it in Article </w:t>
      </w:r>
      <w:r w:rsidR="003A6E42" w:rsidRPr="00970116">
        <w:rPr>
          <w:rFonts w:eastAsia="Calibri"/>
        </w:rPr>
        <w:fldChar w:fldCharType="begin"/>
      </w:r>
      <w:r w:rsidR="003A6E42" w:rsidRPr="00970116">
        <w:rPr>
          <w:rFonts w:eastAsia="Calibri"/>
        </w:rPr>
        <w:instrText xml:space="preserve"> REF _Ref171538720 \w \h </w:instrText>
      </w:r>
      <w:r w:rsidR="00B00B54" w:rsidRPr="00970116">
        <w:rPr>
          <w:rFonts w:eastAsia="Calibri"/>
        </w:rPr>
        <w:instrText xml:space="preserve"> \* MERGEFORMAT </w:instrText>
      </w:r>
      <w:r w:rsidR="003A6E42" w:rsidRPr="00970116">
        <w:rPr>
          <w:rFonts w:eastAsia="Calibri"/>
        </w:rPr>
      </w:r>
      <w:r w:rsidR="003A6E42" w:rsidRPr="00970116">
        <w:rPr>
          <w:rFonts w:eastAsia="Calibri"/>
        </w:rPr>
        <w:fldChar w:fldCharType="separate"/>
      </w:r>
      <w:r w:rsidR="006561B4">
        <w:rPr>
          <w:rFonts w:eastAsia="Calibri"/>
        </w:rPr>
        <w:t>64.1</w:t>
      </w:r>
      <w:r w:rsidR="003A6E42" w:rsidRPr="00970116">
        <w:rPr>
          <w:rFonts w:eastAsia="Calibri"/>
        </w:rPr>
        <w:fldChar w:fldCharType="end"/>
      </w:r>
      <w:r w:rsidRPr="00970116">
        <w:rPr>
          <w:rFonts w:eastAsia="Calibri"/>
        </w:rPr>
        <w:t>, i.e.,</w:t>
      </w:r>
      <w:r w:rsidRPr="00970116">
        <w:rPr>
          <w:rFonts w:eastAsia="Calibri"/>
          <w:b/>
          <w:bCs/>
        </w:rPr>
        <w:t xml:space="preserve"> </w:t>
      </w:r>
      <w:r w:rsidRPr="00970116">
        <w:rPr>
          <w:rFonts w:eastAsia="Calibri"/>
        </w:rPr>
        <w:t xml:space="preserve">the process by which </w:t>
      </w:r>
      <w:r w:rsidRPr="00970116">
        <w:rPr>
          <w:rFonts w:eastAsia="Calibri"/>
          <w:highlight w:val="yellow"/>
        </w:rPr>
        <w:t>[IF]</w:t>
      </w:r>
      <w:r w:rsidRPr="00970116">
        <w:rPr>
          <w:rFonts w:eastAsia="Calibri"/>
        </w:rPr>
        <w:t xml:space="preserve"> assesses and confirms that a Classifier has met the Classifier </w:t>
      </w:r>
      <w:r w:rsidR="00A157FE" w:rsidRPr="00970116">
        <w:rPr>
          <w:rFonts w:eastAsia="Calibri"/>
        </w:rPr>
        <w:t>c</w:t>
      </w:r>
      <w:r w:rsidRPr="00970116">
        <w:rPr>
          <w:rFonts w:eastAsia="Calibri"/>
        </w:rPr>
        <w:t xml:space="preserve">ompetencies. The words ‘Certify’ and ‘Certified’ </w:t>
      </w:r>
      <w:r w:rsidR="00F45EE4" w:rsidRPr="00970116">
        <w:rPr>
          <w:rFonts w:eastAsia="Calibri"/>
        </w:rPr>
        <w:t>will</w:t>
      </w:r>
      <w:r w:rsidRPr="00970116">
        <w:rPr>
          <w:rFonts w:eastAsia="Calibri"/>
        </w:rPr>
        <w:t xml:space="preserve"> be interpreted accordingly. </w:t>
      </w:r>
    </w:p>
    <w:p w14:paraId="2AAC6FBB" w14:textId="3980116E" w:rsidR="00A75C7F" w:rsidRPr="00B00B54" w:rsidRDefault="00A75C7F" w:rsidP="004A7D69">
      <w:r w:rsidRPr="00656AB9">
        <w:rPr>
          <w:b/>
        </w:rPr>
        <w:lastRenderedPageBreak/>
        <w:t xml:space="preserve">Chief Classifier </w:t>
      </w:r>
      <w:r w:rsidRPr="00656AB9">
        <w:rPr>
          <w:bCs/>
        </w:rPr>
        <w:t>means</w:t>
      </w:r>
      <w:r w:rsidRPr="00656AB9">
        <w:rPr>
          <w:b/>
        </w:rPr>
        <w:t xml:space="preserve"> </w:t>
      </w:r>
      <w:r w:rsidRPr="00656AB9">
        <w:t xml:space="preserve">a Classifier appointed by </w:t>
      </w:r>
      <w:r w:rsidRPr="00656AB9">
        <w:rPr>
          <w:highlight w:val="yellow"/>
        </w:rPr>
        <w:t>[IF]</w:t>
      </w:r>
      <w:r w:rsidRPr="00656AB9">
        <w:t xml:space="preserve"> to direct, administer, co-ordinate, and implement Classification matters for a specific Classification opportunity according to the Classification Rules.</w:t>
      </w:r>
    </w:p>
    <w:p w14:paraId="34471421" w14:textId="1166DCBD" w:rsidR="00A75C7F" w:rsidRPr="00B00B54" w:rsidRDefault="00A75C7F" w:rsidP="004A7D69">
      <w:pPr>
        <w:rPr>
          <w:rStyle w:val="normaltextrun"/>
          <w:rFonts w:cs="Arial"/>
          <w:shd w:val="clear" w:color="auto" w:fill="FFFFFF"/>
        </w:rPr>
      </w:pPr>
      <w:bookmarkStart w:id="1340" w:name="_Hlk105392503"/>
      <w:r w:rsidRPr="008A5D5B">
        <w:rPr>
          <w:b/>
        </w:rPr>
        <w:t>Classification</w:t>
      </w:r>
      <w:r w:rsidRPr="008A5D5B">
        <w:rPr>
          <w:bCs/>
        </w:rPr>
        <w:t xml:space="preserve"> means</w:t>
      </w:r>
      <w:r w:rsidRPr="008A5D5B">
        <w:rPr>
          <w:rStyle w:val="normaltextrun"/>
          <w:rFonts w:cs="Arial"/>
          <w:shd w:val="clear" w:color="auto" w:fill="FFFFFF"/>
        </w:rPr>
        <w:t xml:space="preserve"> (i) the determination of which athletes are eligible to compete in </w:t>
      </w:r>
      <w:r w:rsidRPr="008A5D5B">
        <w:rPr>
          <w:rStyle w:val="normaltextrun"/>
          <w:rFonts w:cs="Arial"/>
          <w:highlight w:val="yellow"/>
          <w:shd w:val="clear" w:color="auto" w:fill="FFFFFF"/>
        </w:rPr>
        <w:t>[Para sport]</w:t>
      </w:r>
      <w:r w:rsidRPr="008A5D5B">
        <w:rPr>
          <w:rStyle w:val="normaltextrun"/>
          <w:rFonts w:cs="Arial"/>
          <w:shd w:val="clear" w:color="auto" w:fill="FFFFFF"/>
        </w:rPr>
        <w:t xml:space="preserve">; and (ii) the grouping of eligible athletes into Sport Classes </w:t>
      </w:r>
      <w:r w:rsidRPr="008A5D5B">
        <w:t>based on the extent to which their impairment(s) impact(s) their ability to execute the specific tasks and activities fundamental to the relevant sport</w:t>
      </w:r>
      <w:r w:rsidRPr="008A5D5B">
        <w:rPr>
          <w:rStyle w:val="normaltextrun"/>
          <w:rFonts w:cs="Arial"/>
          <w:shd w:val="clear" w:color="auto" w:fill="FFFFFF"/>
        </w:rPr>
        <w:t>, further to the process set out in Part I</w:t>
      </w:r>
      <w:r w:rsidR="00811A0C" w:rsidRPr="008A5D5B">
        <w:rPr>
          <w:rStyle w:val="normaltextrun"/>
          <w:rFonts w:cs="Arial"/>
          <w:shd w:val="clear" w:color="auto" w:fill="FFFFFF"/>
        </w:rPr>
        <w:t>V</w:t>
      </w:r>
      <w:r w:rsidRPr="008A5D5B">
        <w:rPr>
          <w:rStyle w:val="normaltextrun"/>
          <w:rFonts w:cs="Arial"/>
          <w:shd w:val="clear" w:color="auto" w:fill="FFFFFF"/>
        </w:rPr>
        <w:t xml:space="preserve"> of Chapter </w:t>
      </w:r>
      <w:r w:rsidR="0049780E" w:rsidRPr="008A5D5B">
        <w:rPr>
          <w:rStyle w:val="normaltextrun"/>
          <w:rFonts w:cs="Arial"/>
          <w:shd w:val="clear" w:color="auto" w:fill="FFFFFF"/>
        </w:rPr>
        <w:t>2</w:t>
      </w:r>
      <w:r w:rsidRPr="008A5D5B">
        <w:rPr>
          <w:rStyle w:val="normaltextrun"/>
          <w:rFonts w:cs="Arial"/>
          <w:shd w:val="clear" w:color="auto" w:fill="FFFFFF"/>
        </w:rPr>
        <w:t>.</w:t>
      </w:r>
      <w:r w:rsidRPr="00B00B54">
        <w:rPr>
          <w:rStyle w:val="normaltextrun"/>
          <w:rFonts w:cs="Arial"/>
          <w:shd w:val="clear" w:color="auto" w:fill="FFFFFF"/>
        </w:rPr>
        <w:t xml:space="preserve"> </w:t>
      </w:r>
    </w:p>
    <w:p w14:paraId="4FC28416" w14:textId="0D29A87C" w:rsidR="00C81540" w:rsidRPr="00B00B54" w:rsidRDefault="00C81540" w:rsidP="004A7D69">
      <w:pPr>
        <w:rPr>
          <w:szCs w:val="22"/>
        </w:rPr>
      </w:pPr>
      <w:bookmarkStart w:id="1341" w:name="_Hlk140223633"/>
      <w:bookmarkEnd w:id="1340"/>
      <w:r w:rsidRPr="00B00B54">
        <w:rPr>
          <w:b/>
          <w:bCs/>
          <w:szCs w:val="22"/>
        </w:rPr>
        <w:t>Classification Data</w:t>
      </w:r>
      <w:r w:rsidRPr="00B00B54">
        <w:rPr>
          <w:szCs w:val="22"/>
        </w:rPr>
        <w:t xml:space="preserve"> means Personal Information, including Sensitive Personal Information, relating to an Athlete, Athlete Support Person, other Participant, Classification Personnel, and others involved in </w:t>
      </w:r>
      <w:r w:rsidR="00006271" w:rsidRPr="004F0B39">
        <w:rPr>
          <w:szCs w:val="22"/>
          <w:highlight w:val="yellow"/>
        </w:rPr>
        <w:t>[</w:t>
      </w:r>
      <w:r w:rsidRPr="004F0B39">
        <w:rPr>
          <w:szCs w:val="22"/>
          <w:highlight w:val="yellow"/>
        </w:rPr>
        <w:t>Para sport</w:t>
      </w:r>
      <w:r w:rsidR="00006271" w:rsidRPr="004F0B39">
        <w:rPr>
          <w:szCs w:val="22"/>
          <w:highlight w:val="yellow"/>
        </w:rPr>
        <w:t>]</w:t>
      </w:r>
      <w:r w:rsidRPr="00B00B54">
        <w:rPr>
          <w:szCs w:val="22"/>
        </w:rPr>
        <w:t xml:space="preserve"> or Classification Processed in connection with Classification, or other purposes related to the Classification Rules</w:t>
      </w:r>
      <w:r w:rsidR="000E2368">
        <w:rPr>
          <w:szCs w:val="22"/>
        </w:rPr>
        <w:t>, and/or the IPC Classification Code and</w:t>
      </w:r>
      <w:r w:rsidR="00CE5A7F">
        <w:rPr>
          <w:szCs w:val="22"/>
        </w:rPr>
        <w:t>/or</w:t>
      </w:r>
      <w:r w:rsidR="000E2368">
        <w:rPr>
          <w:szCs w:val="22"/>
        </w:rPr>
        <w:t xml:space="preserve"> International Standards</w:t>
      </w:r>
      <w:r w:rsidRPr="00B00B54">
        <w:rPr>
          <w:szCs w:val="22"/>
        </w:rPr>
        <w:t>.</w:t>
      </w:r>
    </w:p>
    <w:p w14:paraId="25DBFC7F" w14:textId="78BEE4F8" w:rsidR="00A75C7F" w:rsidRPr="00B00B54" w:rsidRDefault="00A75C7F" w:rsidP="004A7D69">
      <w:r w:rsidRPr="00B21244">
        <w:rPr>
          <w:b/>
        </w:rPr>
        <w:t xml:space="preserve">Classification Master List </w:t>
      </w:r>
      <w:r w:rsidRPr="00B21244">
        <w:rPr>
          <w:bCs/>
        </w:rPr>
        <w:t xml:space="preserve">has the meaning given to that term in Article </w:t>
      </w:r>
      <w:r w:rsidRPr="00B21244">
        <w:rPr>
          <w:bCs/>
        </w:rPr>
        <w:fldChar w:fldCharType="begin"/>
      </w:r>
      <w:r w:rsidRPr="00B21244">
        <w:rPr>
          <w:bCs/>
        </w:rPr>
        <w:instrText xml:space="preserve"> REF _Ref99713672 \w \h  \* MERGEFORMAT </w:instrText>
      </w:r>
      <w:r w:rsidRPr="00B21244">
        <w:rPr>
          <w:bCs/>
        </w:rPr>
      </w:r>
      <w:r w:rsidRPr="00B21244">
        <w:rPr>
          <w:bCs/>
        </w:rPr>
        <w:fldChar w:fldCharType="separate"/>
      </w:r>
      <w:r w:rsidR="006561B4">
        <w:rPr>
          <w:bCs/>
        </w:rPr>
        <w:t>35.1</w:t>
      </w:r>
      <w:r w:rsidRPr="00B21244">
        <w:rPr>
          <w:bCs/>
        </w:rPr>
        <w:fldChar w:fldCharType="end"/>
      </w:r>
      <w:r w:rsidRPr="00B21244">
        <w:t>.</w:t>
      </w:r>
      <w:r w:rsidRPr="00B00B54">
        <w:t xml:space="preserve"> </w:t>
      </w:r>
    </w:p>
    <w:p w14:paraId="23323F53" w14:textId="31AB998A" w:rsidR="00C81540" w:rsidRPr="00B00B54" w:rsidRDefault="00C81540" w:rsidP="004A7D69">
      <w:r w:rsidRPr="71ED5F83">
        <w:rPr>
          <w:b/>
        </w:rPr>
        <w:t>Classification Organisation</w:t>
      </w:r>
      <w:r w:rsidRPr="71ED5F83">
        <w:t xml:space="preserve"> means any organisation (including, for the avoidance of doubt, </w:t>
      </w:r>
      <w:r w:rsidRPr="00882330">
        <w:rPr>
          <w:highlight w:val="yellow"/>
        </w:rPr>
        <w:t>[IF]</w:t>
      </w:r>
      <w:r w:rsidRPr="71ED5F83">
        <w:t xml:space="preserve"> and the IPC) that is responsible for any aspect of Classification and/or holds Classification Data pursuant to the Classification Rules and/or the IPC Classification Code and/or International Standards. </w:t>
      </w:r>
    </w:p>
    <w:bookmarkEnd w:id="1341"/>
    <w:p w14:paraId="03726B0F" w14:textId="209D730A" w:rsidR="00A75C7F" w:rsidRPr="00B00B54" w:rsidRDefault="00A75C7F" w:rsidP="004A7D69">
      <w:r w:rsidRPr="00F45030">
        <w:rPr>
          <w:b/>
          <w:bCs/>
        </w:rPr>
        <w:t xml:space="preserve">Classification Panel </w:t>
      </w:r>
      <w:r w:rsidRPr="00F45030">
        <w:t xml:space="preserve">means a specified number of Classifiers, appointed by </w:t>
      </w:r>
      <w:r w:rsidRPr="00F45030">
        <w:rPr>
          <w:highlight w:val="yellow"/>
        </w:rPr>
        <w:t>[IF]</w:t>
      </w:r>
      <w:r w:rsidRPr="00F45030">
        <w:t xml:space="preserve"> to conduct Evaluation Sessions and determine an Athlete’s Sport Class and Sport Class Status in accordance with the Classification Rules.</w:t>
      </w:r>
    </w:p>
    <w:p w14:paraId="5781C689" w14:textId="7D976D9E" w:rsidR="00A75C7F" w:rsidRPr="00B82C63" w:rsidRDefault="00A75C7F" w:rsidP="004A7D69">
      <w:bookmarkStart w:id="1342" w:name="_Hlk135219923"/>
      <w:r w:rsidRPr="00B82C63">
        <w:rPr>
          <w:b/>
        </w:rPr>
        <w:t xml:space="preserve">Classification Personnel </w:t>
      </w:r>
      <w:r w:rsidRPr="00B82C63">
        <w:rPr>
          <w:bCs/>
        </w:rPr>
        <w:t>means</w:t>
      </w:r>
      <w:r w:rsidRPr="00B82C63">
        <w:rPr>
          <w:b/>
        </w:rPr>
        <w:t xml:space="preserve"> </w:t>
      </w:r>
      <w:r w:rsidRPr="00B82C63">
        <w:t xml:space="preserve">Persons acting with the authority of </w:t>
      </w:r>
      <w:r w:rsidR="00D24C61" w:rsidRPr="00B82C63">
        <w:rPr>
          <w:highlight w:val="yellow"/>
        </w:rPr>
        <w:t>[IF]</w:t>
      </w:r>
      <w:r w:rsidRPr="00B82C63">
        <w:t xml:space="preserve"> in relation to Classification, for example Classifiers and administrative officers</w:t>
      </w:r>
      <w:r w:rsidR="00B263C7" w:rsidRPr="00B82C63">
        <w:t>.</w:t>
      </w:r>
    </w:p>
    <w:p w14:paraId="496EEF96" w14:textId="44C5B252" w:rsidR="00161B3A" w:rsidRPr="00B82C63" w:rsidRDefault="00153D1E" w:rsidP="004A7D69">
      <w:pPr>
        <w:rPr>
          <w:b/>
          <w:bCs/>
        </w:rPr>
      </w:pPr>
      <w:bookmarkStart w:id="1343" w:name="_Hlk140223286"/>
      <w:bookmarkEnd w:id="1342"/>
      <w:r w:rsidRPr="00B82C63">
        <w:rPr>
          <w:b/>
          <w:bCs/>
        </w:rPr>
        <w:t>Classification Personnel Code of Conduct</w:t>
      </w:r>
      <w:r w:rsidRPr="00B82C63">
        <w:t xml:space="preserve"> means the behavioural and ethical standards for Classification Personnel specified by</w:t>
      </w:r>
      <w:r w:rsidR="00B910E1" w:rsidRPr="00B82C63">
        <w:t xml:space="preserve"> </w:t>
      </w:r>
      <w:r w:rsidR="008E2C27" w:rsidRPr="00B82C63">
        <w:rPr>
          <w:highlight w:val="yellow"/>
        </w:rPr>
        <w:t>[IF]</w:t>
      </w:r>
      <w:r w:rsidRPr="00B82C63">
        <w:t xml:space="preserve">, as further detailed in Article </w:t>
      </w:r>
      <w:r w:rsidR="00DD76B6" w:rsidRPr="00B82C63">
        <w:fldChar w:fldCharType="begin"/>
      </w:r>
      <w:r w:rsidR="00DD76B6" w:rsidRPr="00B82C63">
        <w:instrText xml:space="preserve"> REF _Ref161156661 \w \h </w:instrText>
      </w:r>
      <w:r w:rsidR="00B82C63">
        <w:instrText xml:space="preserve"> \* MERGEFORMAT </w:instrText>
      </w:r>
      <w:r w:rsidR="00DD76B6" w:rsidRPr="00B82C63">
        <w:fldChar w:fldCharType="separate"/>
      </w:r>
      <w:r w:rsidR="006561B4">
        <w:t>66</w:t>
      </w:r>
      <w:r w:rsidR="00DD76B6" w:rsidRPr="00B82C63">
        <w:fldChar w:fldCharType="end"/>
      </w:r>
      <w:r w:rsidRPr="00B82C63">
        <w:t>.</w:t>
      </w:r>
    </w:p>
    <w:p w14:paraId="28AA566E" w14:textId="74A3C2A3" w:rsidR="00A75C7F" w:rsidRPr="00B82C63" w:rsidRDefault="00A75C7F" w:rsidP="004A7D69">
      <w:r w:rsidRPr="00B82C63">
        <w:rPr>
          <w:b/>
          <w:bCs/>
        </w:rPr>
        <w:t xml:space="preserve">Classification Research </w:t>
      </w:r>
      <w:r w:rsidRPr="00B82C63">
        <w:t xml:space="preserve">means any systematic scientific evaluation, analysis, or investigation, which aims to enhance or understand a Para sport classification system or systems.  </w:t>
      </w:r>
    </w:p>
    <w:p w14:paraId="1BD54C9C" w14:textId="7E6BF924" w:rsidR="00347940" w:rsidRPr="00347940" w:rsidRDefault="00347940" w:rsidP="004A7D69">
      <w:bookmarkStart w:id="1344" w:name="_9kMHG5YVt3BC67FSEjrA1pqohz84AoqH2A"/>
      <w:r w:rsidRPr="00B82C63">
        <w:rPr>
          <w:b/>
          <w:bCs/>
        </w:rPr>
        <w:t>Classification Rules</w:t>
      </w:r>
      <w:bookmarkEnd w:id="1344"/>
      <w:r w:rsidRPr="00B82C63">
        <w:t xml:space="preserve"> means these Classification rules, as may be amended from time to time.</w:t>
      </w:r>
    </w:p>
    <w:bookmarkEnd w:id="1343"/>
    <w:p w14:paraId="29C27994" w14:textId="77777777" w:rsidR="00A75C7F" w:rsidRPr="00B00B54" w:rsidRDefault="00A75C7F" w:rsidP="004A7D69">
      <w:r w:rsidRPr="009228A8">
        <w:rPr>
          <w:b/>
        </w:rPr>
        <w:t xml:space="preserve">Classifier </w:t>
      </w:r>
      <w:r w:rsidRPr="009228A8">
        <w:rPr>
          <w:bCs/>
        </w:rPr>
        <w:t xml:space="preserve">means </w:t>
      </w:r>
      <w:bookmarkStart w:id="1345" w:name="_Hlk140222683"/>
      <w:r w:rsidRPr="009228A8">
        <w:rPr>
          <w:bCs/>
        </w:rPr>
        <w:t>a</w:t>
      </w:r>
      <w:r w:rsidRPr="009228A8">
        <w:t xml:space="preserve"> person authorised as an official and certified by </w:t>
      </w:r>
      <w:r w:rsidRPr="009228A8">
        <w:rPr>
          <w:highlight w:val="yellow"/>
        </w:rPr>
        <w:t>[IF]</w:t>
      </w:r>
      <w:r w:rsidRPr="009228A8">
        <w:t xml:space="preserve"> to evaluate Athletes as a member of a Classification Panel.</w:t>
      </w:r>
      <w:bookmarkEnd w:id="1345"/>
    </w:p>
    <w:p w14:paraId="24BEDE69" w14:textId="6C84D543" w:rsidR="00A75C7F" w:rsidRPr="00B00B54" w:rsidRDefault="00A75C7F" w:rsidP="004A7D69">
      <w:pPr>
        <w:rPr>
          <w:bCs/>
        </w:rPr>
      </w:pPr>
      <w:r w:rsidRPr="00B00B54">
        <w:rPr>
          <w:b/>
          <w:highlight w:val="cyan"/>
        </w:rPr>
        <w:t>Combined Class Events</w:t>
      </w:r>
      <w:r w:rsidRPr="00B00B54">
        <w:rPr>
          <w:bCs/>
          <w:highlight w:val="cyan"/>
        </w:rPr>
        <w:t xml:space="preserve"> means events where Athletes </w:t>
      </w:r>
      <w:r w:rsidRPr="226FC218">
        <w:rPr>
          <w:highlight w:val="cyan"/>
        </w:rPr>
        <w:t xml:space="preserve">with different Sport Classes compete against each other, in accordance with Article </w:t>
      </w:r>
      <w:r w:rsidRPr="00242703">
        <w:rPr>
          <w:highlight w:val="lightGray"/>
        </w:rPr>
        <w:fldChar w:fldCharType="begin"/>
      </w:r>
      <w:r w:rsidRPr="00242703">
        <w:rPr>
          <w:highlight w:val="lightGray"/>
        </w:rPr>
        <w:instrText xml:space="preserve"> REF _Ref158742873 \w \h </w:instrText>
      </w:r>
      <w:r w:rsidR="00331542" w:rsidRPr="00242703">
        <w:rPr>
          <w:highlight w:val="lightGray"/>
        </w:rPr>
        <w:instrText xml:space="preserve"> \* MERGEFORMAT </w:instrText>
      </w:r>
      <w:r w:rsidRPr="00242703">
        <w:rPr>
          <w:highlight w:val="lightGray"/>
        </w:rPr>
      </w:r>
      <w:r w:rsidRPr="00242703">
        <w:rPr>
          <w:highlight w:val="lightGray"/>
        </w:rPr>
        <w:fldChar w:fldCharType="separate"/>
      </w:r>
      <w:r w:rsidR="006561B4">
        <w:rPr>
          <w:highlight w:val="lightGray"/>
        </w:rPr>
        <w:t>37</w:t>
      </w:r>
      <w:r w:rsidRPr="00242703">
        <w:rPr>
          <w:highlight w:val="lightGray"/>
        </w:rPr>
        <w:fldChar w:fldCharType="end"/>
      </w:r>
      <w:r w:rsidRPr="226FC218">
        <w:rPr>
          <w:highlight w:val="cyan"/>
        </w:rPr>
        <w:t>.</w:t>
      </w:r>
    </w:p>
    <w:p w14:paraId="49672C19" w14:textId="77777777" w:rsidR="00A75C7F" w:rsidRPr="00B00B54" w:rsidRDefault="00A75C7F" w:rsidP="004A7D69">
      <w:r w:rsidRPr="000A20D1">
        <w:rPr>
          <w:b/>
        </w:rPr>
        <w:lastRenderedPageBreak/>
        <w:t>Competition</w:t>
      </w:r>
      <w:r w:rsidRPr="000A20D1">
        <w:rPr>
          <w:bCs/>
        </w:rPr>
        <w:t xml:space="preserve"> means a</w:t>
      </w:r>
      <w:r w:rsidRPr="000A20D1">
        <w:t xml:space="preserve"> series of individual events conducted together under one ruling body.</w:t>
      </w:r>
    </w:p>
    <w:p w14:paraId="5200D197" w14:textId="47DDA23E" w:rsidR="00DD2C58" w:rsidRPr="00B00B54" w:rsidRDefault="002E6779" w:rsidP="004A7D69">
      <w:r w:rsidRPr="00B00B54">
        <w:rPr>
          <w:b/>
        </w:rPr>
        <w:t xml:space="preserve">Compliance </w:t>
      </w:r>
      <w:r w:rsidRPr="00B00B54">
        <w:rPr>
          <w:bCs/>
        </w:rPr>
        <w:t>means t</w:t>
      </w:r>
      <w:r w:rsidRPr="00B00B54">
        <w:t>he implementation of rules, regulations, policies, and processes that adhere to the text, spirit, and intent of the IPC Classification Code and International Standards.</w:t>
      </w:r>
    </w:p>
    <w:p w14:paraId="16139FA4" w14:textId="79EE6A60" w:rsidR="00A75C7F" w:rsidRPr="00B00B54" w:rsidRDefault="00A75C7F" w:rsidP="004A7D69">
      <w:r w:rsidRPr="00B00B54">
        <w:rPr>
          <w:b/>
          <w:bCs/>
        </w:rPr>
        <w:t>Coordination Impairment</w:t>
      </w:r>
      <w:r w:rsidRPr="00B00B54">
        <w:t xml:space="preserve"> has the meaning given to </w:t>
      </w:r>
      <w:r w:rsidRPr="00B00B54">
        <w:rPr>
          <w:bCs/>
          <w:szCs w:val="22"/>
        </w:rPr>
        <w:t xml:space="preserve">that term </w:t>
      </w:r>
      <w:r w:rsidRPr="00B00B54">
        <w:t xml:space="preserve">in Appendix </w:t>
      </w:r>
      <w:r w:rsidR="00BA39B0" w:rsidRPr="00B00B54">
        <w:t>1</w:t>
      </w:r>
      <w:r w:rsidRPr="00B00B54">
        <w:t>.</w:t>
      </w:r>
    </w:p>
    <w:p w14:paraId="09E000EB" w14:textId="745A36E9" w:rsidR="00A75C7F" w:rsidRPr="00B00B54" w:rsidRDefault="00A75C7F" w:rsidP="004A7D69">
      <w:pPr>
        <w:rPr>
          <w:bCs/>
        </w:rPr>
      </w:pPr>
      <w:r w:rsidRPr="009E768B">
        <w:rPr>
          <w:b/>
        </w:rPr>
        <w:t>Covered Competition</w:t>
      </w:r>
      <w:r w:rsidRPr="009E768B">
        <w:rPr>
          <w:bCs/>
        </w:rPr>
        <w:t xml:space="preserve"> has the meaning given to that term in Article </w:t>
      </w:r>
      <w:r w:rsidRPr="009E768B">
        <w:rPr>
          <w:bCs/>
        </w:rPr>
        <w:fldChar w:fldCharType="begin"/>
      </w:r>
      <w:r w:rsidRPr="009E768B">
        <w:rPr>
          <w:bCs/>
        </w:rPr>
        <w:instrText xml:space="preserve"> REF _Ref154145385 \w \h  \* MERGEFORMAT </w:instrText>
      </w:r>
      <w:r w:rsidRPr="009E768B">
        <w:rPr>
          <w:bCs/>
        </w:rPr>
      </w:r>
      <w:r w:rsidRPr="009E768B">
        <w:rPr>
          <w:bCs/>
        </w:rPr>
        <w:fldChar w:fldCharType="separate"/>
      </w:r>
      <w:r w:rsidR="006561B4">
        <w:rPr>
          <w:bCs/>
        </w:rPr>
        <w:t>3.1</w:t>
      </w:r>
      <w:r w:rsidRPr="009E768B">
        <w:rPr>
          <w:bCs/>
        </w:rPr>
        <w:fldChar w:fldCharType="end"/>
      </w:r>
      <w:r w:rsidRPr="009E768B">
        <w:rPr>
          <w:bCs/>
        </w:rPr>
        <w:t>.</w:t>
      </w:r>
      <w:r w:rsidRPr="00B00B54">
        <w:rPr>
          <w:bCs/>
        </w:rPr>
        <w:t xml:space="preserve"> </w:t>
      </w:r>
    </w:p>
    <w:p w14:paraId="377FFC21" w14:textId="00AF2AD7" w:rsidR="00C81540" w:rsidRPr="00B00B54" w:rsidRDefault="00C81540" w:rsidP="004A7D69">
      <w:pPr>
        <w:rPr>
          <w:szCs w:val="22"/>
        </w:rPr>
      </w:pPr>
      <w:r w:rsidRPr="00B00B54">
        <w:rPr>
          <w:b/>
          <w:bCs/>
          <w:szCs w:val="22"/>
        </w:rPr>
        <w:t>Data Protection Laws</w:t>
      </w:r>
      <w:r w:rsidRPr="00B00B54">
        <w:rPr>
          <w:szCs w:val="22"/>
        </w:rPr>
        <w:t xml:space="preserve"> means </w:t>
      </w:r>
      <w:r w:rsidR="003676F6" w:rsidRPr="00B00B54">
        <w:rPr>
          <w:szCs w:val="22"/>
        </w:rPr>
        <w:t xml:space="preserve">all </w:t>
      </w:r>
      <w:r w:rsidRPr="00B00B54">
        <w:rPr>
          <w:szCs w:val="22"/>
        </w:rPr>
        <w:t xml:space="preserve">data protection and privacy laws and regulations applicable to </w:t>
      </w:r>
      <w:r w:rsidR="00006271" w:rsidRPr="00C718DE">
        <w:rPr>
          <w:szCs w:val="22"/>
          <w:highlight w:val="yellow"/>
        </w:rPr>
        <w:t>[IF]</w:t>
      </w:r>
      <w:r w:rsidRPr="00B00B54">
        <w:rPr>
          <w:szCs w:val="22"/>
        </w:rPr>
        <w:t>.</w:t>
      </w:r>
    </w:p>
    <w:p w14:paraId="718FDC88" w14:textId="51F926A3" w:rsidR="00A75C7F" w:rsidRPr="00B00B54" w:rsidRDefault="00A75C7F" w:rsidP="004A7D69">
      <w:pPr>
        <w:pStyle w:val="BodyText"/>
        <w:widowControl w:val="0"/>
        <w:ind w:right="118"/>
        <w:rPr>
          <w:rFonts w:eastAsia="Trade Gothic Next LT Pro" w:cs="Trade Gothic Next LT Pro"/>
          <w:szCs w:val="22"/>
        </w:rPr>
      </w:pPr>
      <w:r w:rsidRPr="005873A6">
        <w:rPr>
          <w:rFonts w:eastAsia="Trade Gothic Next LT Pro" w:cs="Trade Gothic Next LT Pro"/>
          <w:b/>
          <w:szCs w:val="22"/>
        </w:rPr>
        <w:t>Diagnostic Information</w:t>
      </w:r>
      <w:r w:rsidRPr="005873A6">
        <w:rPr>
          <w:rFonts w:eastAsia="Trade Gothic Next LT Pro" w:cs="Trade Gothic Next LT Pro"/>
          <w:szCs w:val="22"/>
        </w:rPr>
        <w:t xml:space="preserve"> </w:t>
      </w:r>
      <w:r w:rsidRPr="005873A6">
        <w:rPr>
          <w:bCs/>
          <w:szCs w:val="22"/>
        </w:rPr>
        <w:t>means</w:t>
      </w:r>
      <w:r w:rsidRPr="005873A6">
        <w:rPr>
          <w:rFonts w:eastAsia="Trade Gothic Next LT Pro" w:cs="Trade Gothic Next LT Pro"/>
          <w:szCs w:val="22"/>
        </w:rPr>
        <w:t xml:space="preserve"> medical records and/or any other documentation that enables </w:t>
      </w:r>
      <w:r w:rsidR="00006271" w:rsidRPr="003C4AC3">
        <w:rPr>
          <w:rFonts w:eastAsia="Trade Gothic Next LT Pro" w:cs="Trade Gothic Next LT Pro"/>
          <w:szCs w:val="22"/>
          <w:highlight w:val="yellow"/>
        </w:rPr>
        <w:t>[IF]</w:t>
      </w:r>
      <w:r w:rsidRPr="005873A6">
        <w:rPr>
          <w:rFonts w:eastAsia="Trade Gothic Next LT Pro" w:cs="Trade Gothic Next LT Pro"/>
          <w:szCs w:val="22"/>
        </w:rPr>
        <w:t xml:space="preserve"> to assess the existence or otherwise of an Underlying Health Condition or Eligible Impairment.</w:t>
      </w:r>
    </w:p>
    <w:p w14:paraId="370C5135" w14:textId="6F6DDC92" w:rsidR="00A75C7F" w:rsidRPr="00B00B54" w:rsidRDefault="00A75C7F" w:rsidP="004A7D69">
      <w:r w:rsidRPr="00B00B54">
        <w:rPr>
          <w:b/>
          <w:bCs/>
        </w:rPr>
        <w:t>Dyskinesia</w:t>
      </w:r>
      <w:r w:rsidRPr="00B00B54">
        <w:t xml:space="preserve"> has the meaning given to that term in Appendix </w:t>
      </w:r>
      <w:r w:rsidR="00BA39B0" w:rsidRPr="00B00B54">
        <w:t>1</w:t>
      </w:r>
      <w:r w:rsidRPr="00B00B54">
        <w:t>.</w:t>
      </w:r>
    </w:p>
    <w:p w14:paraId="42A86DD5" w14:textId="555491FA" w:rsidR="00170289" w:rsidRPr="00A26A41" w:rsidRDefault="00170289" w:rsidP="004A7D69">
      <w:pPr>
        <w:rPr>
          <w:bCs/>
        </w:rPr>
      </w:pPr>
      <w:r w:rsidRPr="00A26A41">
        <w:rPr>
          <w:b/>
        </w:rPr>
        <w:t xml:space="preserve">Effective Date </w:t>
      </w:r>
      <w:r w:rsidRPr="00A26A41">
        <w:rPr>
          <w:bCs/>
        </w:rPr>
        <w:t>has the meaning give</w:t>
      </w:r>
      <w:r w:rsidR="00030667" w:rsidRPr="00A26A41">
        <w:rPr>
          <w:bCs/>
        </w:rPr>
        <w:t>n</w:t>
      </w:r>
      <w:r w:rsidRPr="00A26A41">
        <w:rPr>
          <w:bCs/>
        </w:rPr>
        <w:t xml:space="preserve"> to </w:t>
      </w:r>
      <w:r w:rsidR="00D91DA5" w:rsidRPr="00A26A41">
        <w:rPr>
          <w:bCs/>
        </w:rPr>
        <w:t>that term</w:t>
      </w:r>
      <w:r w:rsidRPr="00A26A41">
        <w:rPr>
          <w:bCs/>
        </w:rPr>
        <w:t xml:space="preserve"> in Article </w:t>
      </w:r>
      <w:r w:rsidRPr="00A26A41">
        <w:rPr>
          <w:bCs/>
        </w:rPr>
        <w:fldChar w:fldCharType="begin"/>
      </w:r>
      <w:r w:rsidRPr="00A26A41">
        <w:rPr>
          <w:bCs/>
        </w:rPr>
        <w:instrText xml:space="preserve"> REF _Ref190185026 \r \h </w:instrText>
      </w:r>
      <w:r w:rsidR="00A26A41">
        <w:rPr>
          <w:bCs/>
        </w:rPr>
        <w:instrText xml:space="preserve"> \* MERGEFORMAT </w:instrText>
      </w:r>
      <w:r w:rsidRPr="00A26A41">
        <w:rPr>
          <w:bCs/>
        </w:rPr>
      </w:r>
      <w:r w:rsidRPr="00A26A41">
        <w:rPr>
          <w:bCs/>
        </w:rPr>
        <w:fldChar w:fldCharType="separate"/>
      </w:r>
      <w:r w:rsidR="006561B4">
        <w:rPr>
          <w:bCs/>
        </w:rPr>
        <w:t>1.2</w:t>
      </w:r>
      <w:r w:rsidRPr="00A26A41">
        <w:rPr>
          <w:bCs/>
        </w:rPr>
        <w:fldChar w:fldCharType="end"/>
      </w:r>
      <w:r w:rsidRPr="00A26A41">
        <w:rPr>
          <w:bCs/>
        </w:rPr>
        <w:t>.</w:t>
      </w:r>
    </w:p>
    <w:p w14:paraId="6E942535" w14:textId="3AD96FF2" w:rsidR="00A75C7F" w:rsidRPr="00B00B54" w:rsidRDefault="00A75C7F" w:rsidP="004A7D69">
      <w:r w:rsidRPr="006D1CBE">
        <w:rPr>
          <w:b/>
        </w:rPr>
        <w:t xml:space="preserve">Eligible Impairment </w:t>
      </w:r>
      <w:r w:rsidRPr="006D1CBE">
        <w:rPr>
          <w:bCs/>
        </w:rPr>
        <w:t xml:space="preserve">means an impairment that is Permanent and that falls within one of the categories </w:t>
      </w:r>
      <w:r w:rsidR="00481010" w:rsidRPr="006D1CBE">
        <w:rPr>
          <w:bCs/>
        </w:rPr>
        <w:t xml:space="preserve">catered for by </w:t>
      </w:r>
      <w:r w:rsidR="00481010" w:rsidRPr="006D1CBE">
        <w:rPr>
          <w:bCs/>
          <w:highlight w:val="yellow"/>
        </w:rPr>
        <w:t>[IF]</w:t>
      </w:r>
      <w:r w:rsidRPr="006D1CBE">
        <w:rPr>
          <w:bCs/>
        </w:rPr>
        <w:t xml:space="preserve">, as </w:t>
      </w:r>
      <w:r w:rsidR="00481010" w:rsidRPr="006D1CBE">
        <w:rPr>
          <w:bCs/>
        </w:rPr>
        <w:t xml:space="preserve">set out </w:t>
      </w:r>
      <w:r w:rsidRPr="006D1CBE">
        <w:rPr>
          <w:bCs/>
        </w:rPr>
        <w:t xml:space="preserve">in </w:t>
      </w:r>
      <w:r w:rsidR="001A3AB5" w:rsidRPr="006D1CBE">
        <w:rPr>
          <w:bCs/>
          <w:highlight w:val="yellow"/>
        </w:rPr>
        <w:t>[</w:t>
      </w:r>
      <w:r w:rsidRPr="006D1CBE">
        <w:rPr>
          <w:bCs/>
          <w:highlight w:val="yellow"/>
        </w:rPr>
        <w:t xml:space="preserve">Appendix </w:t>
      </w:r>
      <w:r w:rsidR="00BA39B0" w:rsidRPr="006D1CBE">
        <w:rPr>
          <w:bCs/>
          <w:highlight w:val="yellow"/>
        </w:rPr>
        <w:t>1</w:t>
      </w:r>
      <w:r w:rsidR="00B768DE" w:rsidRPr="006D1CBE">
        <w:rPr>
          <w:bCs/>
          <w:highlight w:val="yellow"/>
        </w:rPr>
        <w:t>, 2 and 3</w:t>
      </w:r>
      <w:r w:rsidR="001A3AB5" w:rsidRPr="006D1CBE">
        <w:rPr>
          <w:bCs/>
          <w:highlight w:val="yellow"/>
        </w:rPr>
        <w:t>]</w:t>
      </w:r>
      <w:r w:rsidRPr="006D1CBE">
        <w:t>.</w:t>
      </w:r>
    </w:p>
    <w:p w14:paraId="446462FB" w14:textId="3EF66AF1" w:rsidR="00A75C7F" w:rsidRPr="00621B00" w:rsidRDefault="00A75C7F" w:rsidP="004A7D69">
      <w:pPr>
        <w:rPr>
          <w:bCs/>
          <w:szCs w:val="24"/>
        </w:rPr>
      </w:pPr>
      <w:bookmarkStart w:id="1346" w:name="_Hlk98755154"/>
      <w:r w:rsidRPr="00621B00">
        <w:rPr>
          <w:b/>
          <w:szCs w:val="24"/>
        </w:rPr>
        <w:t>Eligible Impairment Assessment</w:t>
      </w:r>
      <w:r w:rsidRPr="00621B00">
        <w:rPr>
          <w:bCs/>
          <w:szCs w:val="24"/>
        </w:rPr>
        <w:t xml:space="preserve"> </w:t>
      </w:r>
      <w:r w:rsidR="00DD49DE">
        <w:rPr>
          <w:bCs/>
          <w:szCs w:val="24"/>
        </w:rPr>
        <w:t xml:space="preserve">means </w:t>
      </w:r>
      <w:r w:rsidR="00DD49DE" w:rsidRPr="006721E5">
        <w:rPr>
          <w:bCs/>
          <w:szCs w:val="24"/>
        </w:rPr>
        <w:t xml:space="preserve">stage </w:t>
      </w:r>
      <w:r w:rsidR="00DD49DE">
        <w:rPr>
          <w:bCs/>
          <w:szCs w:val="24"/>
        </w:rPr>
        <w:t>2</w:t>
      </w:r>
      <w:r w:rsidR="00DD49DE" w:rsidRPr="006721E5">
        <w:rPr>
          <w:bCs/>
          <w:szCs w:val="24"/>
        </w:rPr>
        <w:t xml:space="preserve"> of the Classification process, i.e., the assessment described in </w:t>
      </w:r>
      <w:r w:rsidRPr="00621B00">
        <w:rPr>
          <w:bCs/>
          <w:szCs w:val="24"/>
        </w:rPr>
        <w:t xml:space="preserve">Article </w:t>
      </w:r>
      <w:r w:rsidRPr="00621B00">
        <w:rPr>
          <w:bCs/>
          <w:szCs w:val="24"/>
        </w:rPr>
        <w:fldChar w:fldCharType="begin"/>
      </w:r>
      <w:r w:rsidRPr="00621B00">
        <w:rPr>
          <w:bCs/>
          <w:szCs w:val="24"/>
        </w:rPr>
        <w:instrText xml:space="preserve"> REF _Ref158672085 \w \h  \* MERGEFORMAT </w:instrText>
      </w:r>
      <w:r w:rsidRPr="00621B00">
        <w:rPr>
          <w:bCs/>
          <w:szCs w:val="24"/>
        </w:rPr>
      </w:r>
      <w:r w:rsidRPr="00621B00">
        <w:rPr>
          <w:bCs/>
          <w:szCs w:val="24"/>
        </w:rPr>
        <w:fldChar w:fldCharType="separate"/>
      </w:r>
      <w:r w:rsidR="006561B4">
        <w:rPr>
          <w:bCs/>
          <w:szCs w:val="24"/>
        </w:rPr>
        <w:t>6.1</w:t>
      </w:r>
      <w:r w:rsidRPr="00621B00">
        <w:rPr>
          <w:bCs/>
          <w:szCs w:val="24"/>
        </w:rPr>
        <w:fldChar w:fldCharType="end"/>
      </w:r>
      <w:r w:rsidRPr="00621B00">
        <w:t>.</w:t>
      </w:r>
    </w:p>
    <w:p w14:paraId="5A36136B" w14:textId="4312A54D" w:rsidR="00A75C7F" w:rsidRPr="00621B00" w:rsidRDefault="00A75C7F" w:rsidP="004A7D69">
      <w:pPr>
        <w:rPr>
          <w:iCs/>
          <w:szCs w:val="24"/>
        </w:rPr>
      </w:pPr>
      <w:r w:rsidRPr="00621B00">
        <w:rPr>
          <w:b/>
          <w:szCs w:val="24"/>
        </w:rPr>
        <w:t>Evaluation Session</w:t>
      </w:r>
      <w:r w:rsidRPr="00621B00">
        <w:rPr>
          <w:szCs w:val="24"/>
        </w:rPr>
        <w:t xml:space="preserve"> </w:t>
      </w:r>
      <w:r w:rsidRPr="00621B00">
        <w:rPr>
          <w:bCs/>
          <w:szCs w:val="24"/>
        </w:rPr>
        <w:t xml:space="preserve">means stages 2, 3 and 4 of the Classification process, i.e., the Eligible Impairment Assessment, MIC Assessment, and allocation of Sport Class and Sport Class Status, as further defined in Article </w:t>
      </w:r>
      <w:r w:rsidRPr="00621B00">
        <w:rPr>
          <w:bCs/>
          <w:szCs w:val="24"/>
        </w:rPr>
        <w:fldChar w:fldCharType="begin"/>
      </w:r>
      <w:r w:rsidRPr="00621B00">
        <w:rPr>
          <w:bCs/>
          <w:szCs w:val="24"/>
        </w:rPr>
        <w:instrText xml:space="preserve"> REF _Ref158672085 \w \h  \* MERGEFORMAT </w:instrText>
      </w:r>
      <w:r w:rsidRPr="00621B00">
        <w:rPr>
          <w:bCs/>
          <w:szCs w:val="24"/>
        </w:rPr>
      </w:r>
      <w:r w:rsidRPr="00621B00">
        <w:rPr>
          <w:bCs/>
          <w:szCs w:val="24"/>
        </w:rPr>
        <w:fldChar w:fldCharType="separate"/>
      </w:r>
      <w:r w:rsidR="006561B4">
        <w:rPr>
          <w:bCs/>
          <w:szCs w:val="24"/>
        </w:rPr>
        <w:t>6.1</w:t>
      </w:r>
      <w:r w:rsidRPr="00621B00">
        <w:rPr>
          <w:bCs/>
          <w:szCs w:val="24"/>
        </w:rPr>
        <w:fldChar w:fldCharType="end"/>
      </w:r>
      <w:r w:rsidRPr="00621B00">
        <w:rPr>
          <w:bCs/>
        </w:rPr>
        <w:t xml:space="preserve">. </w:t>
      </w:r>
      <w:r w:rsidRPr="00621B00">
        <w:rPr>
          <w:rFonts w:eastAsia="Trade Gothic Next LT Pro" w:cs="Trade Gothic Next LT Pro"/>
          <w:szCs w:val="22"/>
        </w:rPr>
        <w:t xml:space="preserve"> </w:t>
      </w:r>
    </w:p>
    <w:bookmarkEnd w:id="1346"/>
    <w:p w14:paraId="6793E0B6" w14:textId="1C08CBE6" w:rsidR="00A75C7F" w:rsidRPr="00621B00" w:rsidRDefault="00A75C7F" w:rsidP="004A7D69">
      <w:pPr>
        <w:rPr>
          <w:b/>
        </w:rPr>
      </w:pPr>
      <w:r w:rsidRPr="00621B00">
        <w:rPr>
          <w:b/>
        </w:rPr>
        <w:t xml:space="preserve">First Appearance </w:t>
      </w:r>
      <w:r w:rsidRPr="00621B00">
        <w:rPr>
          <w:bCs/>
        </w:rPr>
        <w:t xml:space="preserve">has the meaning given to that term in Article </w:t>
      </w:r>
      <w:r w:rsidRPr="00621B00">
        <w:rPr>
          <w:bCs/>
        </w:rPr>
        <w:fldChar w:fldCharType="begin"/>
      </w:r>
      <w:r w:rsidRPr="00621B00">
        <w:rPr>
          <w:bCs/>
        </w:rPr>
        <w:instrText xml:space="preserve"> REF _Ref158820416 \w \h  \* MERGEFORMAT </w:instrText>
      </w:r>
      <w:r w:rsidRPr="00621B00">
        <w:rPr>
          <w:bCs/>
        </w:rPr>
      </w:r>
      <w:r w:rsidRPr="00621B00">
        <w:rPr>
          <w:bCs/>
        </w:rPr>
        <w:fldChar w:fldCharType="separate"/>
      </w:r>
      <w:r w:rsidR="006561B4">
        <w:rPr>
          <w:bCs/>
        </w:rPr>
        <w:t>17.8.3.2</w:t>
      </w:r>
      <w:r w:rsidRPr="00621B00">
        <w:rPr>
          <w:bCs/>
        </w:rPr>
        <w:fldChar w:fldCharType="end"/>
      </w:r>
      <w:r w:rsidRPr="00621B00">
        <w:rPr>
          <w:bCs/>
        </w:rPr>
        <w:t>.</w:t>
      </w:r>
    </w:p>
    <w:p w14:paraId="2F209516" w14:textId="72DD151E" w:rsidR="00A75C7F" w:rsidRPr="00B00B54" w:rsidRDefault="00A75C7F" w:rsidP="004A7D69">
      <w:pPr>
        <w:rPr>
          <w:bCs/>
        </w:rPr>
      </w:pPr>
      <w:r w:rsidRPr="00621B00">
        <w:rPr>
          <w:b/>
        </w:rPr>
        <w:t xml:space="preserve">Fixed Review Date </w:t>
      </w:r>
      <w:r w:rsidRPr="00621B00">
        <w:rPr>
          <w:bCs/>
        </w:rPr>
        <w:t xml:space="preserve">has the meaning given to that term in Article </w:t>
      </w:r>
      <w:r w:rsidRPr="00621B00">
        <w:rPr>
          <w:bCs/>
        </w:rPr>
        <w:fldChar w:fldCharType="begin"/>
      </w:r>
      <w:r w:rsidRPr="00621B00">
        <w:rPr>
          <w:bCs/>
        </w:rPr>
        <w:instrText xml:space="preserve"> REF _Ref100604078 \r \h  \* MERGEFORMAT </w:instrText>
      </w:r>
      <w:r w:rsidRPr="00621B00">
        <w:rPr>
          <w:bCs/>
        </w:rPr>
      </w:r>
      <w:r w:rsidRPr="00621B00">
        <w:rPr>
          <w:bCs/>
        </w:rPr>
        <w:fldChar w:fldCharType="separate"/>
      </w:r>
      <w:r w:rsidR="006561B4">
        <w:rPr>
          <w:bCs/>
        </w:rPr>
        <w:t>20.1.3</w:t>
      </w:r>
      <w:r w:rsidRPr="00621B00">
        <w:rPr>
          <w:bCs/>
        </w:rPr>
        <w:fldChar w:fldCharType="end"/>
      </w:r>
      <w:r w:rsidRPr="00621B00">
        <w:rPr>
          <w:bCs/>
        </w:rPr>
        <w:t>.</w:t>
      </w:r>
      <w:r w:rsidRPr="00B00B54">
        <w:rPr>
          <w:bCs/>
        </w:rPr>
        <w:t xml:space="preserve"> </w:t>
      </w:r>
    </w:p>
    <w:p w14:paraId="5F338304" w14:textId="19685922" w:rsidR="00E4392F" w:rsidRPr="000257A4" w:rsidRDefault="00E4392F" w:rsidP="226FC218">
      <w:pPr>
        <w:pStyle w:val="2-IPCclauseheader"/>
        <w:ind w:left="0" w:firstLine="0"/>
      </w:pPr>
      <w:r w:rsidRPr="000257A4">
        <w:rPr>
          <w:b/>
          <w:bCs/>
        </w:rPr>
        <w:t xml:space="preserve">Head of Classification </w:t>
      </w:r>
      <w:r w:rsidR="00F5226B" w:rsidRPr="000257A4">
        <w:t xml:space="preserve">has the meaning given to it in Article </w:t>
      </w:r>
      <w:r w:rsidR="000C29AC" w:rsidRPr="000257A4">
        <w:fldChar w:fldCharType="begin"/>
      </w:r>
      <w:r w:rsidR="000C29AC" w:rsidRPr="000257A4">
        <w:instrText xml:space="preserve"> REF _Ref188629667 \w \h </w:instrText>
      </w:r>
      <w:r w:rsidR="000257A4">
        <w:instrText xml:space="preserve"> \* MERGEFORMAT </w:instrText>
      </w:r>
      <w:r w:rsidR="000C29AC" w:rsidRPr="000257A4">
        <w:fldChar w:fldCharType="separate"/>
      </w:r>
      <w:r w:rsidR="006561B4">
        <w:t>60.3.1</w:t>
      </w:r>
      <w:r w:rsidR="000C29AC" w:rsidRPr="000257A4">
        <w:fldChar w:fldCharType="end"/>
      </w:r>
      <w:r w:rsidR="006919ED" w:rsidRPr="000257A4">
        <w:t>,</w:t>
      </w:r>
      <w:r w:rsidR="00F5226B" w:rsidRPr="000257A4">
        <w:t xml:space="preserve"> </w:t>
      </w:r>
      <w:r w:rsidR="00CD7CE9" w:rsidRPr="000257A4">
        <w:t xml:space="preserve">i.e., a person appointed by </w:t>
      </w:r>
      <w:r w:rsidR="008D1092" w:rsidRPr="000257A4">
        <w:rPr>
          <w:highlight w:val="yellow"/>
        </w:rPr>
        <w:t>[IF]</w:t>
      </w:r>
      <w:r w:rsidR="008D1092" w:rsidRPr="000257A4">
        <w:t xml:space="preserve"> </w:t>
      </w:r>
      <w:r w:rsidR="00CD7CE9" w:rsidRPr="000257A4">
        <w:t xml:space="preserve">who is responsible for the direction, administration, coordination, and implementation of Classification matters for </w:t>
      </w:r>
      <w:r w:rsidR="00DC18DF" w:rsidRPr="000257A4">
        <w:rPr>
          <w:highlight w:val="yellow"/>
        </w:rPr>
        <w:t>[IF]</w:t>
      </w:r>
      <w:r w:rsidR="00C65293" w:rsidRPr="000257A4">
        <w:t>.</w:t>
      </w:r>
    </w:p>
    <w:p w14:paraId="10044736" w14:textId="77777777" w:rsidR="00A75C7F" w:rsidRPr="00B00B54" w:rsidRDefault="00A75C7F" w:rsidP="004A7D69">
      <w:r w:rsidRPr="00273B63">
        <w:rPr>
          <w:b/>
          <w:bCs/>
        </w:rPr>
        <w:t xml:space="preserve">Health Condition </w:t>
      </w:r>
      <w:r w:rsidRPr="00273B63">
        <w:t>means a disease (acute or chronic), disorder, injury, or trauma.</w:t>
      </w:r>
      <w:r w:rsidRPr="00B00B54">
        <w:t xml:space="preserve"> </w:t>
      </w:r>
    </w:p>
    <w:p w14:paraId="0F2C8A68" w14:textId="56050FFB" w:rsidR="00A75C7F" w:rsidRPr="00B00B54" w:rsidRDefault="00A75C7F" w:rsidP="004A7D69">
      <w:pPr>
        <w:rPr>
          <w:b/>
          <w:bCs/>
        </w:rPr>
      </w:pPr>
      <w:r w:rsidRPr="00B00B54">
        <w:rPr>
          <w:b/>
          <w:bCs/>
        </w:rPr>
        <w:t>Hypertonia</w:t>
      </w:r>
      <w:r w:rsidRPr="00B00B54">
        <w:t xml:space="preserve"> has the meaning given to </w:t>
      </w:r>
      <w:r w:rsidRPr="00B00B54">
        <w:rPr>
          <w:bCs/>
          <w:szCs w:val="22"/>
        </w:rPr>
        <w:t xml:space="preserve">that term </w:t>
      </w:r>
      <w:r w:rsidRPr="00B00B54">
        <w:t>in Appendix</w:t>
      </w:r>
      <w:r w:rsidR="00BA39B0" w:rsidRPr="00B00B54">
        <w:t xml:space="preserve"> 1</w:t>
      </w:r>
      <w:r w:rsidRPr="00B00B54">
        <w:t>.</w:t>
      </w:r>
    </w:p>
    <w:p w14:paraId="6BA596C6" w14:textId="6728D7DB" w:rsidR="00A75C7F" w:rsidRPr="00B00B54" w:rsidRDefault="00A75C7F" w:rsidP="004A7D69">
      <w:r w:rsidRPr="00B00B54">
        <w:rPr>
          <w:b/>
          <w:bCs/>
        </w:rPr>
        <w:t>Impaired Muscle Power</w:t>
      </w:r>
      <w:r w:rsidRPr="00B00B54">
        <w:t xml:space="preserve"> has the meaning given to </w:t>
      </w:r>
      <w:r w:rsidRPr="00B00B54">
        <w:rPr>
          <w:bCs/>
          <w:szCs w:val="22"/>
        </w:rPr>
        <w:t xml:space="preserve">that term </w:t>
      </w:r>
      <w:r w:rsidRPr="00B00B54">
        <w:t xml:space="preserve">in Appendix </w:t>
      </w:r>
      <w:r w:rsidR="00BA39B0" w:rsidRPr="00B00B54">
        <w:t>1</w:t>
      </w:r>
      <w:r w:rsidRPr="00B00B54">
        <w:t xml:space="preserve">. </w:t>
      </w:r>
    </w:p>
    <w:p w14:paraId="4A960A70" w14:textId="7ABBDF05" w:rsidR="00A75C7F" w:rsidRPr="00B00B54" w:rsidRDefault="00A75C7F" w:rsidP="004A7D69">
      <w:r w:rsidRPr="00B00B54">
        <w:rPr>
          <w:b/>
          <w:bCs/>
        </w:rPr>
        <w:t>Impaired Passive Range of Movement</w:t>
      </w:r>
      <w:r w:rsidRPr="00B00B54">
        <w:t xml:space="preserve"> has the meaning given to </w:t>
      </w:r>
      <w:r w:rsidRPr="00B00B54">
        <w:rPr>
          <w:bCs/>
          <w:szCs w:val="22"/>
        </w:rPr>
        <w:t xml:space="preserve">that term </w:t>
      </w:r>
      <w:r w:rsidRPr="00B00B54">
        <w:t xml:space="preserve">in Appendix </w:t>
      </w:r>
      <w:r w:rsidR="00BA39B0" w:rsidRPr="00B00B54">
        <w:t>1</w:t>
      </w:r>
      <w:r w:rsidRPr="00B00B54">
        <w:t xml:space="preserve">. </w:t>
      </w:r>
    </w:p>
    <w:p w14:paraId="791B42BA" w14:textId="77777777" w:rsidR="00A75C7F" w:rsidRPr="00B00B54" w:rsidRDefault="00A75C7F" w:rsidP="004A7D69">
      <w:bookmarkStart w:id="1347" w:name="_Hlk105488799"/>
      <w:r w:rsidRPr="001E6DAF">
        <w:rPr>
          <w:b/>
          <w:bCs/>
        </w:rPr>
        <w:lastRenderedPageBreak/>
        <w:t xml:space="preserve">In-Competition </w:t>
      </w:r>
      <w:r w:rsidRPr="001E6DAF">
        <w:t xml:space="preserve">means the period commencing from the day on which </w:t>
      </w:r>
      <w:r w:rsidRPr="00B71E14">
        <w:rPr>
          <w:highlight w:val="yellow"/>
        </w:rPr>
        <w:t>[IF]</w:t>
      </w:r>
      <w:r w:rsidRPr="001E6DAF">
        <w:t xml:space="preserve"> offers Classification opportunities in relation to a Competition in which the Athlete is scheduled to compete through to the day such Competition ends.</w:t>
      </w:r>
    </w:p>
    <w:bookmarkEnd w:id="1347"/>
    <w:p w14:paraId="25DBC3D2" w14:textId="48C23CCF" w:rsidR="00A75C7F" w:rsidRPr="00B00B54" w:rsidRDefault="00A75C7F" w:rsidP="004A7D69">
      <w:r w:rsidRPr="00B00B54">
        <w:rPr>
          <w:b/>
          <w:bCs/>
        </w:rPr>
        <w:t>Intellectual Impairment</w:t>
      </w:r>
      <w:r w:rsidRPr="00B00B54">
        <w:t xml:space="preserve"> has the meaning given to </w:t>
      </w:r>
      <w:r w:rsidRPr="00B00B54">
        <w:rPr>
          <w:bCs/>
          <w:szCs w:val="22"/>
        </w:rPr>
        <w:t xml:space="preserve">that term </w:t>
      </w:r>
      <w:r w:rsidRPr="00B00B54">
        <w:t xml:space="preserve">in Appendix </w:t>
      </w:r>
      <w:r w:rsidR="00170289" w:rsidRPr="00691C82">
        <w:rPr>
          <w:highlight w:val="yellow"/>
        </w:rPr>
        <w:t>[</w:t>
      </w:r>
      <w:r w:rsidR="000D0692" w:rsidRPr="00691C82">
        <w:rPr>
          <w:highlight w:val="yellow"/>
        </w:rPr>
        <w:t>3</w:t>
      </w:r>
      <w:r w:rsidR="00170289" w:rsidRPr="00691C82">
        <w:rPr>
          <w:highlight w:val="yellow"/>
        </w:rPr>
        <w:t>]</w:t>
      </w:r>
      <w:r w:rsidRPr="00B00B54">
        <w:t>.</w:t>
      </w:r>
    </w:p>
    <w:p w14:paraId="7AF418A4" w14:textId="79C9C6C7" w:rsidR="00A75C7F" w:rsidRPr="00837785" w:rsidRDefault="00A75C7F" w:rsidP="004A7D69">
      <w:r w:rsidRPr="00837785">
        <w:rPr>
          <w:b/>
        </w:rPr>
        <w:t xml:space="preserve">Intentional Misrepresentation </w:t>
      </w:r>
      <w:r w:rsidRPr="00837785">
        <w:rPr>
          <w:bCs/>
        </w:rPr>
        <w:t xml:space="preserve">has the meaning given to that term in Article </w:t>
      </w:r>
      <w:r w:rsidRPr="00837785">
        <w:rPr>
          <w:bCs/>
        </w:rPr>
        <w:fldChar w:fldCharType="begin"/>
      </w:r>
      <w:r w:rsidRPr="00837785">
        <w:rPr>
          <w:bCs/>
        </w:rPr>
        <w:instrText xml:space="preserve"> REF _Ref129272602 \r \h  \* MERGEFORMAT </w:instrText>
      </w:r>
      <w:r w:rsidRPr="00837785">
        <w:rPr>
          <w:bCs/>
        </w:rPr>
      </w:r>
      <w:r w:rsidRPr="00837785">
        <w:rPr>
          <w:bCs/>
        </w:rPr>
        <w:fldChar w:fldCharType="separate"/>
      </w:r>
      <w:r w:rsidR="006561B4">
        <w:rPr>
          <w:bCs/>
        </w:rPr>
        <w:t>50.1</w:t>
      </w:r>
      <w:r w:rsidRPr="00837785">
        <w:rPr>
          <w:bCs/>
        </w:rPr>
        <w:fldChar w:fldCharType="end"/>
      </w:r>
      <w:r w:rsidRPr="00837785">
        <w:t>.</w:t>
      </w:r>
    </w:p>
    <w:p w14:paraId="0162451E" w14:textId="77777777" w:rsidR="00A75C7F" w:rsidRDefault="00A75C7F" w:rsidP="004A7D69">
      <w:pPr>
        <w:rPr>
          <w:szCs w:val="22"/>
        </w:rPr>
      </w:pPr>
      <w:r w:rsidRPr="00837785">
        <w:rPr>
          <w:b/>
          <w:bCs/>
          <w:szCs w:val="22"/>
        </w:rPr>
        <w:t xml:space="preserve">International Federation </w:t>
      </w:r>
      <w:r w:rsidRPr="00837785">
        <w:rPr>
          <w:szCs w:val="22"/>
        </w:rPr>
        <w:t>means an international sport federation recognised by the IPC as the sole worldwide representative of a specific Para sport</w:t>
      </w:r>
      <w:r w:rsidRPr="00837785" w:rsidDel="00BD1248">
        <w:rPr>
          <w:szCs w:val="22"/>
        </w:rPr>
        <w:t xml:space="preserve"> </w:t>
      </w:r>
      <w:r w:rsidRPr="00837785">
        <w:rPr>
          <w:szCs w:val="22"/>
        </w:rPr>
        <w:t>that is on the Paralympic Games Sport Programme.</w:t>
      </w:r>
    </w:p>
    <w:p w14:paraId="4ED2E843" w14:textId="242A08AF" w:rsidR="0049780E" w:rsidRPr="004406E2" w:rsidRDefault="0049780E" w:rsidP="004A7D69">
      <w:r w:rsidRPr="004406E2">
        <w:rPr>
          <w:b/>
          <w:bCs/>
        </w:rPr>
        <w:t>International Federation</w:t>
      </w:r>
      <w:r w:rsidRPr="004406E2">
        <w:t xml:space="preserve"> </w:t>
      </w:r>
      <w:r w:rsidRPr="004406E2">
        <w:rPr>
          <w:b/>
        </w:rPr>
        <w:t xml:space="preserve">Protest </w:t>
      </w:r>
      <w:r w:rsidRPr="004406E2">
        <w:rPr>
          <w:bCs/>
        </w:rPr>
        <w:t xml:space="preserve">means a Protest made by </w:t>
      </w:r>
      <w:r w:rsidRPr="004406E2">
        <w:rPr>
          <w:highlight w:val="yellow"/>
        </w:rPr>
        <w:t>[IF]</w:t>
      </w:r>
      <w:r w:rsidRPr="004406E2">
        <w:t xml:space="preserve"> </w:t>
      </w:r>
      <w:r w:rsidRPr="004406E2">
        <w:rPr>
          <w:bCs/>
        </w:rPr>
        <w:t xml:space="preserve">pursuant to Article </w:t>
      </w:r>
      <w:r w:rsidRPr="004406E2">
        <w:fldChar w:fldCharType="begin"/>
      </w:r>
      <w:r w:rsidRPr="004406E2">
        <w:rPr>
          <w:bCs/>
        </w:rPr>
        <w:instrText xml:space="preserve"> REF _Ref99734360 \r \h </w:instrText>
      </w:r>
      <w:r w:rsidRPr="004406E2">
        <w:instrText xml:space="preserve"> \* MERGEFORMAT </w:instrText>
      </w:r>
      <w:r w:rsidRPr="004406E2">
        <w:fldChar w:fldCharType="separate"/>
      </w:r>
      <w:r w:rsidR="006561B4">
        <w:rPr>
          <w:bCs/>
        </w:rPr>
        <w:t>42</w:t>
      </w:r>
      <w:r w:rsidRPr="004406E2">
        <w:fldChar w:fldCharType="end"/>
      </w:r>
      <w:r w:rsidRPr="004406E2">
        <w:t xml:space="preserve">. </w:t>
      </w:r>
    </w:p>
    <w:p w14:paraId="320234FD" w14:textId="77777777" w:rsidR="00A75C7F" w:rsidRPr="00B00B54" w:rsidRDefault="00A75C7F" w:rsidP="004A7D69">
      <w:r w:rsidRPr="004406E2">
        <w:rPr>
          <w:b/>
        </w:rPr>
        <w:t xml:space="preserve">International Standard </w:t>
      </w:r>
      <w:r w:rsidRPr="004406E2">
        <w:rPr>
          <w:bCs/>
        </w:rPr>
        <w:t>means a document adopted by the IPC to supplement the IPC Classification Code, as amended from time to time</w:t>
      </w:r>
      <w:r w:rsidRPr="004406E2">
        <w:t>.</w:t>
      </w:r>
      <w:r w:rsidRPr="00B00B54">
        <w:t xml:space="preserve"> </w:t>
      </w:r>
    </w:p>
    <w:p w14:paraId="19B7A462" w14:textId="77777777" w:rsidR="00A75C7F" w:rsidRPr="00594E02" w:rsidRDefault="00A75C7F" w:rsidP="004A7D69">
      <w:pPr>
        <w:rPr>
          <w:u w:val="single"/>
        </w:rPr>
      </w:pPr>
      <w:r w:rsidRPr="00594E02">
        <w:rPr>
          <w:b/>
          <w:bCs/>
          <w:u w:val="single"/>
        </w:rPr>
        <w:t>IPC</w:t>
      </w:r>
      <w:r w:rsidRPr="00594E02">
        <w:rPr>
          <w:u w:val="single"/>
        </w:rPr>
        <w:t xml:space="preserve"> means the International Paralympic Committee e.V.  </w:t>
      </w:r>
    </w:p>
    <w:p w14:paraId="3529F3BE" w14:textId="1AA041B9" w:rsidR="00A75C7F" w:rsidRPr="00594E02" w:rsidRDefault="00A75C7F" w:rsidP="004A7D69">
      <w:r w:rsidRPr="00594E02">
        <w:rPr>
          <w:b/>
          <w:bCs/>
        </w:rPr>
        <w:t>IPC Classification Code</w:t>
      </w:r>
      <w:r w:rsidRPr="00594E02">
        <w:t xml:space="preserve"> means the 2025 IPC Classification Code</w:t>
      </w:r>
      <w:r w:rsidR="00F42510" w:rsidRPr="00594E02">
        <w:t>, as amended from time to time</w:t>
      </w:r>
      <w:r w:rsidRPr="00594E02">
        <w:t>.</w:t>
      </w:r>
    </w:p>
    <w:p w14:paraId="2578A1B2" w14:textId="77777777" w:rsidR="00A75C7F" w:rsidRPr="00594E02" w:rsidRDefault="00A75C7F" w:rsidP="004A7D69">
      <w:r w:rsidRPr="00594E02">
        <w:rPr>
          <w:b/>
          <w:bCs/>
        </w:rPr>
        <w:t xml:space="preserve">IPC Constitution </w:t>
      </w:r>
      <w:r w:rsidRPr="00594E02">
        <w:t>means the Constitution of the IPC, as amended from time to time.</w:t>
      </w:r>
    </w:p>
    <w:p w14:paraId="1FDFE772" w14:textId="77777777" w:rsidR="00A75C7F" w:rsidRPr="00B00B54" w:rsidRDefault="00A75C7F" w:rsidP="004A7D69">
      <w:pPr>
        <w:rPr>
          <w:u w:val="single"/>
        </w:rPr>
      </w:pPr>
      <w:r w:rsidRPr="00594E02">
        <w:rPr>
          <w:b/>
          <w:bCs/>
          <w:u w:val="single"/>
        </w:rPr>
        <w:t>IPC Member</w:t>
      </w:r>
      <w:r w:rsidRPr="00594E02">
        <w:rPr>
          <w:u w:val="single"/>
        </w:rPr>
        <w:t xml:space="preserve"> means the members of the IPC pursuant to Part II of the Constitution.</w:t>
      </w:r>
    </w:p>
    <w:p w14:paraId="6BBEBDF7" w14:textId="495CEE33" w:rsidR="00A75C7F" w:rsidRPr="00B00B54" w:rsidRDefault="00A75C7F" w:rsidP="004A7D69">
      <w:r w:rsidRPr="00B00B54">
        <w:rPr>
          <w:b/>
          <w:bCs/>
        </w:rPr>
        <w:t>Limb Deficiency and/or Limb Length Difference</w:t>
      </w:r>
      <w:r w:rsidRPr="00B00B54">
        <w:t xml:space="preserve"> has the meaning given to </w:t>
      </w:r>
      <w:r w:rsidRPr="00B00B54">
        <w:rPr>
          <w:bCs/>
          <w:szCs w:val="22"/>
        </w:rPr>
        <w:t xml:space="preserve">that term </w:t>
      </w:r>
      <w:r w:rsidRPr="00B00B54">
        <w:t xml:space="preserve">in Appendix </w:t>
      </w:r>
      <w:r w:rsidR="00BA39B0" w:rsidRPr="00B00B54">
        <w:t>1</w:t>
      </w:r>
      <w:r w:rsidRPr="00B00B54">
        <w:rPr>
          <w:i/>
          <w:iCs/>
        </w:rPr>
        <w:t>.</w:t>
      </w:r>
    </w:p>
    <w:p w14:paraId="791AF263" w14:textId="1C3BBA7E" w:rsidR="00E4392F" w:rsidRPr="001457C9" w:rsidRDefault="00E4392F" w:rsidP="004A7D69">
      <w:pPr>
        <w:pStyle w:val="2-IPCclauseheader"/>
        <w:ind w:left="0" w:firstLine="0"/>
        <w:rPr>
          <w:b/>
          <w:highlight w:val="cyan"/>
        </w:rPr>
      </w:pPr>
      <w:r w:rsidRPr="71ED5F83">
        <w:rPr>
          <w:b/>
          <w:highlight w:val="cyan"/>
        </w:rPr>
        <w:t xml:space="preserve">Medical Classifier </w:t>
      </w:r>
      <w:r w:rsidR="00CE146D">
        <w:rPr>
          <w:highlight w:val="cyan"/>
        </w:rPr>
        <w:t>means</w:t>
      </w:r>
      <w:r w:rsidR="000B3817" w:rsidRPr="71ED5F83">
        <w:rPr>
          <w:highlight w:val="cyan"/>
        </w:rPr>
        <w:t xml:space="preserve"> a Classifier with specialist medical expertise</w:t>
      </w:r>
      <w:r w:rsidRPr="001457C9">
        <w:rPr>
          <w:highlight w:val="cyan"/>
        </w:rPr>
        <w:t xml:space="preserve">. </w:t>
      </w:r>
    </w:p>
    <w:p w14:paraId="0F8AA21C" w14:textId="26402EC4" w:rsidR="00A75C7F" w:rsidRPr="00ED37B4" w:rsidRDefault="00A75C7F" w:rsidP="004A7D69">
      <w:pPr>
        <w:rPr>
          <w:bCs/>
        </w:rPr>
      </w:pPr>
      <w:r w:rsidRPr="00ED37B4">
        <w:rPr>
          <w:b/>
        </w:rPr>
        <w:t>Medical Review</w:t>
      </w:r>
      <w:r w:rsidRPr="00ED37B4">
        <w:rPr>
          <w:bCs/>
        </w:rPr>
        <w:t xml:space="preserve"> has the meaning given to that term in Article </w:t>
      </w:r>
      <w:r w:rsidR="00E261D9" w:rsidRPr="009113B2">
        <w:softHyphen/>
      </w:r>
      <w:r w:rsidR="00E261D9" w:rsidRPr="009113B2">
        <w:softHyphen/>
      </w:r>
      <w:r w:rsidR="00E261D9">
        <w:fldChar w:fldCharType="begin"/>
      </w:r>
      <w:r w:rsidR="00E261D9">
        <w:instrText xml:space="preserve"> REF _Ref192260037 \r \h </w:instrText>
      </w:r>
      <w:r w:rsidR="00E261D9">
        <w:fldChar w:fldCharType="separate"/>
      </w:r>
      <w:r w:rsidR="006561B4">
        <w:t>36</w:t>
      </w:r>
      <w:r w:rsidR="00E261D9">
        <w:fldChar w:fldCharType="end"/>
      </w:r>
      <w:r w:rsidRPr="00ED37B4">
        <w:rPr>
          <w:szCs w:val="22"/>
        </w:rPr>
        <w:t>.</w:t>
      </w:r>
      <w:r w:rsidRPr="00ED37B4">
        <w:rPr>
          <w:bCs/>
        </w:rPr>
        <w:t xml:space="preserve"> </w:t>
      </w:r>
    </w:p>
    <w:p w14:paraId="5479C14C" w14:textId="3A6E3D94" w:rsidR="00A75C7F" w:rsidRPr="00B00B54" w:rsidRDefault="00A75C7F" w:rsidP="004A7D69">
      <w:pPr>
        <w:rPr>
          <w:szCs w:val="22"/>
        </w:rPr>
      </w:pPr>
      <w:r w:rsidRPr="00ED37B4">
        <w:rPr>
          <w:b/>
        </w:rPr>
        <w:t xml:space="preserve">MIC Assessment </w:t>
      </w:r>
      <w:r w:rsidR="00DD49DE">
        <w:rPr>
          <w:bCs/>
        </w:rPr>
        <w:t xml:space="preserve">means </w:t>
      </w:r>
      <w:r w:rsidR="00DD49DE" w:rsidRPr="006721E5">
        <w:rPr>
          <w:bCs/>
          <w:szCs w:val="24"/>
        </w:rPr>
        <w:t xml:space="preserve">stage </w:t>
      </w:r>
      <w:r w:rsidR="00DD49DE">
        <w:rPr>
          <w:bCs/>
          <w:szCs w:val="24"/>
        </w:rPr>
        <w:t>3</w:t>
      </w:r>
      <w:r w:rsidR="00DD49DE" w:rsidRPr="006721E5">
        <w:rPr>
          <w:bCs/>
          <w:szCs w:val="24"/>
        </w:rPr>
        <w:t xml:space="preserve"> of the Classification process, i.e., the assessment described in</w:t>
      </w:r>
      <w:r w:rsidRPr="00ED37B4">
        <w:rPr>
          <w:bCs/>
        </w:rPr>
        <w:t xml:space="preserve"> </w:t>
      </w:r>
      <w:r w:rsidRPr="00ED37B4">
        <w:rPr>
          <w:bCs/>
          <w:szCs w:val="24"/>
        </w:rPr>
        <w:t xml:space="preserve">Article </w:t>
      </w:r>
      <w:r w:rsidRPr="00ED37B4">
        <w:rPr>
          <w:bCs/>
          <w:szCs w:val="24"/>
        </w:rPr>
        <w:fldChar w:fldCharType="begin"/>
      </w:r>
      <w:r w:rsidRPr="00ED37B4">
        <w:rPr>
          <w:bCs/>
          <w:szCs w:val="24"/>
        </w:rPr>
        <w:instrText xml:space="preserve"> REF _Ref158672085 \w \h  \* MERGEFORMAT </w:instrText>
      </w:r>
      <w:r w:rsidRPr="00ED37B4">
        <w:rPr>
          <w:bCs/>
          <w:szCs w:val="24"/>
        </w:rPr>
      </w:r>
      <w:r w:rsidRPr="00ED37B4">
        <w:rPr>
          <w:bCs/>
          <w:szCs w:val="24"/>
        </w:rPr>
        <w:fldChar w:fldCharType="separate"/>
      </w:r>
      <w:r w:rsidR="006561B4">
        <w:rPr>
          <w:bCs/>
          <w:szCs w:val="24"/>
        </w:rPr>
        <w:t>6.1</w:t>
      </w:r>
      <w:r w:rsidRPr="00ED37B4">
        <w:rPr>
          <w:bCs/>
          <w:szCs w:val="24"/>
        </w:rPr>
        <w:fldChar w:fldCharType="end"/>
      </w:r>
      <w:r w:rsidRPr="00ED37B4">
        <w:rPr>
          <w:szCs w:val="22"/>
        </w:rPr>
        <w:t>.</w:t>
      </w:r>
    </w:p>
    <w:p w14:paraId="5DF95221" w14:textId="24B8DC11" w:rsidR="00A75C7F" w:rsidRPr="00EF4B3B" w:rsidRDefault="00A75C7F" w:rsidP="004A7D69">
      <w:pPr>
        <w:rPr>
          <w:bCs/>
        </w:rPr>
      </w:pPr>
      <w:r w:rsidRPr="00EF4B3B">
        <w:rPr>
          <w:b/>
        </w:rPr>
        <w:t>Minimum Impairment Criteria</w:t>
      </w:r>
      <w:r w:rsidRPr="00EF4B3B">
        <w:rPr>
          <w:bCs/>
        </w:rPr>
        <w:t xml:space="preserve"> means </w:t>
      </w:r>
      <w:bookmarkStart w:id="1348" w:name="_Hlk98850377"/>
      <w:r w:rsidRPr="00EF4B3B">
        <w:rPr>
          <w:bCs/>
        </w:rPr>
        <w:t xml:space="preserve">the minimum level of impairment resulting from an Eligible Impairment that is required in order for an Athlete to be eligible to participate in </w:t>
      </w:r>
      <w:r w:rsidRPr="00EF4B3B">
        <w:rPr>
          <w:bCs/>
          <w:highlight w:val="yellow"/>
        </w:rPr>
        <w:t xml:space="preserve">[Para </w:t>
      </w:r>
      <w:bookmarkEnd w:id="1348"/>
      <w:r w:rsidRPr="00EF4B3B">
        <w:rPr>
          <w:bCs/>
          <w:highlight w:val="yellow"/>
        </w:rPr>
        <w:t>sport]</w:t>
      </w:r>
      <w:r w:rsidR="00901A30" w:rsidRPr="00EF4B3B">
        <w:rPr>
          <w:bCs/>
        </w:rPr>
        <w:t xml:space="preserve">, as </w:t>
      </w:r>
      <w:r w:rsidR="00667101" w:rsidRPr="00EF4B3B">
        <w:rPr>
          <w:bCs/>
        </w:rPr>
        <w:t>set out in the Classification Rules</w:t>
      </w:r>
      <w:r w:rsidRPr="00EF4B3B">
        <w:rPr>
          <w:bCs/>
        </w:rPr>
        <w:t xml:space="preserve">. </w:t>
      </w:r>
    </w:p>
    <w:p w14:paraId="40D0ADCE" w14:textId="77777777" w:rsidR="00A75C7F" w:rsidRPr="00B00B54" w:rsidRDefault="00A75C7F" w:rsidP="226FC218">
      <w:pPr>
        <w:rPr>
          <w:rFonts w:eastAsia="Trade Gothic Next LT Pro" w:cs="Trade Gothic Next LT Pro"/>
        </w:rPr>
      </w:pPr>
      <w:r w:rsidRPr="00EF4B3B">
        <w:rPr>
          <w:b/>
        </w:rPr>
        <w:t>Minor</w:t>
      </w:r>
      <w:r w:rsidRPr="00EF4B3B">
        <w:rPr>
          <w:bCs/>
        </w:rPr>
        <w:t xml:space="preserve"> means a natural Person who has not reached the age of eighteen years.</w:t>
      </w:r>
      <w:r w:rsidRPr="00B00B54">
        <w:rPr>
          <w:bCs/>
        </w:rPr>
        <w:t xml:space="preserve"> </w:t>
      </w:r>
      <w:r w:rsidRPr="71ED5F83">
        <w:rPr>
          <w:rFonts w:eastAsia="Trade Gothic Next LT Pro" w:cs="Trade Gothic Next LT Pro"/>
        </w:rPr>
        <w:t xml:space="preserve"> </w:t>
      </w:r>
    </w:p>
    <w:p w14:paraId="20A88E4E" w14:textId="593BE204" w:rsidR="00A75C7F" w:rsidRPr="00B00B54" w:rsidRDefault="00A75C7F" w:rsidP="004A7D69">
      <w:pPr>
        <w:rPr>
          <w:b/>
          <w:bCs/>
        </w:rPr>
      </w:pPr>
      <w:r w:rsidRPr="00B00B54">
        <w:rPr>
          <w:b/>
          <w:bCs/>
        </w:rPr>
        <w:t xml:space="preserve">Motor Ataxia </w:t>
      </w:r>
      <w:r w:rsidRPr="00B00B54">
        <w:t xml:space="preserve">has the meaning given to </w:t>
      </w:r>
      <w:r w:rsidRPr="00B00B54">
        <w:rPr>
          <w:bCs/>
          <w:szCs w:val="22"/>
        </w:rPr>
        <w:t xml:space="preserve">that term </w:t>
      </w:r>
      <w:r w:rsidRPr="00B00B54">
        <w:t xml:space="preserve">in Appendix </w:t>
      </w:r>
      <w:r w:rsidR="00BA39B0" w:rsidRPr="00B00B54">
        <w:t>1</w:t>
      </w:r>
      <w:r w:rsidRPr="00B00B54">
        <w:t>.</w:t>
      </w:r>
    </w:p>
    <w:p w14:paraId="244F3351" w14:textId="6A53397B" w:rsidR="00E4392F" w:rsidRPr="00C23248" w:rsidRDefault="00E4392F" w:rsidP="004A7D69">
      <w:pPr>
        <w:pStyle w:val="2-IPCclauseheader"/>
        <w:ind w:left="0" w:firstLine="0"/>
      </w:pPr>
      <w:r w:rsidRPr="00C23248">
        <w:rPr>
          <w:b/>
          <w:szCs w:val="24"/>
        </w:rPr>
        <w:t xml:space="preserve">National Classifier </w:t>
      </w:r>
      <w:r w:rsidRPr="00C23248">
        <w:t xml:space="preserve">means </w:t>
      </w:r>
      <w:r w:rsidR="00F11201" w:rsidRPr="00C23248">
        <w:t>a person authorised by a National Federation to carry out some or all aspects of national level classification</w:t>
      </w:r>
      <w:r w:rsidR="003240BD" w:rsidRPr="00C23248">
        <w:t>.</w:t>
      </w:r>
    </w:p>
    <w:p w14:paraId="7D681156" w14:textId="77777777" w:rsidR="00A75C7F" w:rsidRPr="00B00B54" w:rsidRDefault="00A75C7F" w:rsidP="004A7D69">
      <w:pPr>
        <w:rPr>
          <w:bCs/>
        </w:rPr>
      </w:pPr>
      <w:r w:rsidRPr="00C23248">
        <w:rPr>
          <w:b/>
        </w:rPr>
        <w:t xml:space="preserve">National Federation </w:t>
      </w:r>
      <w:r w:rsidRPr="00C23248">
        <w:rPr>
          <w:bCs/>
        </w:rPr>
        <w:t xml:space="preserve">means a national member of </w:t>
      </w:r>
      <w:r w:rsidRPr="00E21A02">
        <w:rPr>
          <w:highlight w:val="yellow"/>
        </w:rPr>
        <w:t>[IF]</w:t>
      </w:r>
      <w:r w:rsidRPr="00C23248">
        <w:rPr>
          <w:bCs/>
        </w:rPr>
        <w:t>.</w:t>
      </w:r>
      <w:r w:rsidRPr="00B00B54">
        <w:rPr>
          <w:bCs/>
        </w:rPr>
        <w:t xml:space="preserve"> </w:t>
      </w:r>
    </w:p>
    <w:p w14:paraId="1C6E09A1" w14:textId="5A1FCAF1" w:rsidR="00A75C7F" w:rsidRPr="00B60251" w:rsidRDefault="00A75C7F" w:rsidP="004A7D69">
      <w:pPr>
        <w:rPr>
          <w:bCs/>
        </w:rPr>
      </w:pPr>
      <w:r w:rsidRPr="00B60251">
        <w:rPr>
          <w:b/>
        </w:rPr>
        <w:lastRenderedPageBreak/>
        <w:t xml:space="preserve">National Federation Protest </w:t>
      </w:r>
      <w:r w:rsidRPr="00B60251">
        <w:rPr>
          <w:bCs/>
        </w:rPr>
        <w:t xml:space="preserve">means a Protest made by a National Federation pursuant to Article </w:t>
      </w:r>
      <w:r w:rsidRPr="00B60251">
        <w:rPr>
          <w:bCs/>
        </w:rPr>
        <w:fldChar w:fldCharType="begin"/>
      </w:r>
      <w:r w:rsidRPr="00B60251">
        <w:rPr>
          <w:bCs/>
        </w:rPr>
        <w:instrText xml:space="preserve"> REF _Ref99734364 \r \h  \* MERGEFORMAT </w:instrText>
      </w:r>
      <w:r w:rsidRPr="00B60251">
        <w:rPr>
          <w:bCs/>
        </w:rPr>
      </w:r>
      <w:r w:rsidRPr="00B60251">
        <w:rPr>
          <w:bCs/>
        </w:rPr>
        <w:fldChar w:fldCharType="separate"/>
      </w:r>
      <w:r w:rsidR="006561B4">
        <w:rPr>
          <w:bCs/>
        </w:rPr>
        <w:t>41</w:t>
      </w:r>
      <w:r w:rsidRPr="00B60251">
        <w:rPr>
          <w:bCs/>
        </w:rPr>
        <w:fldChar w:fldCharType="end"/>
      </w:r>
      <w:r w:rsidRPr="00B60251">
        <w:rPr>
          <w:bCs/>
        </w:rPr>
        <w:t xml:space="preserve">. </w:t>
      </w:r>
    </w:p>
    <w:p w14:paraId="447422DB" w14:textId="77777777" w:rsidR="00A75C7F" w:rsidRPr="00B00B54" w:rsidRDefault="00A75C7F" w:rsidP="004A7D69">
      <w:r w:rsidRPr="00B60251">
        <w:rPr>
          <w:b/>
          <w:bCs/>
        </w:rPr>
        <w:t xml:space="preserve">National Representative </w:t>
      </w:r>
      <w:r w:rsidRPr="00B60251">
        <w:t>means any person who is an office-holder or member of staff of, or who otherwise represents and/or works on behalf of a National Federation.</w:t>
      </w:r>
      <w:r w:rsidRPr="226FC218">
        <w:t xml:space="preserve"> </w:t>
      </w:r>
    </w:p>
    <w:p w14:paraId="3669FC55" w14:textId="77777777" w:rsidR="00A75C7F" w:rsidRPr="00FC531C" w:rsidRDefault="00A75C7F" w:rsidP="226FC218">
      <w:pPr>
        <w:rPr>
          <w:b/>
          <w:bCs/>
        </w:rPr>
      </w:pPr>
      <w:bookmarkStart w:id="1349" w:name="_Hlk105488839"/>
      <w:r w:rsidRPr="00FC531C">
        <w:rPr>
          <w:b/>
          <w:bCs/>
        </w:rPr>
        <w:t xml:space="preserve">Next Available Opportunity </w:t>
      </w:r>
      <w:r w:rsidRPr="00FC531C">
        <w:t xml:space="preserve">means the next available opportunity at which the Athlete can attend a new Evaluation Session, as determined by </w:t>
      </w:r>
      <w:r w:rsidRPr="00FC531C">
        <w:rPr>
          <w:highlight w:val="yellow"/>
        </w:rPr>
        <w:t>[IF]</w:t>
      </w:r>
      <w:r w:rsidRPr="00FC531C">
        <w:rPr>
          <w:b/>
          <w:bCs/>
        </w:rPr>
        <w:t>.</w:t>
      </w:r>
    </w:p>
    <w:p w14:paraId="1B021B61" w14:textId="365B8CD0" w:rsidR="00A75C7F" w:rsidRPr="00B00B54" w:rsidRDefault="00A75C7F" w:rsidP="004A7D69">
      <w:r w:rsidRPr="00FC531C">
        <w:rPr>
          <w:b/>
          <w:bCs/>
        </w:rPr>
        <w:t>Non-Eligible Impairment</w:t>
      </w:r>
      <w:r w:rsidRPr="00FC531C">
        <w:t xml:space="preserve"> </w:t>
      </w:r>
      <w:r w:rsidR="00B76302" w:rsidRPr="00FC531C">
        <w:t>has</w:t>
      </w:r>
      <w:r w:rsidR="0019301F" w:rsidRPr="00FC531C">
        <w:t xml:space="preserve"> the meaning given to that term in Article </w:t>
      </w:r>
      <w:r w:rsidR="00006271" w:rsidRPr="00FC531C">
        <w:fldChar w:fldCharType="begin"/>
      </w:r>
      <w:r w:rsidR="00006271" w:rsidRPr="00FC531C">
        <w:instrText xml:space="preserve"> REF _Ref188979498 \w \h </w:instrText>
      </w:r>
      <w:r w:rsidR="00FC531C">
        <w:instrText xml:space="preserve"> \* MERGEFORMAT </w:instrText>
      </w:r>
      <w:r w:rsidR="00006271" w:rsidRPr="00FC531C">
        <w:fldChar w:fldCharType="separate"/>
      </w:r>
      <w:r w:rsidR="006561B4">
        <w:t>9.2</w:t>
      </w:r>
      <w:r w:rsidR="00006271" w:rsidRPr="00FC531C">
        <w:fldChar w:fldCharType="end"/>
      </w:r>
      <w:r w:rsidRPr="00FC531C">
        <w:t>.</w:t>
      </w:r>
    </w:p>
    <w:bookmarkEnd w:id="1349"/>
    <w:p w14:paraId="3AE10B31" w14:textId="77777777" w:rsidR="00A75C7F" w:rsidRPr="00B00B54" w:rsidRDefault="00A75C7F" w:rsidP="004A7D69">
      <w:pPr>
        <w:rPr>
          <w:bCs/>
        </w:rPr>
      </w:pPr>
      <w:r w:rsidRPr="00DC6FBA">
        <w:rPr>
          <w:b/>
        </w:rPr>
        <w:t xml:space="preserve">Observation Assessment </w:t>
      </w:r>
      <w:r w:rsidRPr="00DC6FBA">
        <w:rPr>
          <w:bCs/>
        </w:rPr>
        <w:t xml:space="preserve">means the observation of an Athlete in Competition by a Classification Panel as part of the Sport Class Assessment so that the Classification Panel can complete its determination regarding the extent to which an Athlete’s Eligible Impairment(s) impact(s) their ability to execute the specific tasks and activities fundamental to </w:t>
      </w:r>
      <w:r w:rsidRPr="00DC6FBA">
        <w:rPr>
          <w:bCs/>
          <w:highlight w:val="yellow"/>
        </w:rPr>
        <w:t>[Para sport]</w:t>
      </w:r>
      <w:r w:rsidRPr="00DC6FBA">
        <w:rPr>
          <w:bCs/>
        </w:rPr>
        <w:t>.</w:t>
      </w:r>
    </w:p>
    <w:p w14:paraId="66771E0E" w14:textId="77777777" w:rsidR="00A75C7F" w:rsidRPr="00E40942" w:rsidRDefault="00A75C7F" w:rsidP="004A7D69">
      <w:bookmarkStart w:id="1350" w:name="_Hlk105488863"/>
      <w:r w:rsidRPr="00E40942">
        <w:rPr>
          <w:b/>
          <w:bCs/>
        </w:rPr>
        <w:t xml:space="preserve">Operational Independence </w:t>
      </w:r>
      <w:r w:rsidRPr="00E40942">
        <w:t xml:space="preserve">(or </w:t>
      </w:r>
      <w:r w:rsidRPr="00E40942">
        <w:rPr>
          <w:b/>
          <w:bCs/>
        </w:rPr>
        <w:t>Operationally Independent</w:t>
      </w:r>
      <w:r w:rsidRPr="00E40942">
        <w:t xml:space="preserve">) means that (a) board members, staff members, commission members, consultants, and officials of </w:t>
      </w:r>
      <w:r w:rsidRPr="00E40942">
        <w:rPr>
          <w:highlight w:val="yellow"/>
        </w:rPr>
        <w:t>[IF]</w:t>
      </w:r>
      <w:r w:rsidRPr="00E40942">
        <w:t xml:space="preserve">, as well as any Person involved in the investigation and pre-adjudication of the matter, cannot be appointed as members and/or clerks (to the extent that such clerk is involved in the deliberation process and/or drafting of any decision) of the relevant body, and (b) the relevant body must be in a position to conduct the hearing and decision-making process without interference from </w:t>
      </w:r>
      <w:r w:rsidRPr="00E40942">
        <w:rPr>
          <w:highlight w:val="yellow"/>
        </w:rPr>
        <w:t>[IF]</w:t>
      </w:r>
      <w:r w:rsidRPr="00E40942">
        <w:t xml:space="preserve"> or any third party. The objective is to ensure that members of the relevant body, or individuals otherwise involved in the decision of the relevant body, are not involved in the investigation of, or decisions to proceed with, the case. </w:t>
      </w:r>
    </w:p>
    <w:bookmarkEnd w:id="1350"/>
    <w:p w14:paraId="02C8F554" w14:textId="77777777" w:rsidR="00A75C7F" w:rsidRPr="00B00B54" w:rsidRDefault="00A75C7F" w:rsidP="004A7D69">
      <w:r w:rsidRPr="00E40942">
        <w:rPr>
          <w:b/>
          <w:bCs/>
        </w:rPr>
        <w:t xml:space="preserve">Out-of-Competition </w:t>
      </w:r>
      <w:r w:rsidRPr="00E40942">
        <w:t>means any period that is not In-Competition.</w:t>
      </w:r>
    </w:p>
    <w:p w14:paraId="72783CC1" w14:textId="77777777" w:rsidR="00A75C7F" w:rsidRPr="00EA7943" w:rsidRDefault="00A75C7F" w:rsidP="004A7D69">
      <w:pPr>
        <w:rPr>
          <w:bCs/>
          <w:u w:val="single"/>
        </w:rPr>
      </w:pPr>
      <w:bookmarkStart w:id="1351" w:name="_Hlk105392480"/>
      <w:r w:rsidRPr="00EA7943">
        <w:rPr>
          <w:b/>
          <w:u w:val="single"/>
        </w:rPr>
        <w:t>Para athlete</w:t>
      </w:r>
      <w:r w:rsidRPr="00EA7943">
        <w:rPr>
          <w:bCs/>
          <w:u w:val="single"/>
        </w:rPr>
        <w:t xml:space="preserve"> means any athlete competing in a Para sport.</w:t>
      </w:r>
    </w:p>
    <w:p w14:paraId="09BF9C86" w14:textId="77777777" w:rsidR="00A75C7F" w:rsidRPr="00EA7943" w:rsidRDefault="00A75C7F" w:rsidP="226FC218">
      <w:pPr>
        <w:rPr>
          <w:u w:val="single"/>
        </w:rPr>
      </w:pPr>
      <w:bookmarkStart w:id="1352" w:name="_Hlk82112648"/>
      <w:bookmarkEnd w:id="1351"/>
      <w:r w:rsidRPr="00EA7943">
        <w:rPr>
          <w:b/>
          <w:bCs/>
          <w:u w:val="single"/>
        </w:rPr>
        <w:t xml:space="preserve">Para sport </w:t>
      </w:r>
      <w:r w:rsidRPr="00EA7943">
        <w:rPr>
          <w:u w:val="single"/>
        </w:rPr>
        <w:t xml:space="preserve">means any sport in which persons with a disability participate in accordance with classification rules that are compliant with the IPC Classification Code and the related International Standards. </w:t>
      </w:r>
    </w:p>
    <w:p w14:paraId="16E47429" w14:textId="77777777" w:rsidR="00A75C7F" w:rsidRPr="00EA7943" w:rsidRDefault="00A75C7F" w:rsidP="226FC218">
      <w:pPr>
        <w:rPr>
          <w:u w:val="single"/>
        </w:rPr>
      </w:pPr>
      <w:bookmarkStart w:id="1353" w:name="_Hlk82112693"/>
      <w:bookmarkEnd w:id="1352"/>
      <w:r w:rsidRPr="00EA7943">
        <w:rPr>
          <w:b/>
          <w:u w:val="single"/>
        </w:rPr>
        <w:t xml:space="preserve">Paralympic Games </w:t>
      </w:r>
      <w:r w:rsidRPr="00EA7943">
        <w:rPr>
          <w:u w:val="single"/>
        </w:rPr>
        <w:t xml:space="preserve">means the major international event owned and sanctioned by the IPC comprising summer and winter editions usually held in alternating biennial cycles where Para athletes compete in Para sports that are on the Paralympic Games Sport Programme. </w:t>
      </w:r>
    </w:p>
    <w:bookmarkEnd w:id="1353"/>
    <w:p w14:paraId="5548F434" w14:textId="77777777" w:rsidR="00A75C7F" w:rsidRPr="00EA7943" w:rsidRDefault="00A75C7F" w:rsidP="004A7D69">
      <w:pPr>
        <w:rPr>
          <w:szCs w:val="22"/>
          <w:u w:val="single"/>
        </w:rPr>
      </w:pPr>
      <w:r w:rsidRPr="00EA7943">
        <w:rPr>
          <w:b/>
          <w:bCs/>
          <w:szCs w:val="22"/>
          <w:u w:val="single"/>
        </w:rPr>
        <w:t>Paralympic Games Sport Programme</w:t>
      </w:r>
      <w:r w:rsidRPr="00EA7943">
        <w:rPr>
          <w:szCs w:val="22"/>
          <w:u w:val="single"/>
        </w:rPr>
        <w:t xml:space="preserve"> means the Para sports on the programme for the Paralympic Games. </w:t>
      </w:r>
    </w:p>
    <w:p w14:paraId="6ACD4847" w14:textId="3007577B" w:rsidR="00A75C7F" w:rsidRPr="00B00B54" w:rsidRDefault="00A75C7F" w:rsidP="226FC218">
      <w:pPr>
        <w:rPr>
          <w:u w:val="single"/>
        </w:rPr>
      </w:pPr>
      <w:bookmarkStart w:id="1354" w:name="_Hlk86313031"/>
      <w:r w:rsidRPr="00EA7943">
        <w:rPr>
          <w:b/>
          <w:u w:val="single"/>
        </w:rPr>
        <w:t xml:space="preserve">Paralympic Movement </w:t>
      </w:r>
      <w:r w:rsidRPr="00EA7943">
        <w:rPr>
          <w:u w:val="single"/>
        </w:rPr>
        <w:t>has the meaning given to that term in Article 2.1 of the IPC Constitution: ‘</w:t>
      </w:r>
      <w:r w:rsidRPr="00EA7943">
        <w:rPr>
          <w:rStyle w:val="nodesubtitle"/>
          <w:rFonts w:cs="Arial"/>
          <w:u w:val="single"/>
          <w:shd w:val="clear" w:color="auto" w:fill="FFFFFF"/>
        </w:rPr>
        <w:t xml:space="preserve">The Paralympic Movement comprises </w:t>
      </w:r>
      <w:r w:rsidRPr="00EA7943">
        <w:rPr>
          <w:u w:val="single"/>
        </w:rPr>
        <w:t xml:space="preserve">the IPC, the IPC Members, the </w:t>
      </w:r>
      <w:bookmarkStart w:id="1355" w:name="_9kMHG5YVt48867BdMepuux30mRWE65Fz6FBH43j"/>
      <w:r w:rsidRPr="00EA7943">
        <w:rPr>
          <w:u w:val="single"/>
        </w:rPr>
        <w:lastRenderedPageBreak/>
        <w:t>Recognised International Federations</w:t>
      </w:r>
      <w:bookmarkEnd w:id="1355"/>
      <w:r w:rsidRPr="00EA7943">
        <w:rPr>
          <w:u w:val="single"/>
        </w:rPr>
        <w:t>, and any other Persons that participate in Para sport or are involved in the promotion, organisation, and/or delivery of Para sport’.</w:t>
      </w:r>
    </w:p>
    <w:bookmarkEnd w:id="1354"/>
    <w:p w14:paraId="605AC061" w14:textId="77777777" w:rsidR="00A75C7F" w:rsidRPr="00FF04A1" w:rsidRDefault="00A75C7F" w:rsidP="004A7D69">
      <w:pPr>
        <w:rPr>
          <w:bCs/>
        </w:rPr>
      </w:pPr>
      <w:r w:rsidRPr="00FF04A1">
        <w:rPr>
          <w:b/>
        </w:rPr>
        <w:t xml:space="preserve">Participant </w:t>
      </w:r>
      <w:r w:rsidRPr="00FF04A1">
        <w:rPr>
          <w:bCs/>
        </w:rPr>
        <w:t xml:space="preserve">means: </w:t>
      </w:r>
    </w:p>
    <w:p w14:paraId="14933B5B" w14:textId="77777777" w:rsidR="00A75C7F" w:rsidRPr="00FF04A1" w:rsidRDefault="00A75C7F" w:rsidP="004A7D69">
      <w:pPr>
        <w:ind w:left="993" w:hanging="709"/>
        <w:rPr>
          <w:bCs/>
        </w:rPr>
      </w:pPr>
      <w:r w:rsidRPr="00FF04A1">
        <w:rPr>
          <w:bCs/>
        </w:rPr>
        <w:t>(i)</w:t>
      </w:r>
      <w:r w:rsidRPr="00FF04A1">
        <w:rPr>
          <w:b/>
        </w:rPr>
        <w:tab/>
      </w:r>
      <w:r w:rsidRPr="00FF04A1">
        <w:rPr>
          <w:bCs/>
        </w:rPr>
        <w:t>Athletes;</w:t>
      </w:r>
    </w:p>
    <w:p w14:paraId="6F58DE09" w14:textId="77777777" w:rsidR="00A75C7F" w:rsidRPr="00FF04A1" w:rsidRDefault="00A75C7F" w:rsidP="004A7D69">
      <w:pPr>
        <w:ind w:left="993" w:hanging="709"/>
        <w:rPr>
          <w:bCs/>
        </w:rPr>
      </w:pPr>
      <w:r w:rsidRPr="00FF04A1">
        <w:rPr>
          <w:bCs/>
        </w:rPr>
        <w:t>(ii)</w:t>
      </w:r>
      <w:r w:rsidRPr="00FF04A1">
        <w:rPr>
          <w:bCs/>
        </w:rPr>
        <w:tab/>
        <w:t xml:space="preserve">Athlete Support Personnel; </w:t>
      </w:r>
    </w:p>
    <w:p w14:paraId="3F4AE027" w14:textId="77777777" w:rsidR="00A75C7F" w:rsidRPr="00FF04A1" w:rsidRDefault="00A75C7F" w:rsidP="004A7D69">
      <w:pPr>
        <w:ind w:left="993" w:hanging="709"/>
        <w:rPr>
          <w:bCs/>
        </w:rPr>
      </w:pPr>
      <w:r w:rsidRPr="00FF04A1">
        <w:rPr>
          <w:bCs/>
        </w:rPr>
        <w:t>(iii)</w:t>
      </w:r>
      <w:r w:rsidRPr="00FF04A1">
        <w:rPr>
          <w:bCs/>
        </w:rPr>
        <w:tab/>
        <w:t>National Representatives; and</w:t>
      </w:r>
    </w:p>
    <w:p w14:paraId="36860CC3" w14:textId="77777777" w:rsidR="00A75C7F" w:rsidRPr="00FF04A1" w:rsidRDefault="00A75C7F" w:rsidP="004A7D69">
      <w:pPr>
        <w:ind w:left="993" w:hanging="709"/>
        <w:rPr>
          <w:bCs/>
        </w:rPr>
      </w:pPr>
      <w:r w:rsidRPr="00FF04A1">
        <w:rPr>
          <w:bCs/>
        </w:rPr>
        <w:t>(iv)</w:t>
      </w:r>
      <w:r w:rsidRPr="00FF04A1">
        <w:tab/>
      </w:r>
      <w:r w:rsidRPr="00FF04A1">
        <w:rPr>
          <w:bCs/>
        </w:rPr>
        <w:t xml:space="preserve">any other persons under the jurisdiction of </w:t>
      </w:r>
      <w:r w:rsidRPr="00FF04A1">
        <w:rPr>
          <w:highlight w:val="yellow"/>
        </w:rPr>
        <w:t>[IF]</w:t>
      </w:r>
      <w:r w:rsidRPr="00FF04A1">
        <w:t xml:space="preserve"> </w:t>
      </w:r>
      <w:r w:rsidRPr="00FF04A1">
        <w:rPr>
          <w:bCs/>
        </w:rPr>
        <w:t xml:space="preserve">who participate in any aspect of Classification. </w:t>
      </w:r>
    </w:p>
    <w:p w14:paraId="4FA47173" w14:textId="77777777" w:rsidR="00A75C7F" w:rsidRPr="00FF04A1" w:rsidRDefault="00A75C7F" w:rsidP="004A7D69">
      <w:pPr>
        <w:rPr>
          <w:bCs/>
        </w:rPr>
      </w:pPr>
      <w:r w:rsidRPr="00FF04A1">
        <w:rPr>
          <w:b/>
        </w:rPr>
        <w:t xml:space="preserve">Permanent </w:t>
      </w:r>
      <w:r w:rsidRPr="00FF04A1">
        <w:rPr>
          <w:bCs/>
        </w:rPr>
        <w:t xml:space="preserve">means </w:t>
      </w:r>
      <w:r w:rsidRPr="00FF04A1">
        <w:t>an impairment that is unlikely to be resolved, meaning that the principal effects are lifelong</w:t>
      </w:r>
      <w:r w:rsidRPr="00FF04A1">
        <w:rPr>
          <w:bCs/>
        </w:rPr>
        <w:t xml:space="preserve">. </w:t>
      </w:r>
    </w:p>
    <w:p w14:paraId="72A13618" w14:textId="77777777" w:rsidR="00A75C7F" w:rsidRPr="00B00B54" w:rsidRDefault="00A75C7F" w:rsidP="226FC218">
      <w:pPr>
        <w:rPr>
          <w:u w:val="single"/>
        </w:rPr>
      </w:pPr>
      <w:r w:rsidRPr="00C67AF7">
        <w:rPr>
          <w:b/>
          <w:u w:val="single"/>
        </w:rPr>
        <w:t xml:space="preserve">Person </w:t>
      </w:r>
      <w:r w:rsidRPr="00C67AF7">
        <w:rPr>
          <w:u w:val="single"/>
        </w:rPr>
        <w:t>means natural persons, corporate bodies, and unincorporated bodies (whether or not having separate legal personality), and also includes the legal personal representatives, successors, and permitted assigns of such person, as the context so requires. For the avoidance of doubt, the term Person does not include the IPC.</w:t>
      </w:r>
      <w:r w:rsidRPr="71ED5F83">
        <w:rPr>
          <w:u w:val="single"/>
        </w:rPr>
        <w:t xml:space="preserve"> </w:t>
      </w:r>
    </w:p>
    <w:p w14:paraId="2E94D93C" w14:textId="13D0D95F" w:rsidR="001D0FCC" w:rsidRPr="00B00B54" w:rsidRDefault="001D0FCC" w:rsidP="004A7D69">
      <w:pPr>
        <w:rPr>
          <w:szCs w:val="22"/>
        </w:rPr>
      </w:pPr>
      <w:r w:rsidRPr="00B00B54">
        <w:rPr>
          <w:b/>
          <w:bCs/>
          <w:szCs w:val="22"/>
        </w:rPr>
        <w:t>Personal Information</w:t>
      </w:r>
      <w:r w:rsidRPr="00B00B54">
        <w:rPr>
          <w:szCs w:val="22"/>
        </w:rPr>
        <w:t xml:space="preserve"> means any information that relates to an identified or identifiable Athlete, Athlete Support Personnel, other Participant, Classification Personnel, or other individual involved in </w:t>
      </w:r>
      <w:r w:rsidR="00006271" w:rsidRPr="009C3F93">
        <w:rPr>
          <w:szCs w:val="22"/>
          <w:highlight w:val="yellow"/>
        </w:rPr>
        <w:t>[</w:t>
      </w:r>
      <w:r w:rsidRPr="009C3F93">
        <w:rPr>
          <w:szCs w:val="22"/>
          <w:highlight w:val="yellow"/>
        </w:rPr>
        <w:t>Para sport</w:t>
      </w:r>
      <w:r w:rsidR="00006271" w:rsidRPr="009C3F93">
        <w:rPr>
          <w:szCs w:val="22"/>
          <w:highlight w:val="yellow"/>
        </w:rPr>
        <w:t>]</w:t>
      </w:r>
      <w:r w:rsidRPr="00B00B54">
        <w:rPr>
          <w:szCs w:val="22"/>
        </w:rPr>
        <w:t>.</w:t>
      </w:r>
    </w:p>
    <w:p w14:paraId="3D53DAEE" w14:textId="61D8F4F7" w:rsidR="00A26552" w:rsidRPr="00B00B54" w:rsidRDefault="00A75C7F" w:rsidP="004A7D69">
      <w:bookmarkStart w:id="1356" w:name="_Hlk105488919"/>
      <w:r w:rsidRPr="00B00B54">
        <w:rPr>
          <w:b/>
          <w:bCs/>
        </w:rPr>
        <w:t xml:space="preserve">Physical Impairment </w:t>
      </w:r>
      <w:r w:rsidRPr="00B00B54">
        <w:t xml:space="preserve">means the Eligible Impairments listed in Appendix </w:t>
      </w:r>
      <w:r w:rsidR="00BA39B0" w:rsidRPr="00B00B54">
        <w:t>1</w:t>
      </w:r>
      <w:r w:rsidR="00C20167" w:rsidRPr="00B00B54">
        <w:t>.</w:t>
      </w:r>
    </w:p>
    <w:p w14:paraId="27F387AE" w14:textId="77777777" w:rsidR="001D0FCC" w:rsidRPr="00B00B54" w:rsidRDefault="001D0FCC" w:rsidP="004A7D69">
      <w:r w:rsidRPr="71ED5F83">
        <w:rPr>
          <w:b/>
        </w:rPr>
        <w:t>Process(ing)</w:t>
      </w:r>
      <w:r w:rsidRPr="71ED5F83">
        <w:t xml:space="preserve"> means the collection, recording, storage, use, or disclosure of Personal Information.</w:t>
      </w:r>
    </w:p>
    <w:bookmarkEnd w:id="1356"/>
    <w:p w14:paraId="401F8D26" w14:textId="3AF55F83" w:rsidR="00A75C7F" w:rsidRPr="00272768" w:rsidRDefault="00A75C7F" w:rsidP="004A7D69">
      <w:r w:rsidRPr="00272768">
        <w:rPr>
          <w:b/>
        </w:rPr>
        <w:t xml:space="preserve">Protest </w:t>
      </w:r>
      <w:r w:rsidRPr="00272768">
        <w:rPr>
          <w:bCs/>
        </w:rPr>
        <w:t xml:space="preserve">has the meaning given to that term in Article </w:t>
      </w:r>
      <w:r w:rsidRPr="00272768">
        <w:rPr>
          <w:bCs/>
        </w:rPr>
        <w:fldChar w:fldCharType="begin"/>
      </w:r>
      <w:r w:rsidRPr="00272768">
        <w:rPr>
          <w:bCs/>
        </w:rPr>
        <w:instrText xml:space="preserve"> REF _Ref99733324 \r \h  \* MERGEFORMAT </w:instrText>
      </w:r>
      <w:r w:rsidRPr="00272768">
        <w:rPr>
          <w:bCs/>
        </w:rPr>
      </w:r>
      <w:r w:rsidRPr="00272768">
        <w:rPr>
          <w:bCs/>
        </w:rPr>
        <w:fldChar w:fldCharType="separate"/>
      </w:r>
      <w:r w:rsidR="006561B4">
        <w:rPr>
          <w:bCs/>
        </w:rPr>
        <w:t>39.1</w:t>
      </w:r>
      <w:r w:rsidRPr="00272768">
        <w:rPr>
          <w:bCs/>
        </w:rPr>
        <w:fldChar w:fldCharType="end"/>
      </w:r>
      <w:r w:rsidRPr="00272768">
        <w:t>.</w:t>
      </w:r>
    </w:p>
    <w:p w14:paraId="1576B36A" w14:textId="77777777" w:rsidR="00A75C7F" w:rsidRPr="00272768" w:rsidRDefault="00A75C7F" w:rsidP="226FC218">
      <w:r w:rsidRPr="00272768">
        <w:rPr>
          <w:b/>
        </w:rPr>
        <w:t xml:space="preserve">Protest Panel </w:t>
      </w:r>
      <w:r w:rsidRPr="00272768">
        <w:rPr>
          <w:bCs/>
        </w:rPr>
        <w:t>means</w:t>
      </w:r>
      <w:r w:rsidRPr="00272768">
        <w:rPr>
          <w:b/>
        </w:rPr>
        <w:t xml:space="preserve"> </w:t>
      </w:r>
      <w:r w:rsidRPr="00272768">
        <w:t xml:space="preserve">a Classification Panel appointed by </w:t>
      </w:r>
      <w:r w:rsidRPr="00272768">
        <w:rPr>
          <w:highlight w:val="yellow"/>
        </w:rPr>
        <w:t>[IF]</w:t>
      </w:r>
      <w:r w:rsidRPr="00272768">
        <w:t xml:space="preserve"> to conduct an Evaluation Session as a result of a Protest.</w:t>
      </w:r>
    </w:p>
    <w:p w14:paraId="3B128F48" w14:textId="77777777" w:rsidR="004A7D69" w:rsidRPr="0076077C" w:rsidRDefault="004A7D69" w:rsidP="226FC218">
      <w:pPr>
        <w:pStyle w:val="2-IPCclauseheader"/>
        <w:ind w:left="0" w:firstLine="0"/>
      </w:pPr>
      <w:r w:rsidRPr="0076077C">
        <w:rPr>
          <w:b/>
        </w:rPr>
        <w:t>Public Disclosure</w:t>
      </w:r>
      <w:r w:rsidRPr="0076077C">
        <w:rPr>
          <w:bCs/>
        </w:rPr>
        <w:t xml:space="preserve"> means the dissemination or distribution of information to the general public at </w:t>
      </w:r>
      <w:r w:rsidRPr="0076077C">
        <w:t xml:space="preserve">a minimum by placing the information on </w:t>
      </w:r>
      <w:r w:rsidRPr="0076077C">
        <w:rPr>
          <w:highlight w:val="yellow"/>
        </w:rPr>
        <w:t>[IF]</w:t>
      </w:r>
      <w:r w:rsidRPr="0076077C">
        <w:t>’s website and leaving the information up for the longer of one month or the duration of any period of ineligibility.</w:t>
      </w:r>
    </w:p>
    <w:p w14:paraId="1AC842EA" w14:textId="512AA72F" w:rsidR="00EA7996" w:rsidRPr="0076077C" w:rsidRDefault="00E4392F" w:rsidP="226FC218">
      <w:pPr>
        <w:pStyle w:val="2-IPCclauseheader"/>
        <w:ind w:left="0" w:firstLine="0"/>
      </w:pPr>
      <w:r w:rsidRPr="0076077C">
        <w:rPr>
          <w:b/>
          <w:bCs/>
        </w:rPr>
        <w:t>Re-Certification</w:t>
      </w:r>
      <w:r w:rsidRPr="0076077C">
        <w:rPr>
          <w:bCs/>
        </w:rPr>
        <w:t xml:space="preserve"> </w:t>
      </w:r>
      <w:r w:rsidRPr="0076077C">
        <w:t xml:space="preserve">means the process by which </w:t>
      </w:r>
      <w:r w:rsidRPr="0076077C">
        <w:rPr>
          <w:highlight w:val="yellow"/>
        </w:rPr>
        <w:t>[IF]</w:t>
      </w:r>
      <w:r w:rsidRPr="0076077C">
        <w:t xml:space="preserve"> will assess that a Classifier has maintained specific Classifier </w:t>
      </w:r>
      <w:r w:rsidR="000E7789" w:rsidRPr="0076077C">
        <w:t>c</w:t>
      </w:r>
      <w:r w:rsidRPr="0076077C">
        <w:t>ompetencies.</w:t>
      </w:r>
    </w:p>
    <w:p w14:paraId="4016A72E" w14:textId="77777777" w:rsidR="004A7D69" w:rsidRPr="000A3FCD" w:rsidRDefault="004A7D69" w:rsidP="226FC218">
      <w:pPr>
        <w:pStyle w:val="BodyText"/>
        <w:rPr>
          <w:u w:val="single"/>
        </w:rPr>
      </w:pPr>
      <w:bookmarkStart w:id="1357" w:name="_9kMHG5YVt48867CeMepuux30mRWE65Fz6FBH43j"/>
      <w:r w:rsidRPr="00997D1B">
        <w:rPr>
          <w:b/>
          <w:bCs/>
          <w:u w:val="single"/>
        </w:rPr>
        <w:t>Recognised International Federation</w:t>
      </w:r>
      <w:bookmarkEnd w:id="1357"/>
      <w:r w:rsidRPr="00997D1B">
        <w:rPr>
          <w:b/>
          <w:bCs/>
          <w:u w:val="single"/>
        </w:rPr>
        <w:t xml:space="preserve"> (RIF)</w:t>
      </w:r>
      <w:r w:rsidRPr="00997D1B">
        <w:rPr>
          <w:u w:val="single"/>
        </w:rPr>
        <w:t xml:space="preserve"> has the meaning given to that term in Article 20.1 of the Constitution: ‘The IPC recognises the importance of creating a Paralympic family network of recognised international federations that are not </w:t>
      </w:r>
      <w:r w:rsidRPr="00997D1B">
        <w:rPr>
          <w:u w:val="single"/>
        </w:rPr>
        <w:lastRenderedPageBreak/>
        <w:t>eligible to become IPC Members but contribute to the development of the Paralympic Movement. Accordingly, the Governing Board may, in its absolute discretion, grant the status of ‘</w:t>
      </w:r>
      <w:bookmarkStart w:id="1358" w:name="_9kMIH5YVt48867CeMepuux30mRWE65Fz6FBH43j"/>
      <w:r w:rsidRPr="00997D1B">
        <w:rPr>
          <w:u w:val="single"/>
        </w:rPr>
        <w:t>Recognised International Federation</w:t>
      </w:r>
      <w:bookmarkEnd w:id="1358"/>
      <w:r w:rsidRPr="00997D1B">
        <w:rPr>
          <w:u w:val="single"/>
        </w:rPr>
        <w:t xml:space="preserve">’ (RIF) to an international federation that is not part of the Paralympic Games Sport Programme and so is not eligible to become an IPC Member as an International Federation, but still contributes to the development of the Paralympic Movement. For the avoidance of doubt, </w:t>
      </w:r>
      <w:bookmarkStart w:id="1359" w:name="_9kMJI5YVt48867Eg0pQ"/>
      <w:r w:rsidRPr="00997D1B">
        <w:rPr>
          <w:u w:val="single"/>
        </w:rPr>
        <w:t>RIFs</w:t>
      </w:r>
      <w:bookmarkEnd w:id="1359"/>
      <w:r w:rsidRPr="00997D1B">
        <w:rPr>
          <w:u w:val="single"/>
        </w:rPr>
        <w:t xml:space="preserve"> are not IPC Members’.</w:t>
      </w:r>
    </w:p>
    <w:p w14:paraId="331F5B0A" w14:textId="77777777" w:rsidR="001D0FCC" w:rsidRPr="00B00B54" w:rsidRDefault="001D0FCC" w:rsidP="004A7D69">
      <w:pPr>
        <w:rPr>
          <w:szCs w:val="22"/>
        </w:rPr>
      </w:pPr>
      <w:r w:rsidRPr="00B00B54">
        <w:rPr>
          <w:b/>
          <w:bCs/>
          <w:szCs w:val="22"/>
        </w:rPr>
        <w:t>Research Purposes</w:t>
      </w:r>
      <w:r w:rsidRPr="00B00B54">
        <w:rPr>
          <w:szCs w:val="22"/>
        </w:rPr>
        <w:t xml:space="preserve"> means the general development and integrity of sports within the Paralympic Movement, including but not limited to Classification Research.</w:t>
      </w:r>
    </w:p>
    <w:p w14:paraId="30A8A718" w14:textId="77777777" w:rsidR="001D0FCC" w:rsidRPr="00B00B54" w:rsidRDefault="001D0FCC" w:rsidP="004A7D69">
      <w:r w:rsidRPr="71ED5F83">
        <w:rPr>
          <w:b/>
        </w:rPr>
        <w:t>Sensitive Personal Information</w:t>
      </w:r>
      <w:r w:rsidRPr="71ED5F83">
        <w:t xml:space="preserve"> means Personal Information that relates to health or is otherwise deemed to be a sensitive or special category of Personal Information under applicable Data Protection Laws.</w:t>
      </w:r>
    </w:p>
    <w:p w14:paraId="05CD9D5D" w14:textId="147F7BED" w:rsidR="00A75C7F" w:rsidRPr="00B00B54" w:rsidRDefault="00A75C7F" w:rsidP="004A7D69">
      <w:r w:rsidRPr="00B00B54">
        <w:rPr>
          <w:b/>
          <w:bCs/>
        </w:rPr>
        <w:t>Short Stature</w:t>
      </w:r>
      <w:r w:rsidRPr="00B00B54">
        <w:t xml:space="preserve"> has the meaning given to </w:t>
      </w:r>
      <w:r w:rsidRPr="00B00B54">
        <w:rPr>
          <w:bCs/>
          <w:szCs w:val="22"/>
        </w:rPr>
        <w:t xml:space="preserve">that term </w:t>
      </w:r>
      <w:r w:rsidRPr="00B00B54">
        <w:t xml:space="preserve">in Appendix </w:t>
      </w:r>
      <w:r w:rsidR="00BA39B0" w:rsidRPr="00B00B54">
        <w:t>1</w:t>
      </w:r>
      <w:r w:rsidRPr="00B00B54">
        <w:t>.</w:t>
      </w:r>
    </w:p>
    <w:p w14:paraId="3C1AA093" w14:textId="37871F6E" w:rsidR="00A75C7F" w:rsidRPr="00B00B54" w:rsidRDefault="00A75C7F" w:rsidP="004A7D69">
      <w:bookmarkStart w:id="1360" w:name="_Hlk98754558"/>
      <w:r w:rsidRPr="00B00B54">
        <w:rPr>
          <w:b/>
          <w:bCs/>
        </w:rPr>
        <w:t>Spasticity</w:t>
      </w:r>
      <w:r w:rsidRPr="00B00B54">
        <w:t xml:space="preserve"> has the meaning given to </w:t>
      </w:r>
      <w:r w:rsidRPr="00B00B54">
        <w:rPr>
          <w:bCs/>
          <w:szCs w:val="22"/>
        </w:rPr>
        <w:t xml:space="preserve">that term </w:t>
      </w:r>
      <w:r w:rsidRPr="00B00B54">
        <w:t xml:space="preserve">in Appendix </w:t>
      </w:r>
      <w:r w:rsidR="00BA39B0" w:rsidRPr="00B00B54">
        <w:t>1</w:t>
      </w:r>
      <w:r w:rsidRPr="00B00B54">
        <w:t>.</w:t>
      </w:r>
    </w:p>
    <w:p w14:paraId="648EEC2F" w14:textId="748F06E9" w:rsidR="00A75C7F" w:rsidRPr="00E7410E" w:rsidRDefault="00A75C7F" w:rsidP="004A7D69">
      <w:r w:rsidRPr="00E7410E">
        <w:rPr>
          <w:b/>
        </w:rPr>
        <w:t xml:space="preserve">Sport Class </w:t>
      </w:r>
      <w:r w:rsidRPr="00E7410E">
        <w:rPr>
          <w:bCs/>
        </w:rPr>
        <w:t xml:space="preserve">means </w:t>
      </w:r>
      <w:r w:rsidR="00BA39B0" w:rsidRPr="00E7410E">
        <w:t>a</w:t>
      </w:r>
      <w:r w:rsidRPr="00E7410E">
        <w:t xml:space="preserve"> category for competition in which Athletes are categorised by reference to the extent to which their Eligible Impairment(s) impact(s) their ability to execute the specific tasks and activities fundamental to </w:t>
      </w:r>
      <w:r w:rsidRPr="00E7410E">
        <w:rPr>
          <w:highlight w:val="yellow"/>
        </w:rPr>
        <w:t>[Para sport]</w:t>
      </w:r>
      <w:bookmarkStart w:id="1361" w:name="_Hlk98755083"/>
      <w:bookmarkEnd w:id="1360"/>
      <w:r w:rsidR="00BA39B0" w:rsidRPr="00E7410E">
        <w:t xml:space="preserve">, as set out in </w:t>
      </w:r>
      <w:r w:rsidR="00E61E81" w:rsidRPr="00E7410E">
        <w:t xml:space="preserve">the </w:t>
      </w:r>
      <w:r w:rsidR="00607F35" w:rsidRPr="00E7410E">
        <w:t>Classification Rules</w:t>
      </w:r>
      <w:r w:rsidR="00BA39B0" w:rsidRPr="00E7410E">
        <w:t>.</w:t>
      </w:r>
    </w:p>
    <w:p w14:paraId="5A07BD89" w14:textId="1BF38841" w:rsidR="00A75C7F" w:rsidRPr="00E7410E" w:rsidRDefault="00A75C7F" w:rsidP="004A7D69">
      <w:pPr>
        <w:rPr>
          <w:bCs/>
        </w:rPr>
      </w:pPr>
      <w:r w:rsidRPr="00E7410E">
        <w:rPr>
          <w:b/>
        </w:rPr>
        <w:t>Sport Class Assessment</w:t>
      </w:r>
      <w:r w:rsidRPr="00E7410E">
        <w:rPr>
          <w:bCs/>
        </w:rPr>
        <w:t xml:space="preserve"> has the meaning given to that term in </w:t>
      </w:r>
      <w:r w:rsidRPr="00E7410E">
        <w:rPr>
          <w:bCs/>
          <w:szCs w:val="24"/>
        </w:rPr>
        <w:t xml:space="preserve">Article </w:t>
      </w:r>
      <w:r w:rsidRPr="00E7410E">
        <w:rPr>
          <w:bCs/>
          <w:szCs w:val="24"/>
        </w:rPr>
        <w:fldChar w:fldCharType="begin"/>
      </w:r>
      <w:r w:rsidRPr="00E7410E">
        <w:rPr>
          <w:bCs/>
          <w:szCs w:val="24"/>
        </w:rPr>
        <w:instrText xml:space="preserve"> REF _Ref158672085 \w \h  \* MERGEFORMAT </w:instrText>
      </w:r>
      <w:r w:rsidRPr="00E7410E">
        <w:rPr>
          <w:bCs/>
          <w:szCs w:val="24"/>
        </w:rPr>
      </w:r>
      <w:r w:rsidRPr="00E7410E">
        <w:rPr>
          <w:bCs/>
          <w:szCs w:val="24"/>
        </w:rPr>
        <w:fldChar w:fldCharType="separate"/>
      </w:r>
      <w:r w:rsidR="006561B4">
        <w:rPr>
          <w:bCs/>
          <w:szCs w:val="24"/>
        </w:rPr>
        <w:t>6.1</w:t>
      </w:r>
      <w:r w:rsidRPr="00E7410E">
        <w:rPr>
          <w:bCs/>
          <w:szCs w:val="24"/>
        </w:rPr>
        <w:fldChar w:fldCharType="end"/>
      </w:r>
      <w:r w:rsidRPr="00E7410E">
        <w:t>.</w:t>
      </w:r>
      <w:r w:rsidRPr="00E7410E">
        <w:rPr>
          <w:bCs/>
        </w:rPr>
        <w:t xml:space="preserve"> </w:t>
      </w:r>
      <w:r w:rsidRPr="00E7410E">
        <w:rPr>
          <w:rFonts w:eastAsia="Trade Gothic Next LT Pro" w:cs="Trade Gothic Next LT Pro"/>
          <w:szCs w:val="22"/>
        </w:rPr>
        <w:t xml:space="preserve"> </w:t>
      </w:r>
    </w:p>
    <w:p w14:paraId="75FF1146" w14:textId="77777777" w:rsidR="00A75C7F" w:rsidRPr="00E7410E" w:rsidRDefault="00A75C7F" w:rsidP="004A7D69">
      <w:r w:rsidRPr="00E7410E">
        <w:rPr>
          <w:b/>
        </w:rPr>
        <w:t xml:space="preserve">Sport Class Status </w:t>
      </w:r>
      <w:r w:rsidRPr="00E7410E">
        <w:rPr>
          <w:bCs/>
        </w:rPr>
        <w:t xml:space="preserve">means a </w:t>
      </w:r>
      <w:bookmarkStart w:id="1362" w:name="_Ref98772428"/>
      <w:r w:rsidRPr="00E7410E">
        <w:t xml:space="preserve">status applied to a Sport Class to indicate whether and when an Athlete may be required to undergo Classification in the future. </w:t>
      </w:r>
      <w:bookmarkEnd w:id="1362"/>
      <w:r w:rsidRPr="00E7410E">
        <w:t xml:space="preserve">  </w:t>
      </w:r>
    </w:p>
    <w:p w14:paraId="637354B6" w14:textId="7FB47554" w:rsidR="00A75C7F" w:rsidRPr="00E7410E" w:rsidRDefault="00A75C7F" w:rsidP="004A7D69">
      <w:r w:rsidRPr="00E7410E">
        <w:rPr>
          <w:b/>
          <w:bCs/>
        </w:rPr>
        <w:t>Substantial Assistance</w:t>
      </w:r>
      <w:r w:rsidRPr="00E7410E">
        <w:t xml:space="preserve"> has the meaning given to it in Article </w:t>
      </w:r>
      <w:r w:rsidRPr="00E7410E">
        <w:fldChar w:fldCharType="begin"/>
      </w:r>
      <w:r w:rsidRPr="00E7410E">
        <w:instrText xml:space="preserve"> REF _Ref149562581 \w \h  \* MERGEFORMAT </w:instrText>
      </w:r>
      <w:r w:rsidRPr="00E7410E">
        <w:fldChar w:fldCharType="separate"/>
      </w:r>
      <w:r w:rsidR="006561B4">
        <w:t>55.5.3.1</w:t>
      </w:r>
      <w:r w:rsidRPr="00E7410E">
        <w:fldChar w:fldCharType="end"/>
      </w:r>
      <w:r w:rsidRPr="00E7410E">
        <w:t>.</w:t>
      </w:r>
    </w:p>
    <w:bookmarkEnd w:id="1361"/>
    <w:p w14:paraId="5546A8D5" w14:textId="77777777" w:rsidR="00A75C7F" w:rsidRPr="00B00B54" w:rsidRDefault="00A75C7F" w:rsidP="004A7D69">
      <w:pPr>
        <w:widowControl w:val="0"/>
      </w:pPr>
      <w:r w:rsidRPr="226FC218">
        <w:rPr>
          <w:b/>
          <w:bCs/>
          <w:highlight w:val="cyan"/>
        </w:rPr>
        <w:t>Team Sport</w:t>
      </w:r>
      <w:r w:rsidRPr="226FC218">
        <w:rPr>
          <w:highlight w:val="cyan"/>
        </w:rPr>
        <w:t xml:space="preserve"> means a sport in which the substitution of players is permitted during a competition.</w:t>
      </w:r>
      <w:r w:rsidRPr="226FC218">
        <w:t xml:space="preserve"> </w:t>
      </w:r>
    </w:p>
    <w:p w14:paraId="510A1954" w14:textId="676D5F4E" w:rsidR="00E4392F" w:rsidRPr="00B00B54" w:rsidRDefault="00E4392F" w:rsidP="004A7D69">
      <w:pPr>
        <w:rPr>
          <w:b/>
          <w:bCs/>
        </w:rPr>
      </w:pPr>
      <w:r w:rsidRPr="001457C9">
        <w:rPr>
          <w:b/>
          <w:bCs/>
          <w:highlight w:val="cyan"/>
        </w:rPr>
        <w:t xml:space="preserve">Technical Classifier </w:t>
      </w:r>
      <w:r w:rsidR="00CE146D">
        <w:rPr>
          <w:highlight w:val="cyan"/>
        </w:rPr>
        <w:t>means</w:t>
      </w:r>
      <w:r w:rsidR="00351721" w:rsidRPr="001457C9">
        <w:rPr>
          <w:highlight w:val="cyan"/>
        </w:rPr>
        <w:t xml:space="preserve"> </w:t>
      </w:r>
      <w:r w:rsidR="00A66AFC" w:rsidRPr="001457C9">
        <w:rPr>
          <w:highlight w:val="cyan"/>
        </w:rPr>
        <w:t>a Classifier with technical/sport experience</w:t>
      </w:r>
      <w:r w:rsidRPr="001457C9">
        <w:rPr>
          <w:highlight w:val="cyan"/>
        </w:rPr>
        <w:t>.</w:t>
      </w:r>
    </w:p>
    <w:p w14:paraId="12C7DDB5" w14:textId="77777777" w:rsidR="00A75C7F" w:rsidRPr="006721E5" w:rsidRDefault="00A75C7F" w:rsidP="226FC218">
      <w:pPr>
        <w:widowControl w:val="0"/>
      </w:pPr>
      <w:r w:rsidRPr="006721E5">
        <w:rPr>
          <w:b/>
          <w:bCs/>
        </w:rPr>
        <w:t>Trainee Classifier</w:t>
      </w:r>
      <w:r w:rsidRPr="006721E5">
        <w:t xml:space="preserve"> means a person who is in the process of formal training to become a Classifier.</w:t>
      </w:r>
    </w:p>
    <w:p w14:paraId="18911291" w14:textId="0BBCE917" w:rsidR="00A75C7F" w:rsidRPr="006721E5" w:rsidRDefault="00A75C7F" w:rsidP="004A7D69">
      <w:pPr>
        <w:rPr>
          <w:bCs/>
          <w:szCs w:val="24"/>
        </w:rPr>
      </w:pPr>
      <w:r w:rsidRPr="006721E5">
        <w:rPr>
          <w:b/>
          <w:szCs w:val="24"/>
        </w:rPr>
        <w:t>UHC Assessment</w:t>
      </w:r>
      <w:r w:rsidRPr="006721E5">
        <w:rPr>
          <w:bCs/>
          <w:szCs w:val="24"/>
        </w:rPr>
        <w:t xml:space="preserve"> means stage 1 of the Classification process, i.e., the assessment described in Article </w:t>
      </w:r>
      <w:r w:rsidRPr="006721E5">
        <w:rPr>
          <w:bCs/>
          <w:szCs w:val="24"/>
        </w:rPr>
        <w:fldChar w:fldCharType="begin"/>
      </w:r>
      <w:r w:rsidRPr="006721E5">
        <w:rPr>
          <w:bCs/>
          <w:szCs w:val="24"/>
        </w:rPr>
        <w:instrText xml:space="preserve"> REF _Ref158672085 \w \h  \* MERGEFORMAT </w:instrText>
      </w:r>
      <w:r w:rsidRPr="006721E5">
        <w:rPr>
          <w:bCs/>
          <w:szCs w:val="24"/>
        </w:rPr>
      </w:r>
      <w:r w:rsidRPr="006721E5">
        <w:rPr>
          <w:bCs/>
          <w:szCs w:val="24"/>
        </w:rPr>
        <w:fldChar w:fldCharType="separate"/>
      </w:r>
      <w:r w:rsidR="006561B4">
        <w:rPr>
          <w:bCs/>
          <w:szCs w:val="24"/>
        </w:rPr>
        <w:t>6.1</w:t>
      </w:r>
      <w:r w:rsidRPr="006721E5">
        <w:rPr>
          <w:bCs/>
          <w:szCs w:val="24"/>
        </w:rPr>
        <w:fldChar w:fldCharType="end"/>
      </w:r>
      <w:r w:rsidRPr="006721E5">
        <w:t xml:space="preserve">. </w:t>
      </w:r>
    </w:p>
    <w:p w14:paraId="108205CB" w14:textId="5EA05F5D" w:rsidR="00A75C7F" w:rsidRPr="00A0373C" w:rsidRDefault="00A75C7F" w:rsidP="226FC218">
      <w:pPr>
        <w:widowControl w:val="0"/>
        <w:ind w:right="118"/>
        <w:rPr>
          <w:rFonts w:eastAsia="Trade Gothic Next LT Pro" w:cs="Trade Gothic Next LT Pro"/>
        </w:rPr>
      </w:pPr>
      <w:r w:rsidRPr="00A0373C">
        <w:rPr>
          <w:rFonts w:eastAsia="Trade Gothic Next LT Pro" w:cs="Trade Gothic Next LT Pro"/>
          <w:b/>
        </w:rPr>
        <w:t xml:space="preserve">UHC Assessor </w:t>
      </w:r>
      <w:r w:rsidRPr="00A0373C">
        <w:rPr>
          <w:rFonts w:eastAsia="Trade Gothic Next LT Pro" w:cs="Trade Gothic Next LT Pro"/>
        </w:rPr>
        <w:t xml:space="preserve">means any person or body responsible for conducting UHC Assessments in accordance with Article </w:t>
      </w:r>
      <w:r w:rsidRPr="00A0373C">
        <w:rPr>
          <w:rFonts w:eastAsia="Trade Gothic Next LT Pro" w:cs="Trade Gothic Next LT Pro"/>
        </w:rPr>
        <w:fldChar w:fldCharType="begin"/>
      </w:r>
      <w:r w:rsidRPr="00A0373C">
        <w:rPr>
          <w:rFonts w:eastAsia="Trade Gothic Next LT Pro" w:cs="Trade Gothic Next LT Pro"/>
        </w:rPr>
        <w:instrText xml:space="preserve"> REF _Ref132649396 \r \h </w:instrText>
      </w:r>
      <w:r w:rsidR="00B00B54" w:rsidRPr="00A0373C">
        <w:rPr>
          <w:rFonts w:eastAsia="Trade Gothic Next LT Pro" w:cs="Trade Gothic Next LT Pro"/>
        </w:rPr>
        <w:instrText xml:space="preserve"> \* MERGEFORMAT </w:instrText>
      </w:r>
      <w:r w:rsidRPr="00A0373C">
        <w:rPr>
          <w:rFonts w:eastAsia="Trade Gothic Next LT Pro" w:cs="Trade Gothic Next LT Pro"/>
        </w:rPr>
      </w:r>
      <w:r w:rsidRPr="00A0373C">
        <w:rPr>
          <w:rFonts w:eastAsia="Trade Gothic Next LT Pro" w:cs="Trade Gothic Next LT Pro"/>
        </w:rPr>
        <w:fldChar w:fldCharType="separate"/>
      </w:r>
      <w:r w:rsidR="006561B4">
        <w:rPr>
          <w:rFonts w:eastAsia="Trade Gothic Next LT Pro" w:cs="Trade Gothic Next LT Pro"/>
        </w:rPr>
        <w:t>7.1</w:t>
      </w:r>
      <w:r w:rsidRPr="00A0373C">
        <w:rPr>
          <w:rFonts w:eastAsia="Trade Gothic Next LT Pro" w:cs="Trade Gothic Next LT Pro"/>
        </w:rPr>
        <w:fldChar w:fldCharType="end"/>
      </w:r>
      <w:r w:rsidRPr="00A0373C">
        <w:rPr>
          <w:rFonts w:eastAsia="Trade Gothic Next LT Pro" w:cs="Trade Gothic Next LT Pro"/>
        </w:rPr>
        <w:t>.</w:t>
      </w:r>
    </w:p>
    <w:p w14:paraId="6724EA4D" w14:textId="511BA102" w:rsidR="00A75C7F" w:rsidRPr="00A0373C" w:rsidRDefault="00A75C7F" w:rsidP="226FC218">
      <w:pPr>
        <w:widowControl w:val="0"/>
      </w:pPr>
      <w:r w:rsidRPr="00A0373C">
        <w:rPr>
          <w:b/>
          <w:bCs/>
        </w:rPr>
        <w:t xml:space="preserve">Underlying Health Condition </w:t>
      </w:r>
      <w:r w:rsidRPr="00A0373C">
        <w:t xml:space="preserve">means a verifiable Health Condition that may lead to an Eligible Impairment catered for by </w:t>
      </w:r>
      <w:r w:rsidR="001B71A7" w:rsidRPr="00A0373C">
        <w:rPr>
          <w:highlight w:val="yellow"/>
        </w:rPr>
        <w:t>[IF]</w:t>
      </w:r>
      <w:r w:rsidRPr="00A0373C">
        <w:t xml:space="preserve">.  </w:t>
      </w:r>
    </w:p>
    <w:p w14:paraId="0E3D7699" w14:textId="30A77047" w:rsidR="00A75C7F" w:rsidRPr="00B00B54" w:rsidRDefault="00A75C7F" w:rsidP="004A7D69">
      <w:r w:rsidRPr="00B00B54">
        <w:rPr>
          <w:b/>
          <w:bCs/>
        </w:rPr>
        <w:lastRenderedPageBreak/>
        <w:t>Vision Impairment</w:t>
      </w:r>
      <w:r w:rsidRPr="00B00B54">
        <w:t xml:space="preserve"> has the meaning given to </w:t>
      </w:r>
      <w:r w:rsidRPr="00B00B54">
        <w:rPr>
          <w:bCs/>
          <w:szCs w:val="22"/>
        </w:rPr>
        <w:t xml:space="preserve">that term </w:t>
      </w:r>
      <w:r w:rsidRPr="00B00B54">
        <w:t xml:space="preserve">in Appendix </w:t>
      </w:r>
      <w:r w:rsidR="00170289" w:rsidRPr="00E7500F">
        <w:rPr>
          <w:highlight w:val="yellow"/>
        </w:rPr>
        <w:t>[</w:t>
      </w:r>
      <w:r w:rsidR="00247C24" w:rsidRPr="00E7500F">
        <w:rPr>
          <w:highlight w:val="yellow"/>
        </w:rPr>
        <w:t>2</w:t>
      </w:r>
      <w:r w:rsidR="00170289" w:rsidRPr="00E7500F">
        <w:rPr>
          <w:highlight w:val="yellow"/>
        </w:rPr>
        <w:t>]</w:t>
      </w:r>
      <w:r w:rsidRPr="00B00B54">
        <w:t>.</w:t>
      </w:r>
      <w:bookmarkEnd w:id="1336"/>
    </w:p>
    <w:p w14:paraId="66FB9143" w14:textId="3A2EC4A9" w:rsidR="00A75C7F" w:rsidRPr="00583177" w:rsidRDefault="00A75C7F" w:rsidP="226FC218">
      <w:pPr>
        <w:pStyle w:val="2-IPCclauseheader"/>
        <w:ind w:left="0" w:firstLine="0"/>
        <w:rPr>
          <w:bCs/>
        </w:rPr>
      </w:pPr>
      <w:r w:rsidRPr="00583177">
        <w:rPr>
          <w:b/>
        </w:rPr>
        <w:t xml:space="preserve">Without Prejudice Agreement </w:t>
      </w:r>
      <w:r w:rsidRPr="00583177">
        <w:rPr>
          <w:bCs/>
        </w:rPr>
        <w:t xml:space="preserve">means </w:t>
      </w:r>
      <w:r w:rsidRPr="00583177">
        <w:t xml:space="preserve">a written agreement between </w:t>
      </w:r>
      <w:r w:rsidRPr="00583177">
        <w:rPr>
          <w:highlight w:val="yellow"/>
        </w:rPr>
        <w:t>[IF]</w:t>
      </w:r>
      <w:r w:rsidRPr="00583177">
        <w:t xml:space="preserve"> and a Participant that allows the Participant to provide information to </w:t>
      </w:r>
      <w:r w:rsidRPr="00583177">
        <w:rPr>
          <w:highlight w:val="yellow"/>
        </w:rPr>
        <w:t>[IF]</w:t>
      </w:r>
      <w:r w:rsidRPr="00583177">
        <w:t xml:space="preserve"> in a defined time-limited setting with the understanding that, if an agreement for Substantial Assistance is not finalised, the information provided by the Participant in this particular setting may not be used by </w:t>
      </w:r>
      <w:r w:rsidRPr="00264827">
        <w:rPr>
          <w:highlight w:val="yellow"/>
        </w:rPr>
        <w:t>[IF]</w:t>
      </w:r>
      <w:r w:rsidRPr="00583177">
        <w:t xml:space="preserve"> against the Participant (or any other Participant) in any Intentional Misrepresentation proceedings, and the information provided by </w:t>
      </w:r>
      <w:r w:rsidRPr="00264827">
        <w:rPr>
          <w:highlight w:val="yellow"/>
        </w:rPr>
        <w:t>[IF]</w:t>
      </w:r>
      <w:r w:rsidRPr="00583177">
        <w:t xml:space="preserve"> in this particular setting may not be used by the Participant against </w:t>
      </w:r>
      <w:r w:rsidRPr="00264827">
        <w:rPr>
          <w:highlight w:val="yellow"/>
        </w:rPr>
        <w:t>[IF]</w:t>
      </w:r>
      <w:r w:rsidRPr="00583177">
        <w:t xml:space="preserve"> in any Intentional Misrepresentation proceedings. However, and for the avoidance of doubt, such an agreement will not preclude </w:t>
      </w:r>
      <w:r w:rsidRPr="00264827">
        <w:rPr>
          <w:highlight w:val="yellow"/>
        </w:rPr>
        <w:t>[IF]</w:t>
      </w:r>
      <w:r w:rsidRPr="00583177">
        <w:t xml:space="preserve"> or </w:t>
      </w:r>
      <w:r w:rsidR="001818FA" w:rsidRPr="00583177">
        <w:t xml:space="preserve">the </w:t>
      </w:r>
      <w:r w:rsidRPr="00583177">
        <w:t>Participant from using any information or evidence gathered from any source other than during the specific time-limited setting described in the agreement.</w:t>
      </w:r>
    </w:p>
    <w:p w14:paraId="02823818" w14:textId="69B1A80C" w:rsidR="00A75C7F" w:rsidRPr="00B00B54" w:rsidRDefault="00A75C7F" w:rsidP="00362279">
      <w:pPr>
        <w:rPr>
          <w:b/>
          <w:bCs/>
        </w:rPr>
      </w:pPr>
      <w:r w:rsidRPr="00583177">
        <w:rPr>
          <w:b/>
          <w:bCs/>
        </w:rPr>
        <w:t>World Championships</w:t>
      </w:r>
      <w:r w:rsidRPr="00583177">
        <w:t xml:space="preserve"> means the highest-level international Competition(s) or event(s) owned or sanctioned by </w:t>
      </w:r>
      <w:r w:rsidRPr="00264827">
        <w:rPr>
          <w:highlight w:val="yellow"/>
        </w:rPr>
        <w:t>[IF]</w:t>
      </w:r>
      <w:r w:rsidRPr="00583177">
        <w:t>.</w:t>
      </w:r>
    </w:p>
    <w:sectPr w:rsidR="00A75C7F" w:rsidRPr="00B00B54" w:rsidSect="002D61F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05CE5" w14:textId="77777777" w:rsidR="00100951" w:rsidRDefault="00100951" w:rsidP="00F13581">
      <w:pPr>
        <w:spacing w:after="0"/>
      </w:pPr>
      <w:r>
        <w:separator/>
      </w:r>
    </w:p>
  </w:endnote>
  <w:endnote w:type="continuationSeparator" w:id="0">
    <w:p w14:paraId="3B4A1238" w14:textId="77777777" w:rsidR="00100951" w:rsidRDefault="00100951" w:rsidP="00F13581">
      <w:pPr>
        <w:spacing w:after="0"/>
      </w:pPr>
      <w:r>
        <w:continuationSeparator/>
      </w:r>
    </w:p>
  </w:endnote>
  <w:endnote w:type="continuationNotice" w:id="1">
    <w:p w14:paraId="430A0967" w14:textId="77777777" w:rsidR="00100951" w:rsidRDefault="001009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ro New">
    <w:panose1 w:val="02000500000000000000"/>
    <w:charset w:val="00"/>
    <w:family w:val="modern"/>
    <w:notTrueType/>
    <w:pitch w:val="variable"/>
    <w:sig w:usb0="04000287" w:usb1="00000000" w:usb2="00000000" w:usb3="00000000" w:csb0="0000009F" w:csb1="00000000"/>
  </w:font>
  <w:font w:name="Trade Gothic Next LT Pro">
    <w:altName w:val="Corbel"/>
    <w:panose1 w:val="00000000000000000000"/>
    <w:charset w:val="00"/>
    <w:family w:val="swiss"/>
    <w:notTrueType/>
    <w:pitch w:val="variable"/>
    <w:sig w:usb0="A00000AF" w:usb1="5000205A" w:usb2="00000000" w:usb3="00000000" w:csb0="0000009B"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ro New Super">
    <w:panose1 w:val="02000A00000000000000"/>
    <w:charset w:val="00"/>
    <w:family w:val="modern"/>
    <w:notTrueType/>
    <w:pitch w:val="variable"/>
    <w:sig w:usb0="04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D6037" w14:textId="77777777" w:rsidR="00DD76B6" w:rsidRDefault="00DD7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32B4D" w14:textId="77777777" w:rsidR="00DD76B6" w:rsidRDefault="00DD76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8C8C4" w14:textId="77777777" w:rsidR="00DD76B6" w:rsidRDefault="00DD7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1CB19" w14:textId="77777777" w:rsidR="00100951" w:rsidRDefault="00100951" w:rsidP="00F13581">
      <w:pPr>
        <w:spacing w:after="0"/>
      </w:pPr>
      <w:r>
        <w:separator/>
      </w:r>
    </w:p>
  </w:footnote>
  <w:footnote w:type="continuationSeparator" w:id="0">
    <w:p w14:paraId="1B4C9894" w14:textId="77777777" w:rsidR="00100951" w:rsidRDefault="00100951" w:rsidP="00F13581">
      <w:pPr>
        <w:spacing w:after="0"/>
      </w:pPr>
      <w:r>
        <w:continuationSeparator/>
      </w:r>
    </w:p>
  </w:footnote>
  <w:footnote w:type="continuationNotice" w:id="1">
    <w:p w14:paraId="09747AD3" w14:textId="77777777" w:rsidR="00100951" w:rsidRDefault="001009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D76EC" w14:textId="58539442" w:rsidR="00092514" w:rsidRDefault="00764279">
    <w:pPr>
      <w:pStyle w:val="Header"/>
    </w:pPr>
    <w:r>
      <w:rPr>
        <w:noProof/>
      </w:rPr>
      <w:pict w14:anchorId="23142E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63141" o:spid="_x0000_s1029" type="#_x0000_t136" alt="" style="position:absolute;left:0;text-align:left;margin-left:0;margin-top:0;width:397.7pt;height:238.6pt;rotation:315;z-index:-251658752;mso-position-horizontal:center;mso-position-horizontal-relative:margin;mso-position-vertical:center;mso-position-vertical-relative:margin" o:allowincell="f" fillcolor="silver" stroked="f">
          <v:fill opacity=".5"/>
          <v:textpath style="font-family:&quot;Hero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D98F0" w14:textId="65E17680" w:rsidR="00416783" w:rsidRPr="008F670E" w:rsidRDefault="00764279" w:rsidP="00523DFC">
    <w:pPr>
      <w:pStyle w:val="Header"/>
      <w:rPr>
        <w:sz w:val="20"/>
        <w:szCs w:val="18"/>
      </w:rPr>
    </w:pPr>
    <w:sdt>
      <w:sdtPr>
        <w:rPr>
          <w:sz w:val="20"/>
          <w:szCs w:val="18"/>
        </w:rPr>
        <w:id w:val="993983162"/>
        <w:docPartObj>
          <w:docPartGallery w:val="Page Numbers (Top of Page)"/>
          <w:docPartUnique/>
        </w:docPartObj>
      </w:sdtPr>
      <w:sdtEndPr>
        <w:rPr>
          <w:noProof/>
        </w:rPr>
      </w:sdtEndPr>
      <w:sdtContent>
        <w:r w:rsidR="00416783">
          <w:rPr>
            <w:sz w:val="20"/>
            <w:szCs w:val="18"/>
          </w:rPr>
          <w:tab/>
        </w:r>
        <w:r w:rsidR="00AF4AB9">
          <w:rPr>
            <w:sz w:val="20"/>
            <w:szCs w:val="18"/>
          </w:rPr>
          <w:tab/>
        </w:r>
        <w:r w:rsidR="00416783" w:rsidRPr="008F670E">
          <w:rPr>
            <w:sz w:val="20"/>
            <w:szCs w:val="18"/>
          </w:rPr>
          <w:fldChar w:fldCharType="begin"/>
        </w:r>
        <w:r w:rsidR="00416783" w:rsidRPr="008F670E">
          <w:rPr>
            <w:sz w:val="20"/>
            <w:szCs w:val="18"/>
          </w:rPr>
          <w:instrText xml:space="preserve"> PAGE   \* MERGEFORMAT </w:instrText>
        </w:r>
        <w:r w:rsidR="00416783" w:rsidRPr="008F670E">
          <w:rPr>
            <w:sz w:val="20"/>
            <w:szCs w:val="18"/>
          </w:rPr>
          <w:fldChar w:fldCharType="separate"/>
        </w:r>
        <w:r w:rsidR="00416783">
          <w:rPr>
            <w:noProof/>
            <w:sz w:val="20"/>
            <w:szCs w:val="18"/>
          </w:rPr>
          <w:t>18</w:t>
        </w:r>
        <w:r w:rsidR="00416783" w:rsidRPr="008F670E">
          <w:rPr>
            <w:noProof/>
            <w:sz w:val="20"/>
            <w:szCs w:val="18"/>
          </w:rPr>
          <w:fldChar w:fldCharType="end"/>
        </w:r>
      </w:sdtContent>
    </w:sdt>
  </w:p>
  <w:p w14:paraId="2952BA54" w14:textId="0404E249" w:rsidR="00416783" w:rsidRPr="008F670E" w:rsidRDefault="00416783" w:rsidP="008F670E">
    <w:pPr>
      <w:pStyle w:val="Heade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18"/>
      </w:rPr>
      <w:id w:val="-1538110603"/>
      <w:docPartObj>
        <w:docPartGallery w:val="Page Numbers (Top of Page)"/>
        <w:docPartUnique/>
      </w:docPartObj>
    </w:sdtPr>
    <w:sdtEndPr>
      <w:rPr>
        <w:noProof/>
        <w:szCs w:val="20"/>
      </w:rPr>
    </w:sdtEndPr>
    <w:sdtContent>
      <w:p w14:paraId="1567EF34" w14:textId="637D4DBA" w:rsidR="00162342" w:rsidRPr="00914F4F" w:rsidRDefault="00162342" w:rsidP="00162342">
        <w:pPr>
          <w:pStyle w:val="Header"/>
          <w:rPr>
            <w:sz w:val="20"/>
            <w:szCs w:val="18"/>
          </w:rPr>
        </w:pPr>
      </w:p>
      <w:p w14:paraId="762D91F4" w14:textId="7AF5E2DA" w:rsidR="00416783" w:rsidRPr="00195157" w:rsidRDefault="00416783" w:rsidP="00530832">
        <w:pPr>
          <w:pStyle w:val="Header"/>
          <w:jc w:val="right"/>
          <w:rPr>
            <w:sz w:val="20"/>
          </w:rPr>
        </w:pPr>
        <w:r w:rsidRPr="00914F4F">
          <w:rPr>
            <w:sz w:val="20"/>
          </w:rPr>
          <w:fldChar w:fldCharType="begin"/>
        </w:r>
        <w:r w:rsidRPr="00914F4F">
          <w:rPr>
            <w:sz w:val="20"/>
          </w:rPr>
          <w:instrText xml:space="preserve"> PAGE   \* MERGEFORMAT </w:instrText>
        </w:r>
        <w:r w:rsidRPr="00914F4F">
          <w:rPr>
            <w:sz w:val="20"/>
          </w:rPr>
          <w:fldChar w:fldCharType="separate"/>
        </w:r>
        <w:r w:rsidRPr="00914F4F">
          <w:rPr>
            <w:noProof/>
            <w:sz w:val="20"/>
          </w:rPr>
          <w:t>1</w:t>
        </w:r>
        <w:r w:rsidRPr="00914F4F">
          <w:rPr>
            <w:noProof/>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4C3A"/>
    <w:multiLevelType w:val="multilevel"/>
    <w:tmpl w:val="74BCC93C"/>
    <w:styleLink w:val="IPCParagraphHeadingsNumbered"/>
    <w:lvl w:ilvl="0">
      <w:start w:val="1"/>
      <w:numFmt w:val="decimal"/>
      <w:pStyle w:val="IPCParagraphHeading1Numbered"/>
      <w:lvlText w:val="%1"/>
      <w:lvlJc w:val="left"/>
      <w:pPr>
        <w:tabs>
          <w:tab w:val="num" w:pos="567"/>
        </w:tabs>
        <w:ind w:left="567" w:hanging="567"/>
      </w:pPr>
      <w:rPr>
        <w:rFonts w:hint="default"/>
      </w:rPr>
    </w:lvl>
    <w:lvl w:ilvl="1">
      <w:start w:val="1"/>
      <w:numFmt w:val="decimal"/>
      <w:pStyle w:val="IPCParagraphHeading22Numbered"/>
      <w:lvlText w:val="%1.%2"/>
      <w:lvlJc w:val="left"/>
      <w:pPr>
        <w:tabs>
          <w:tab w:val="num" w:pos="851"/>
        </w:tabs>
        <w:ind w:left="851" w:hanging="851"/>
      </w:pPr>
      <w:rPr>
        <w:rFonts w:hint="default"/>
      </w:rPr>
    </w:lvl>
    <w:lvl w:ilvl="2">
      <w:start w:val="1"/>
      <w:numFmt w:val="decimal"/>
      <w:pStyle w:val="IPCParagraphHeading333Numbered"/>
      <w:lvlText w:val="%1.%2.%3"/>
      <w:lvlJc w:val="left"/>
      <w:pPr>
        <w:tabs>
          <w:tab w:val="num" w:pos="1418"/>
        </w:tabs>
        <w:ind w:left="1418" w:hanging="1134"/>
      </w:pPr>
      <w:rPr>
        <w:rFonts w:hint="default"/>
      </w:rPr>
    </w:lvl>
    <w:lvl w:ilvl="3">
      <w:start w:val="1"/>
      <w:numFmt w:val="decimal"/>
      <w:pStyle w:val="IPCParagraphHeading4444Numbered"/>
      <w:lvlText w:val="%1.%2.%3.%4"/>
      <w:lvlJc w:val="left"/>
      <w:pPr>
        <w:tabs>
          <w:tab w:val="num" w:pos="1440"/>
        </w:tabs>
        <w:ind w:left="1701" w:hanging="1417"/>
      </w:pPr>
      <w:rPr>
        <w:rFonts w:hint="default"/>
      </w:rPr>
    </w:lvl>
    <w:lvl w:ilvl="4">
      <w:start w:val="1"/>
      <w:numFmt w:val="decimal"/>
      <w:pStyle w:val="IPCParagraphHeading55555Numbered"/>
      <w:lvlText w:val="%1.%2.%3.%4.%5"/>
      <w:lvlJc w:val="left"/>
      <w:pPr>
        <w:tabs>
          <w:tab w:val="num" w:pos="1797"/>
        </w:tabs>
        <w:ind w:left="1985" w:hanging="170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2" w15:restartNumberingAfterBreak="0">
    <w:nsid w:val="0C2E00EE"/>
    <w:multiLevelType w:val="hybridMultilevel"/>
    <w:tmpl w:val="1D7C6D56"/>
    <w:lvl w:ilvl="0" w:tplc="8670DF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EB57B5"/>
    <w:multiLevelType w:val="multilevel"/>
    <w:tmpl w:val="C2B06A0C"/>
    <w:lvl w:ilvl="0">
      <w:start w:val="1"/>
      <w:numFmt w:val="decimal"/>
      <w:pStyle w:val="AppendixNumbering"/>
      <w:lvlText w:val="%1."/>
      <w:lvlJc w:val="left"/>
      <w:pPr>
        <w:ind w:left="720" w:hanging="720"/>
      </w:pPr>
      <w:rPr>
        <w:rFonts w:hint="default"/>
      </w:rPr>
    </w:lvl>
    <w:lvl w:ilvl="1">
      <w:start w:val="1"/>
      <w:numFmt w:val="decimal"/>
      <w:pStyle w:val="AppendixNumbering2"/>
      <w:lvlText w:val="%1.%2."/>
      <w:lvlJc w:val="left"/>
      <w:pPr>
        <w:ind w:left="720" w:hanging="720"/>
      </w:pPr>
      <w:rPr>
        <w:rFonts w:hint="default"/>
      </w:rPr>
    </w:lvl>
    <w:lvl w:ilvl="2">
      <w:start w:val="1"/>
      <w:numFmt w:val="decimal"/>
      <w:pStyle w:val="AppendixNumbering3"/>
      <w:lvlText w:val="%1.%2.%3."/>
      <w:lvlJc w:val="left"/>
      <w:pPr>
        <w:ind w:left="1622" w:hanging="902"/>
      </w:pPr>
      <w:rPr>
        <w:rFonts w:hint="default"/>
      </w:rPr>
    </w:lvl>
    <w:lvl w:ilvl="3">
      <w:start w:val="1"/>
      <w:numFmt w:val="decimal"/>
      <w:pStyle w:val="AppendixNumbering4"/>
      <w:lvlText w:val="(%4)"/>
      <w:lvlJc w:val="left"/>
      <w:pPr>
        <w:tabs>
          <w:tab w:val="num" w:pos="2342"/>
        </w:tabs>
        <w:ind w:left="2342"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D30B95"/>
    <w:multiLevelType w:val="multilevel"/>
    <w:tmpl w:val="38DEEB1A"/>
    <w:styleLink w:val="IPCNumberedListIndented4thLevel"/>
    <w:lvl w:ilvl="0">
      <w:start w:val="1"/>
      <w:numFmt w:val="decimal"/>
      <w:lvlText w:val="%1."/>
      <w:lvlJc w:val="left"/>
      <w:pPr>
        <w:ind w:left="1714" w:hanging="288"/>
      </w:pPr>
      <w:rPr>
        <w:rFonts w:hint="default"/>
      </w:rPr>
    </w:lvl>
    <w:lvl w:ilvl="1">
      <w:start w:val="1"/>
      <w:numFmt w:val="decimal"/>
      <w:lvlText w:val="%2."/>
      <w:lvlJc w:val="left"/>
      <w:pPr>
        <w:tabs>
          <w:tab w:val="num" w:pos="1714"/>
        </w:tabs>
        <w:ind w:left="2002" w:hanging="288"/>
      </w:pPr>
      <w:rPr>
        <w:rFonts w:hint="default"/>
      </w:rPr>
    </w:lvl>
    <w:lvl w:ilvl="2">
      <w:start w:val="1"/>
      <w:numFmt w:val="decimal"/>
      <w:lvlText w:val="%3."/>
      <w:lvlJc w:val="left"/>
      <w:pPr>
        <w:tabs>
          <w:tab w:val="num" w:pos="2002"/>
        </w:tabs>
        <w:ind w:left="2290" w:hanging="288"/>
      </w:pPr>
      <w:rPr>
        <w:rFonts w:hint="default"/>
      </w:rPr>
    </w:lvl>
    <w:lvl w:ilvl="3">
      <w:start w:val="1"/>
      <w:numFmt w:val="decimal"/>
      <w:lvlText w:val="%4."/>
      <w:lvlJc w:val="left"/>
      <w:pPr>
        <w:tabs>
          <w:tab w:val="num" w:pos="2290"/>
        </w:tabs>
        <w:ind w:left="2578" w:hanging="288"/>
      </w:pPr>
      <w:rPr>
        <w:rFonts w:hint="default"/>
      </w:rPr>
    </w:lvl>
    <w:lvl w:ilvl="4">
      <w:start w:val="1"/>
      <w:numFmt w:val="decimal"/>
      <w:lvlText w:val="%5."/>
      <w:lvlJc w:val="left"/>
      <w:pPr>
        <w:tabs>
          <w:tab w:val="num" w:pos="2578"/>
        </w:tabs>
        <w:ind w:left="2866" w:hanging="288"/>
      </w:pPr>
      <w:rPr>
        <w:rFonts w:hint="default"/>
      </w:rPr>
    </w:lvl>
    <w:lvl w:ilvl="5">
      <w:start w:val="1"/>
      <w:numFmt w:val="decimal"/>
      <w:lvlText w:val="%6."/>
      <w:lvlJc w:val="left"/>
      <w:pPr>
        <w:tabs>
          <w:tab w:val="num" w:pos="2866"/>
        </w:tabs>
        <w:ind w:left="3154" w:hanging="288"/>
      </w:pPr>
      <w:rPr>
        <w:rFonts w:hint="default"/>
      </w:rPr>
    </w:lvl>
    <w:lvl w:ilvl="6">
      <w:start w:val="1"/>
      <w:numFmt w:val="decimal"/>
      <w:lvlText w:val="%7."/>
      <w:lvlJc w:val="left"/>
      <w:pPr>
        <w:tabs>
          <w:tab w:val="num" w:pos="3154"/>
        </w:tabs>
        <w:ind w:left="3442" w:hanging="288"/>
      </w:pPr>
      <w:rPr>
        <w:rFonts w:hint="default"/>
      </w:rPr>
    </w:lvl>
    <w:lvl w:ilvl="7">
      <w:start w:val="1"/>
      <w:numFmt w:val="decimal"/>
      <w:lvlText w:val="%8."/>
      <w:lvlJc w:val="left"/>
      <w:pPr>
        <w:tabs>
          <w:tab w:val="num" w:pos="3442"/>
        </w:tabs>
        <w:ind w:left="3730" w:hanging="288"/>
      </w:pPr>
      <w:rPr>
        <w:rFonts w:hint="default"/>
      </w:rPr>
    </w:lvl>
    <w:lvl w:ilvl="8">
      <w:start w:val="1"/>
      <w:numFmt w:val="decimal"/>
      <w:lvlText w:val="%9."/>
      <w:lvlJc w:val="left"/>
      <w:pPr>
        <w:tabs>
          <w:tab w:val="num" w:pos="3730"/>
        </w:tabs>
        <w:ind w:left="4018" w:hanging="288"/>
      </w:pPr>
      <w:rPr>
        <w:rFonts w:hint="default"/>
      </w:rPr>
    </w:lvl>
  </w:abstractNum>
  <w:abstractNum w:abstractNumId="5" w15:restartNumberingAfterBreak="0">
    <w:nsid w:val="2B3A0FCD"/>
    <w:multiLevelType w:val="multilevel"/>
    <w:tmpl w:val="5C4C2236"/>
    <w:styleLink w:val="IPCNumberedListIndented3rdLevel"/>
    <w:lvl w:ilvl="0">
      <w:start w:val="1"/>
      <w:numFmt w:val="decimal"/>
      <w:lvlText w:val="%1."/>
      <w:lvlJc w:val="left"/>
      <w:pPr>
        <w:ind w:left="1426" w:hanging="288"/>
      </w:pPr>
      <w:rPr>
        <w:rFonts w:hint="default"/>
      </w:rPr>
    </w:lvl>
    <w:lvl w:ilvl="1">
      <w:start w:val="1"/>
      <w:numFmt w:val="decimal"/>
      <w:lvlText w:val="%2."/>
      <w:lvlJc w:val="left"/>
      <w:pPr>
        <w:tabs>
          <w:tab w:val="num" w:pos="1714"/>
        </w:tabs>
        <w:ind w:left="1714" w:hanging="288"/>
      </w:pPr>
      <w:rPr>
        <w:rFonts w:hint="default"/>
      </w:rPr>
    </w:lvl>
    <w:lvl w:ilvl="2">
      <w:start w:val="1"/>
      <w:numFmt w:val="decimal"/>
      <w:lvlText w:val="%3."/>
      <w:lvlJc w:val="left"/>
      <w:pPr>
        <w:tabs>
          <w:tab w:val="num" w:pos="2002"/>
        </w:tabs>
        <w:ind w:left="2002" w:hanging="288"/>
      </w:pPr>
      <w:rPr>
        <w:rFonts w:hint="default"/>
      </w:rPr>
    </w:lvl>
    <w:lvl w:ilvl="3">
      <w:start w:val="1"/>
      <w:numFmt w:val="decimal"/>
      <w:lvlText w:val="%4."/>
      <w:lvlJc w:val="left"/>
      <w:pPr>
        <w:tabs>
          <w:tab w:val="num" w:pos="2290"/>
        </w:tabs>
        <w:ind w:left="2290" w:hanging="288"/>
      </w:pPr>
      <w:rPr>
        <w:rFonts w:hint="default"/>
      </w:rPr>
    </w:lvl>
    <w:lvl w:ilvl="4">
      <w:start w:val="1"/>
      <w:numFmt w:val="decimal"/>
      <w:lvlText w:val="%5."/>
      <w:lvlJc w:val="left"/>
      <w:pPr>
        <w:tabs>
          <w:tab w:val="num" w:pos="2578"/>
        </w:tabs>
        <w:ind w:left="2578" w:hanging="288"/>
      </w:pPr>
      <w:rPr>
        <w:rFonts w:hint="default"/>
      </w:rPr>
    </w:lvl>
    <w:lvl w:ilvl="5">
      <w:start w:val="1"/>
      <w:numFmt w:val="decimal"/>
      <w:lvlText w:val="%6."/>
      <w:lvlJc w:val="left"/>
      <w:pPr>
        <w:tabs>
          <w:tab w:val="num" w:pos="2866"/>
        </w:tabs>
        <w:ind w:left="2866" w:hanging="288"/>
      </w:pPr>
      <w:rPr>
        <w:rFonts w:hint="default"/>
      </w:rPr>
    </w:lvl>
    <w:lvl w:ilvl="6">
      <w:start w:val="1"/>
      <w:numFmt w:val="decimal"/>
      <w:lvlText w:val="%7."/>
      <w:lvlJc w:val="left"/>
      <w:pPr>
        <w:tabs>
          <w:tab w:val="num" w:pos="3154"/>
        </w:tabs>
        <w:ind w:left="3154" w:hanging="288"/>
      </w:pPr>
      <w:rPr>
        <w:rFonts w:hint="default"/>
      </w:rPr>
    </w:lvl>
    <w:lvl w:ilvl="7">
      <w:start w:val="1"/>
      <w:numFmt w:val="decimal"/>
      <w:lvlText w:val="%8."/>
      <w:lvlJc w:val="left"/>
      <w:pPr>
        <w:tabs>
          <w:tab w:val="num" w:pos="3442"/>
        </w:tabs>
        <w:ind w:left="3442" w:hanging="288"/>
      </w:pPr>
      <w:rPr>
        <w:rFonts w:hint="default"/>
      </w:rPr>
    </w:lvl>
    <w:lvl w:ilvl="8">
      <w:start w:val="1"/>
      <w:numFmt w:val="decimal"/>
      <w:lvlText w:val="%9."/>
      <w:lvlJc w:val="left"/>
      <w:pPr>
        <w:tabs>
          <w:tab w:val="num" w:pos="3730"/>
        </w:tabs>
        <w:ind w:left="3730" w:hanging="288"/>
      </w:pPr>
      <w:rPr>
        <w:rFonts w:hint="default"/>
      </w:rPr>
    </w:lvl>
  </w:abstractNum>
  <w:abstractNum w:abstractNumId="6"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7" w15:restartNumberingAfterBreak="0">
    <w:nsid w:val="3C2C365B"/>
    <w:multiLevelType w:val="multilevel"/>
    <w:tmpl w:val="5C3274F2"/>
    <w:styleLink w:val="NumberingMain"/>
    <w:lvl w:ilvl="0">
      <w:start w:val="1"/>
      <w:numFmt w:val="decimal"/>
      <w:pStyle w:val="4-IPCArticleheader"/>
      <w:lvlText w:val="%1."/>
      <w:lvlJc w:val="left"/>
      <w:pPr>
        <w:ind w:left="720" w:hanging="720"/>
      </w:pPr>
      <w:rPr>
        <w:rFonts w:hint="default"/>
      </w:rPr>
    </w:lvl>
    <w:lvl w:ilvl="1">
      <w:start w:val="1"/>
      <w:numFmt w:val="decimal"/>
      <w:pStyle w:val="IPCclauseheader"/>
      <w:lvlText w:val="%1.%2"/>
      <w:lvlJc w:val="left"/>
      <w:pPr>
        <w:ind w:left="720" w:hanging="720"/>
      </w:pPr>
      <w:rPr>
        <w:rFonts w:hint="default"/>
      </w:rPr>
    </w:lvl>
    <w:lvl w:ilvl="2">
      <w:start w:val="1"/>
      <w:numFmt w:val="decimal"/>
      <w:pStyle w:val="IPCclause111"/>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IPC1111header"/>
      <w:lvlText w:val="(%5)"/>
      <w:lvlJc w:val="left"/>
      <w:pPr>
        <w:tabs>
          <w:tab w:val="num" w:pos="2699"/>
        </w:tabs>
        <w:ind w:left="2699" w:hanging="1077"/>
      </w:pPr>
      <w:rPr>
        <w:rFonts w:hint="default"/>
      </w:rPr>
    </w:lvl>
    <w:lvl w:ilvl="5">
      <w:start w:val="1"/>
      <w:numFmt w:val="lowerRoman"/>
      <w:pStyle w:val="4-IPCiheader"/>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8" w15:restartNumberingAfterBreak="0">
    <w:nsid w:val="3F834A5D"/>
    <w:multiLevelType w:val="hybridMultilevel"/>
    <w:tmpl w:val="D92281AE"/>
    <w:lvl w:ilvl="0" w:tplc="8A2072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861F5B"/>
    <w:multiLevelType w:val="multilevel"/>
    <w:tmpl w:val="CF908170"/>
    <w:styleLink w:val="IPCBulletedListIntended"/>
    <w:lvl w:ilvl="0">
      <w:start w:val="1"/>
      <w:numFmt w:val="bullet"/>
      <w:lvlText w:val=""/>
      <w:lvlJc w:val="left"/>
      <w:pPr>
        <w:tabs>
          <w:tab w:val="num" w:pos="284"/>
        </w:tabs>
        <w:ind w:left="567" w:hanging="283"/>
      </w:pPr>
      <w:rPr>
        <w:rFonts w:ascii="Wingdings" w:hAnsi="Wingdings" w:hint="default"/>
      </w:rPr>
    </w:lvl>
    <w:lvl w:ilvl="1">
      <w:start w:val="1"/>
      <w:numFmt w:val="bullet"/>
      <w:lvlText w:val="-"/>
      <w:lvlJc w:val="left"/>
      <w:pPr>
        <w:tabs>
          <w:tab w:val="num" w:pos="568"/>
        </w:tabs>
        <w:ind w:left="851" w:hanging="283"/>
      </w:pPr>
      <w:rPr>
        <w:rFonts w:ascii="Calibri" w:hAnsi="Calibri" w:hint="default"/>
      </w:rPr>
    </w:lvl>
    <w:lvl w:ilvl="2">
      <w:start w:val="1"/>
      <w:numFmt w:val="bullet"/>
      <w:lvlText w:val="-"/>
      <w:lvlJc w:val="left"/>
      <w:pPr>
        <w:tabs>
          <w:tab w:val="num" w:pos="852"/>
        </w:tabs>
        <w:ind w:left="1135" w:hanging="283"/>
      </w:pPr>
      <w:rPr>
        <w:rFonts w:ascii="Calibri" w:hAnsi="Calibri" w:hint="default"/>
      </w:rPr>
    </w:lvl>
    <w:lvl w:ilvl="3">
      <w:start w:val="1"/>
      <w:numFmt w:val="bullet"/>
      <w:lvlText w:val="-"/>
      <w:lvlJc w:val="left"/>
      <w:pPr>
        <w:tabs>
          <w:tab w:val="num" w:pos="1136"/>
        </w:tabs>
        <w:ind w:left="1419" w:hanging="283"/>
      </w:pPr>
      <w:rPr>
        <w:rFonts w:ascii="Calibri" w:hAnsi="Calibri" w:hint="default"/>
      </w:rPr>
    </w:lvl>
    <w:lvl w:ilvl="4">
      <w:start w:val="1"/>
      <w:numFmt w:val="bullet"/>
      <w:lvlText w:val="-"/>
      <w:lvlJc w:val="left"/>
      <w:pPr>
        <w:tabs>
          <w:tab w:val="num" w:pos="1420"/>
        </w:tabs>
        <w:ind w:left="1703" w:hanging="283"/>
      </w:pPr>
      <w:rPr>
        <w:rFonts w:ascii="Calibri" w:hAnsi="Calibri" w:hint="default"/>
      </w:rPr>
    </w:lvl>
    <w:lvl w:ilvl="5">
      <w:start w:val="1"/>
      <w:numFmt w:val="bullet"/>
      <w:lvlText w:val="-"/>
      <w:lvlJc w:val="left"/>
      <w:pPr>
        <w:tabs>
          <w:tab w:val="num" w:pos="1704"/>
        </w:tabs>
        <w:ind w:left="1987" w:hanging="283"/>
      </w:pPr>
      <w:rPr>
        <w:rFonts w:ascii="Calibri" w:hAnsi="Calibri" w:hint="default"/>
      </w:rPr>
    </w:lvl>
    <w:lvl w:ilvl="6">
      <w:start w:val="1"/>
      <w:numFmt w:val="bullet"/>
      <w:lvlText w:val="-"/>
      <w:lvlJc w:val="left"/>
      <w:pPr>
        <w:tabs>
          <w:tab w:val="num" w:pos="1988"/>
        </w:tabs>
        <w:ind w:left="2271" w:hanging="283"/>
      </w:pPr>
      <w:rPr>
        <w:rFonts w:ascii="Calibri" w:hAnsi="Calibri" w:hint="default"/>
      </w:rPr>
    </w:lvl>
    <w:lvl w:ilvl="7">
      <w:start w:val="1"/>
      <w:numFmt w:val="bullet"/>
      <w:lvlText w:val="-"/>
      <w:lvlJc w:val="left"/>
      <w:pPr>
        <w:tabs>
          <w:tab w:val="num" w:pos="2272"/>
        </w:tabs>
        <w:ind w:left="2555" w:hanging="283"/>
      </w:pPr>
      <w:rPr>
        <w:rFonts w:ascii="Calibri" w:hAnsi="Calibri" w:hint="default"/>
      </w:rPr>
    </w:lvl>
    <w:lvl w:ilvl="8">
      <w:start w:val="1"/>
      <w:numFmt w:val="bullet"/>
      <w:lvlText w:val="-"/>
      <w:lvlJc w:val="left"/>
      <w:pPr>
        <w:tabs>
          <w:tab w:val="num" w:pos="2556"/>
        </w:tabs>
        <w:ind w:left="2839" w:hanging="283"/>
      </w:pPr>
      <w:rPr>
        <w:rFonts w:ascii="Calibri" w:hAnsi="Calibri" w:hint="default"/>
      </w:rPr>
    </w:lvl>
  </w:abstractNum>
  <w:abstractNum w:abstractNumId="10" w15:restartNumberingAfterBreak="0">
    <w:nsid w:val="514C2A08"/>
    <w:multiLevelType w:val="multilevel"/>
    <w:tmpl w:val="E05495B6"/>
    <w:styleLink w:val="IPCBulletedListIntended4thLevel"/>
    <w:lvl w:ilvl="0">
      <w:start w:val="1"/>
      <w:numFmt w:val="bullet"/>
      <w:lvlText w:val=""/>
      <w:lvlJc w:val="left"/>
      <w:pPr>
        <w:tabs>
          <w:tab w:val="num" w:pos="1426"/>
        </w:tabs>
        <w:ind w:left="1699" w:hanging="273"/>
      </w:pPr>
      <w:rPr>
        <w:rFonts w:ascii="Wingdings" w:hAnsi="Wingdings" w:hint="default"/>
      </w:rPr>
    </w:lvl>
    <w:lvl w:ilvl="1">
      <w:start w:val="1"/>
      <w:numFmt w:val="bullet"/>
      <w:pStyle w:val="11header"/>
      <w:lvlText w:val="-"/>
      <w:lvlJc w:val="left"/>
      <w:pPr>
        <w:tabs>
          <w:tab w:val="num" w:pos="1714"/>
        </w:tabs>
        <w:ind w:left="1987" w:hanging="273"/>
      </w:pPr>
      <w:rPr>
        <w:rFonts w:ascii="Hero New" w:hAnsi="Hero New" w:hint="default"/>
      </w:rPr>
    </w:lvl>
    <w:lvl w:ilvl="2">
      <w:start w:val="1"/>
      <w:numFmt w:val="bullet"/>
      <w:lvlText w:val="-"/>
      <w:lvlJc w:val="left"/>
      <w:pPr>
        <w:tabs>
          <w:tab w:val="num" w:pos="2002"/>
        </w:tabs>
        <w:ind w:left="2275" w:hanging="273"/>
      </w:pPr>
      <w:rPr>
        <w:rFonts w:ascii="Trade Gothic Next LT Pro" w:hAnsi="Trade Gothic Next LT Pro" w:hint="default"/>
      </w:rPr>
    </w:lvl>
    <w:lvl w:ilvl="3">
      <w:start w:val="1"/>
      <w:numFmt w:val="bullet"/>
      <w:lvlText w:val="-"/>
      <w:lvlJc w:val="left"/>
      <w:pPr>
        <w:tabs>
          <w:tab w:val="num" w:pos="2290"/>
        </w:tabs>
        <w:ind w:left="2563" w:hanging="273"/>
      </w:pPr>
      <w:rPr>
        <w:rFonts w:ascii="Trade Gothic Next LT Pro" w:hAnsi="Trade Gothic Next LT Pro" w:hint="default"/>
      </w:rPr>
    </w:lvl>
    <w:lvl w:ilvl="4">
      <w:start w:val="1"/>
      <w:numFmt w:val="bullet"/>
      <w:lvlText w:val="-"/>
      <w:lvlJc w:val="left"/>
      <w:pPr>
        <w:tabs>
          <w:tab w:val="num" w:pos="2578"/>
        </w:tabs>
        <w:ind w:left="2851" w:hanging="273"/>
      </w:pPr>
      <w:rPr>
        <w:rFonts w:ascii="Trade Gothic Next LT Pro" w:hAnsi="Trade Gothic Next LT Pro" w:hint="default"/>
      </w:rPr>
    </w:lvl>
    <w:lvl w:ilvl="5">
      <w:start w:val="1"/>
      <w:numFmt w:val="bullet"/>
      <w:lvlText w:val="-"/>
      <w:lvlJc w:val="left"/>
      <w:pPr>
        <w:tabs>
          <w:tab w:val="num" w:pos="2866"/>
        </w:tabs>
        <w:ind w:left="3139" w:hanging="273"/>
      </w:pPr>
      <w:rPr>
        <w:rFonts w:ascii="Trade Gothic Next LT Pro" w:hAnsi="Trade Gothic Next LT Pro" w:hint="default"/>
      </w:rPr>
    </w:lvl>
    <w:lvl w:ilvl="6">
      <w:start w:val="1"/>
      <w:numFmt w:val="bullet"/>
      <w:lvlText w:val="-"/>
      <w:lvlJc w:val="left"/>
      <w:pPr>
        <w:tabs>
          <w:tab w:val="num" w:pos="3154"/>
        </w:tabs>
        <w:ind w:left="3427" w:hanging="273"/>
      </w:pPr>
      <w:rPr>
        <w:rFonts w:ascii="Trade Gothic Next LT Pro" w:hAnsi="Trade Gothic Next LT Pro" w:hint="default"/>
      </w:rPr>
    </w:lvl>
    <w:lvl w:ilvl="7">
      <w:start w:val="1"/>
      <w:numFmt w:val="bullet"/>
      <w:lvlText w:val="-"/>
      <w:lvlJc w:val="left"/>
      <w:pPr>
        <w:tabs>
          <w:tab w:val="num" w:pos="3442"/>
        </w:tabs>
        <w:ind w:left="3715" w:hanging="273"/>
      </w:pPr>
      <w:rPr>
        <w:rFonts w:ascii="Trade Gothic Next LT Pro" w:hAnsi="Trade Gothic Next LT Pro" w:hint="default"/>
      </w:rPr>
    </w:lvl>
    <w:lvl w:ilvl="8">
      <w:start w:val="1"/>
      <w:numFmt w:val="bullet"/>
      <w:lvlText w:val="-"/>
      <w:lvlJc w:val="left"/>
      <w:pPr>
        <w:tabs>
          <w:tab w:val="num" w:pos="3730"/>
        </w:tabs>
        <w:ind w:left="4003" w:hanging="273"/>
      </w:pPr>
      <w:rPr>
        <w:rFonts w:ascii="Trade Gothic Next LT Pro" w:hAnsi="Trade Gothic Next LT Pro" w:hint="default"/>
      </w:rPr>
    </w:lvl>
  </w:abstractNum>
  <w:abstractNum w:abstractNumId="11" w15:restartNumberingAfterBreak="0">
    <w:nsid w:val="65BE7F3B"/>
    <w:multiLevelType w:val="hybridMultilevel"/>
    <w:tmpl w:val="75E8A782"/>
    <w:lvl w:ilvl="0" w:tplc="C63436B0">
      <w:start w:val="1"/>
      <w:numFmt w:val="upperLetter"/>
      <w:pStyle w:val="3-partheader"/>
      <w:lvlText w:val="%1."/>
      <w:lvlJc w:val="left"/>
      <w:pPr>
        <w:ind w:left="720" w:hanging="360"/>
      </w:pPr>
      <w:rPr>
        <w:rFonts w:hint="default"/>
        <w:sz w:val="24"/>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7F1F95"/>
    <w:multiLevelType w:val="multilevel"/>
    <w:tmpl w:val="FCEEEADA"/>
    <w:styleLink w:val="IPCLegalList"/>
    <w:lvl w:ilvl="0">
      <w:start w:val="1"/>
      <w:numFmt w:val="decimal"/>
      <w:pStyle w:val="IPCLegal1Numbered"/>
      <w:lvlText w:val="%1"/>
      <w:lvlJc w:val="left"/>
      <w:pPr>
        <w:tabs>
          <w:tab w:val="num" w:pos="562"/>
        </w:tabs>
        <w:ind w:left="562" w:hanging="562"/>
      </w:pPr>
      <w:rPr>
        <w:rFonts w:hint="default"/>
        <w:b/>
        <w:i w:val="0"/>
      </w:rPr>
    </w:lvl>
    <w:lvl w:ilvl="1">
      <w:start w:val="1"/>
      <w:numFmt w:val="decimal"/>
      <w:pStyle w:val="IPCLegal22Numbered"/>
      <w:lvlText w:val="%1.%2"/>
      <w:lvlJc w:val="left"/>
      <w:pPr>
        <w:tabs>
          <w:tab w:val="num" w:pos="850"/>
        </w:tabs>
        <w:ind w:left="850" w:hanging="850"/>
      </w:pPr>
      <w:rPr>
        <w:rFonts w:hint="default"/>
        <w:b/>
        <w:i w:val="0"/>
      </w:rPr>
    </w:lvl>
    <w:lvl w:ilvl="2">
      <w:start w:val="1"/>
      <w:numFmt w:val="decimal"/>
      <w:pStyle w:val="IPCLegal333Numbered"/>
      <w:lvlText w:val="%1.%2.%3"/>
      <w:lvlJc w:val="left"/>
      <w:pPr>
        <w:tabs>
          <w:tab w:val="num" w:pos="1138"/>
        </w:tabs>
        <w:ind w:left="1138" w:hanging="1138"/>
      </w:pPr>
      <w:rPr>
        <w:rFonts w:hint="default"/>
        <w:b/>
        <w:i w:val="0"/>
      </w:rPr>
    </w:lvl>
    <w:lvl w:ilvl="3">
      <w:start w:val="1"/>
      <w:numFmt w:val="decimal"/>
      <w:pStyle w:val="IPCLegal4444Numbered"/>
      <w:lvlText w:val="%1.%2.%3.%4"/>
      <w:lvlJc w:val="left"/>
      <w:pPr>
        <w:tabs>
          <w:tab w:val="num" w:pos="1426"/>
        </w:tabs>
        <w:ind w:left="1426" w:hanging="1426"/>
      </w:pPr>
      <w:rPr>
        <w:rFonts w:hint="default"/>
        <w:b/>
        <w:i w:val="0"/>
      </w:rPr>
    </w:lvl>
    <w:lvl w:ilvl="4">
      <w:start w:val="1"/>
      <w:numFmt w:val="lowerLetter"/>
      <w:lvlText w:val="(%5)"/>
      <w:lvlJc w:val="left"/>
      <w:pPr>
        <w:tabs>
          <w:tab w:val="num" w:pos="1714"/>
        </w:tabs>
        <w:ind w:left="1714" w:hanging="562"/>
      </w:pPr>
      <w:rPr>
        <w:rFonts w:hint="default"/>
      </w:rPr>
    </w:lvl>
    <w:lvl w:ilvl="5">
      <w:start w:val="1"/>
      <w:numFmt w:val="lowerRoman"/>
      <w:lvlText w:val="(%6)"/>
      <w:lvlJc w:val="left"/>
      <w:pPr>
        <w:tabs>
          <w:tab w:val="num" w:pos="2002"/>
        </w:tabs>
        <w:ind w:left="2002" w:hanging="562"/>
      </w:pPr>
      <w:rPr>
        <w:rFonts w:hint="default"/>
      </w:rPr>
    </w:lvl>
    <w:lvl w:ilvl="6">
      <w:start w:val="1"/>
      <w:numFmt w:val="decimal"/>
      <w:lvlText w:val="%7."/>
      <w:lvlJc w:val="left"/>
      <w:pPr>
        <w:tabs>
          <w:tab w:val="num" w:pos="2290"/>
        </w:tabs>
        <w:ind w:left="2290" w:hanging="562"/>
      </w:pPr>
      <w:rPr>
        <w:rFonts w:hint="default"/>
      </w:rPr>
    </w:lvl>
    <w:lvl w:ilvl="7">
      <w:start w:val="1"/>
      <w:numFmt w:val="lowerLetter"/>
      <w:lvlText w:val="%8."/>
      <w:lvlJc w:val="left"/>
      <w:pPr>
        <w:tabs>
          <w:tab w:val="num" w:pos="2578"/>
        </w:tabs>
        <w:ind w:left="2578" w:hanging="562"/>
      </w:pPr>
      <w:rPr>
        <w:rFonts w:hint="default"/>
      </w:rPr>
    </w:lvl>
    <w:lvl w:ilvl="8">
      <w:start w:val="1"/>
      <w:numFmt w:val="lowerRoman"/>
      <w:lvlText w:val="%9."/>
      <w:lvlJc w:val="left"/>
      <w:pPr>
        <w:tabs>
          <w:tab w:val="num" w:pos="2866"/>
        </w:tabs>
        <w:ind w:left="2866" w:hanging="562"/>
      </w:pPr>
      <w:rPr>
        <w:rFonts w:hint="default"/>
      </w:rPr>
    </w:lvl>
  </w:abstractNum>
  <w:abstractNum w:abstractNumId="13" w15:restartNumberingAfterBreak="0">
    <w:nsid w:val="72CA788C"/>
    <w:multiLevelType w:val="multilevel"/>
    <w:tmpl w:val="A45854A0"/>
    <w:styleLink w:val="IPCHeadingsNumbered"/>
    <w:lvl w:ilvl="0">
      <w:start w:val="1"/>
      <w:numFmt w:val="decimal"/>
      <w:pStyle w:val="IPCHeading1Numbered"/>
      <w:lvlText w:val="%1"/>
      <w:lvlJc w:val="left"/>
      <w:pPr>
        <w:tabs>
          <w:tab w:val="num" w:pos="567"/>
        </w:tabs>
        <w:ind w:left="567" w:hanging="567"/>
      </w:pPr>
      <w:rPr>
        <w:rFonts w:hint="default"/>
      </w:rPr>
    </w:lvl>
    <w:lvl w:ilvl="1">
      <w:start w:val="1"/>
      <w:numFmt w:val="decimal"/>
      <w:pStyle w:val="IPCHeading22Numbered"/>
      <w:lvlText w:val="%1.%2"/>
      <w:lvlJc w:val="left"/>
      <w:pPr>
        <w:tabs>
          <w:tab w:val="num" w:pos="851"/>
        </w:tabs>
        <w:ind w:left="851" w:hanging="851"/>
      </w:pPr>
      <w:rPr>
        <w:rFonts w:hint="default"/>
      </w:rPr>
    </w:lvl>
    <w:lvl w:ilvl="2">
      <w:start w:val="1"/>
      <w:numFmt w:val="decimal"/>
      <w:pStyle w:val="IPCHeading333Numbered"/>
      <w:lvlText w:val="%1.%2.%3"/>
      <w:lvlJc w:val="left"/>
      <w:pPr>
        <w:tabs>
          <w:tab w:val="num" w:pos="1418"/>
        </w:tabs>
        <w:ind w:left="1418" w:hanging="1134"/>
      </w:pPr>
      <w:rPr>
        <w:rFonts w:hint="default"/>
      </w:rPr>
    </w:lvl>
    <w:lvl w:ilvl="3">
      <w:start w:val="1"/>
      <w:numFmt w:val="decimal"/>
      <w:pStyle w:val="IPCHeading4444Numbered"/>
      <w:lvlText w:val="%1.%2.%3.%4"/>
      <w:lvlJc w:val="left"/>
      <w:pPr>
        <w:tabs>
          <w:tab w:val="num" w:pos="1701"/>
        </w:tabs>
        <w:ind w:left="1701" w:hanging="141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1602D4"/>
    <w:multiLevelType w:val="hybridMultilevel"/>
    <w:tmpl w:val="BCD010A6"/>
    <w:lvl w:ilvl="0" w:tplc="2D5A215E">
      <w:start w:val="1"/>
      <w:numFmt w:val="bullet"/>
      <w:pStyle w:val="IPC-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847405">
    <w:abstractNumId w:val="6"/>
  </w:num>
  <w:num w:numId="2" w16cid:durableId="1127435388">
    <w:abstractNumId w:val="1"/>
  </w:num>
  <w:num w:numId="3" w16cid:durableId="428164101">
    <w:abstractNumId w:val="1"/>
  </w:num>
  <w:num w:numId="4" w16cid:durableId="2076662229">
    <w:abstractNumId w:val="6"/>
  </w:num>
  <w:num w:numId="5" w16cid:durableId="297223099">
    <w:abstractNumId w:val="7"/>
  </w:num>
  <w:num w:numId="6" w16cid:durableId="610406333">
    <w:abstractNumId w:val="12"/>
  </w:num>
  <w:num w:numId="7" w16cid:durableId="273556448">
    <w:abstractNumId w:val="7"/>
    <w:lvlOverride w:ilvl="0">
      <w:lvl w:ilvl="0">
        <w:start w:val="1"/>
        <w:numFmt w:val="decimal"/>
        <w:pStyle w:val="4-IPCArticleheader"/>
        <w:lvlText w:val="%1."/>
        <w:lvlJc w:val="left"/>
        <w:pPr>
          <w:ind w:left="720" w:hanging="720"/>
        </w:pPr>
        <w:rPr>
          <w:rFonts w:hint="default"/>
        </w:rPr>
      </w:lvl>
    </w:lvlOverride>
    <w:lvlOverride w:ilvl="1">
      <w:lvl w:ilvl="1">
        <w:start w:val="1"/>
        <w:numFmt w:val="decimal"/>
        <w:pStyle w:val="IPCclauseheader"/>
        <w:lvlText w:val="%1.%2"/>
        <w:lvlJc w:val="left"/>
        <w:pPr>
          <w:ind w:left="720" w:hanging="720"/>
        </w:pPr>
        <w:rPr>
          <w:rFonts w:hint="default"/>
          <w:b w:val="0"/>
          <w:bCs/>
        </w:rPr>
      </w:lvl>
    </w:lvlOverride>
    <w:lvlOverride w:ilvl="2">
      <w:lvl w:ilvl="2">
        <w:start w:val="1"/>
        <w:numFmt w:val="decimal"/>
        <w:pStyle w:val="IPCclause111"/>
        <w:lvlText w:val="%1.%2.%3"/>
        <w:lvlJc w:val="left"/>
        <w:pPr>
          <w:tabs>
            <w:tab w:val="num" w:pos="1622"/>
          </w:tabs>
          <w:ind w:left="1622" w:hanging="902"/>
        </w:pPr>
        <w:rPr>
          <w:rFonts w:hint="default"/>
          <w:b w:val="0"/>
          <w:bCs/>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IPC1111header"/>
        <w:lvlText w:val="(%5)"/>
        <w:lvlJc w:val="left"/>
        <w:pPr>
          <w:tabs>
            <w:tab w:val="num" w:pos="2699"/>
          </w:tabs>
          <w:ind w:left="2699" w:hanging="1077"/>
        </w:pPr>
        <w:rPr>
          <w:rFonts w:hint="default"/>
          <w:b w:val="0"/>
          <w:bCs/>
        </w:rPr>
      </w:lvl>
    </w:lvlOverride>
    <w:lvlOverride w:ilvl="5">
      <w:lvl w:ilvl="5">
        <w:start w:val="1"/>
        <w:numFmt w:val="lowerRoman"/>
        <w:pStyle w:val="4-IPCiheader"/>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8" w16cid:durableId="666520218">
    <w:abstractNumId w:val="10"/>
  </w:num>
  <w:num w:numId="9" w16cid:durableId="1571191695">
    <w:abstractNumId w:val="4"/>
  </w:num>
  <w:num w:numId="10" w16cid:durableId="1909338730">
    <w:abstractNumId w:val="14"/>
  </w:num>
  <w:num w:numId="11" w16cid:durableId="1564177812">
    <w:abstractNumId w:val="9"/>
  </w:num>
  <w:num w:numId="12" w16cid:durableId="499009979">
    <w:abstractNumId w:val="0"/>
  </w:num>
  <w:num w:numId="13" w16cid:durableId="2052993232">
    <w:abstractNumId w:val="13"/>
  </w:num>
  <w:num w:numId="14" w16cid:durableId="1634361677">
    <w:abstractNumId w:val="11"/>
  </w:num>
  <w:num w:numId="15" w16cid:durableId="1857570178">
    <w:abstractNumId w:val="2"/>
  </w:num>
  <w:num w:numId="16" w16cid:durableId="798451019">
    <w:abstractNumId w:val="7"/>
    <w:lvlOverride w:ilvl="0">
      <w:lvl w:ilvl="0">
        <w:start w:val="1"/>
        <w:numFmt w:val="decimal"/>
        <w:pStyle w:val="4-IPCArticleheader"/>
        <w:lvlText w:val="%1."/>
        <w:lvlJc w:val="left"/>
        <w:pPr>
          <w:ind w:left="720" w:hanging="720"/>
        </w:pPr>
        <w:rPr>
          <w:rFonts w:hint="default"/>
          <w:i w:val="0"/>
          <w:iCs w:val="0"/>
        </w:rPr>
      </w:lvl>
    </w:lvlOverride>
    <w:lvlOverride w:ilvl="1">
      <w:lvl w:ilvl="1">
        <w:start w:val="1"/>
        <w:numFmt w:val="decimal"/>
        <w:pStyle w:val="IPCclauseheader"/>
        <w:lvlText w:val="%1.%2"/>
        <w:lvlJc w:val="left"/>
        <w:pPr>
          <w:ind w:left="720" w:hanging="720"/>
        </w:pPr>
        <w:rPr>
          <w:rFonts w:hint="default"/>
          <w:b w:val="0"/>
          <w:bCs/>
          <w:i w:val="0"/>
          <w:iCs w:val="0"/>
          <w:color w:val="auto"/>
        </w:rPr>
      </w:lvl>
    </w:lvlOverride>
    <w:lvlOverride w:ilvl="2">
      <w:lvl w:ilvl="2">
        <w:start w:val="1"/>
        <w:numFmt w:val="lowerLetter"/>
        <w:pStyle w:val="IPCclause111"/>
        <w:lvlText w:val="%3."/>
        <w:lvlJc w:val="left"/>
        <w:pPr>
          <w:tabs>
            <w:tab w:val="num" w:pos="1622"/>
          </w:tabs>
          <w:ind w:left="1622" w:hanging="902"/>
        </w:pPr>
        <w:rPr>
          <w:rFonts w:ascii="Hero New" w:eastAsiaTheme="minorHAnsi" w:hAnsi="Hero New" w:cs="Times New Roman"/>
          <w:b w:val="0"/>
          <w:bCs/>
          <w:i w:val="0"/>
          <w:iCs w:val="0"/>
          <w:color w:val="auto"/>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IPC1111header"/>
        <w:lvlText w:val="(%5)"/>
        <w:lvlJc w:val="left"/>
        <w:pPr>
          <w:tabs>
            <w:tab w:val="num" w:pos="2699"/>
          </w:tabs>
          <w:ind w:left="2699" w:hanging="1077"/>
        </w:pPr>
        <w:rPr>
          <w:rFonts w:hint="default"/>
        </w:rPr>
      </w:lvl>
    </w:lvlOverride>
    <w:lvlOverride w:ilvl="5">
      <w:lvl w:ilvl="5">
        <w:start w:val="1"/>
        <w:numFmt w:val="lowerRoman"/>
        <w:pStyle w:val="4-IPCiheader"/>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17" w16cid:durableId="2146195642">
    <w:abstractNumId w:val="7"/>
    <w:lvlOverride w:ilvl="3">
      <w:lvl w:ilvl="3">
        <w:start w:val="1"/>
        <w:numFmt w:val="decimal"/>
        <w:pStyle w:val="BBClause4"/>
        <w:lvlText w:val="%1.%2.%3.%4"/>
        <w:lvlJc w:val="left"/>
        <w:pPr>
          <w:tabs>
            <w:tab w:val="num" w:pos="2699"/>
          </w:tabs>
          <w:ind w:left="2699" w:hanging="1077"/>
        </w:pPr>
        <w:rPr>
          <w:rFonts w:hint="default"/>
          <w:b w:val="0"/>
          <w:bCs w:val="0"/>
          <w:i w:val="0"/>
          <w:iCs w:val="0"/>
        </w:rPr>
      </w:lvl>
    </w:lvlOverride>
  </w:num>
  <w:num w:numId="18" w16cid:durableId="1701977192">
    <w:abstractNumId w:val="7"/>
    <w:lvlOverride w:ilvl="0">
      <w:lvl w:ilvl="0">
        <w:start w:val="1"/>
        <w:numFmt w:val="decimal"/>
        <w:pStyle w:val="4-IPCArticleheader"/>
        <w:lvlText w:val="%1."/>
        <w:lvlJc w:val="left"/>
        <w:pPr>
          <w:ind w:left="720" w:hanging="720"/>
        </w:pPr>
        <w:rPr>
          <w:rFonts w:hint="default"/>
        </w:rPr>
      </w:lvl>
    </w:lvlOverride>
    <w:lvlOverride w:ilvl="1">
      <w:lvl w:ilvl="1">
        <w:start w:val="1"/>
        <w:numFmt w:val="decimal"/>
        <w:pStyle w:val="IPCclauseheader"/>
        <w:lvlText w:val="%1.%2"/>
        <w:lvlJc w:val="left"/>
        <w:pPr>
          <w:ind w:left="720" w:hanging="720"/>
        </w:pPr>
        <w:rPr>
          <w:rFonts w:hint="default"/>
          <w:b w:val="0"/>
          <w:bCs/>
          <w:i w:val="0"/>
          <w:iCs w:val="0"/>
        </w:rPr>
      </w:lvl>
    </w:lvlOverride>
    <w:lvlOverride w:ilvl="2">
      <w:lvl w:ilvl="2">
        <w:start w:val="1"/>
        <w:numFmt w:val="decimal"/>
        <w:pStyle w:val="IPCclause111"/>
        <w:lvlText w:val="%1.%2.%3"/>
        <w:lvlJc w:val="left"/>
        <w:pPr>
          <w:tabs>
            <w:tab w:val="num" w:pos="1622"/>
          </w:tabs>
          <w:ind w:left="1622" w:hanging="902"/>
        </w:pPr>
        <w:rPr>
          <w:rFonts w:hint="default"/>
          <w:b w:val="0"/>
          <w:bCs w:val="0"/>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IPC1111header"/>
        <w:lvlText w:val="(%5)"/>
        <w:lvlJc w:val="left"/>
        <w:pPr>
          <w:tabs>
            <w:tab w:val="num" w:pos="2699"/>
          </w:tabs>
          <w:ind w:left="2699" w:hanging="1077"/>
        </w:pPr>
        <w:rPr>
          <w:rFonts w:hint="default"/>
        </w:rPr>
      </w:lvl>
    </w:lvlOverride>
    <w:lvlOverride w:ilvl="5">
      <w:lvl w:ilvl="5">
        <w:start w:val="1"/>
        <w:numFmt w:val="lowerRoman"/>
        <w:pStyle w:val="4-IPCiheader"/>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19" w16cid:durableId="1191528572">
    <w:abstractNumId w:val="7"/>
    <w:lvlOverride w:ilvl="0">
      <w:lvl w:ilvl="0">
        <w:start w:val="1"/>
        <w:numFmt w:val="decimal"/>
        <w:pStyle w:val="4-IPCArticleheader"/>
        <w:lvlText w:val="%1."/>
        <w:lvlJc w:val="left"/>
        <w:pPr>
          <w:ind w:left="720" w:hanging="720"/>
        </w:pPr>
        <w:rPr>
          <w:rFonts w:hint="default"/>
        </w:rPr>
      </w:lvl>
    </w:lvlOverride>
    <w:lvlOverride w:ilvl="1">
      <w:lvl w:ilvl="1">
        <w:start w:val="1"/>
        <w:numFmt w:val="decimal"/>
        <w:pStyle w:val="IPCclauseheader"/>
        <w:lvlText w:val="%1.%2"/>
        <w:lvlJc w:val="left"/>
        <w:pPr>
          <w:ind w:left="720" w:hanging="720"/>
        </w:pPr>
        <w:rPr>
          <w:rFonts w:hint="default"/>
        </w:rPr>
      </w:lvl>
    </w:lvlOverride>
    <w:lvlOverride w:ilvl="2">
      <w:lvl w:ilvl="2">
        <w:start w:val="1"/>
        <w:numFmt w:val="decimal"/>
        <w:pStyle w:val="IPCclause111"/>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IPC1111header"/>
        <w:lvlText w:val="(%5)"/>
        <w:lvlJc w:val="left"/>
        <w:pPr>
          <w:tabs>
            <w:tab w:val="num" w:pos="2699"/>
          </w:tabs>
          <w:ind w:left="2699" w:hanging="1077"/>
        </w:pPr>
        <w:rPr>
          <w:rFonts w:hint="default"/>
        </w:rPr>
      </w:lvl>
    </w:lvlOverride>
    <w:lvlOverride w:ilvl="5">
      <w:lvl w:ilvl="5">
        <w:start w:val="1"/>
        <w:numFmt w:val="lowerRoman"/>
        <w:pStyle w:val="4-IPCiheader"/>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20" w16cid:durableId="241063018">
    <w:abstractNumId w:val="7"/>
    <w:lvlOverride w:ilvl="0">
      <w:lvl w:ilvl="0">
        <w:start w:val="1"/>
        <w:numFmt w:val="decimal"/>
        <w:pStyle w:val="4-IPCArticleheader"/>
        <w:lvlText w:val="%1."/>
        <w:lvlJc w:val="left"/>
        <w:pPr>
          <w:ind w:left="720" w:hanging="720"/>
        </w:pPr>
        <w:rPr>
          <w:rFonts w:hint="default"/>
        </w:rPr>
      </w:lvl>
    </w:lvlOverride>
    <w:lvlOverride w:ilvl="1">
      <w:lvl w:ilvl="1">
        <w:start w:val="1"/>
        <w:numFmt w:val="decimal"/>
        <w:pStyle w:val="IPCclauseheader"/>
        <w:lvlText w:val="%1.%2"/>
        <w:lvlJc w:val="left"/>
        <w:pPr>
          <w:ind w:left="720" w:hanging="720"/>
        </w:pPr>
        <w:rPr>
          <w:rFonts w:hint="default"/>
          <w:i w:val="0"/>
          <w:iCs w:val="0"/>
        </w:rPr>
      </w:lvl>
    </w:lvlOverride>
    <w:lvlOverride w:ilvl="2">
      <w:lvl w:ilvl="2">
        <w:start w:val="1"/>
        <w:numFmt w:val="decimal"/>
        <w:pStyle w:val="IPCclause111"/>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IPC1111header"/>
        <w:lvlText w:val="(%5)"/>
        <w:lvlJc w:val="left"/>
        <w:pPr>
          <w:tabs>
            <w:tab w:val="num" w:pos="2699"/>
          </w:tabs>
          <w:ind w:left="2699" w:hanging="1077"/>
        </w:pPr>
        <w:rPr>
          <w:rFonts w:hint="default"/>
        </w:rPr>
      </w:lvl>
    </w:lvlOverride>
    <w:lvlOverride w:ilvl="5">
      <w:lvl w:ilvl="5">
        <w:start w:val="1"/>
        <w:numFmt w:val="lowerRoman"/>
        <w:pStyle w:val="4-IPCiheader"/>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21" w16cid:durableId="1006397234">
    <w:abstractNumId w:val="7"/>
    <w:lvlOverride w:ilvl="0">
      <w:lvl w:ilvl="0">
        <w:start w:val="1"/>
        <w:numFmt w:val="decimal"/>
        <w:pStyle w:val="4-IPCArticleheader"/>
        <w:lvlText w:val="%1."/>
        <w:lvlJc w:val="left"/>
        <w:pPr>
          <w:ind w:left="720" w:hanging="720"/>
        </w:pPr>
        <w:rPr>
          <w:rFonts w:hint="default"/>
        </w:rPr>
      </w:lvl>
    </w:lvlOverride>
    <w:lvlOverride w:ilvl="1">
      <w:lvl w:ilvl="1">
        <w:start w:val="1"/>
        <w:numFmt w:val="decimal"/>
        <w:pStyle w:val="IPCclauseheader"/>
        <w:lvlText w:val="%1.%2"/>
        <w:lvlJc w:val="left"/>
        <w:pPr>
          <w:ind w:left="720" w:hanging="720"/>
        </w:pPr>
        <w:rPr>
          <w:rFonts w:hint="default"/>
        </w:rPr>
      </w:lvl>
    </w:lvlOverride>
    <w:lvlOverride w:ilvl="2">
      <w:lvl w:ilvl="2">
        <w:start w:val="1"/>
        <w:numFmt w:val="decimal"/>
        <w:pStyle w:val="IPCclause111"/>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IPC1111header"/>
        <w:lvlText w:val="(%5)"/>
        <w:lvlJc w:val="left"/>
        <w:pPr>
          <w:tabs>
            <w:tab w:val="num" w:pos="2699"/>
          </w:tabs>
          <w:ind w:left="2699" w:hanging="1077"/>
        </w:pPr>
        <w:rPr>
          <w:rFonts w:hint="default"/>
        </w:rPr>
      </w:lvl>
    </w:lvlOverride>
    <w:lvlOverride w:ilvl="5">
      <w:lvl w:ilvl="5">
        <w:start w:val="1"/>
        <w:numFmt w:val="lowerRoman"/>
        <w:pStyle w:val="4-IPCiheader"/>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22" w16cid:durableId="1389107633">
    <w:abstractNumId w:val="5"/>
  </w:num>
  <w:num w:numId="23" w16cid:durableId="374040611">
    <w:abstractNumId w:val="8"/>
  </w:num>
  <w:num w:numId="24" w16cid:durableId="2042784926">
    <w:abstractNumId w:val="3"/>
  </w:num>
  <w:num w:numId="25" w16cid:durableId="2668116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1027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2487973">
    <w:abstractNumId w:val="7"/>
    <w:lvlOverride w:ilvl="0">
      <w:startOverride w:val="1"/>
      <w:lvl w:ilvl="0">
        <w:start w:val="1"/>
        <w:numFmt w:val="decimal"/>
        <w:pStyle w:val="4-IPCArticleheader"/>
        <w:lvlText w:val="%1."/>
        <w:lvlJc w:val="left"/>
        <w:pPr>
          <w:ind w:left="720" w:hanging="720"/>
        </w:pPr>
        <w:rPr>
          <w:rFonts w:hint="default"/>
        </w:rPr>
      </w:lvl>
    </w:lvlOverride>
    <w:lvlOverride w:ilvl="1">
      <w:startOverride w:val="1"/>
      <w:lvl w:ilvl="1">
        <w:start w:val="1"/>
        <w:numFmt w:val="decimal"/>
        <w:pStyle w:val="IPCclauseheader"/>
        <w:lvlText w:val="%1.%2"/>
        <w:lvlJc w:val="left"/>
        <w:pPr>
          <w:ind w:left="720" w:hanging="720"/>
        </w:pPr>
        <w:rPr>
          <w:rFonts w:hint="default"/>
        </w:rPr>
      </w:lvl>
    </w:lvlOverride>
    <w:lvlOverride w:ilvl="2">
      <w:startOverride w:val="1"/>
      <w:lvl w:ilvl="2">
        <w:start w:val="1"/>
        <w:numFmt w:val="decimal"/>
        <w:pStyle w:val="IPCclause111"/>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IPC1111header"/>
        <w:lvlText w:val="(%5)"/>
        <w:lvlJc w:val="left"/>
        <w:pPr>
          <w:tabs>
            <w:tab w:val="num" w:pos="2699"/>
          </w:tabs>
          <w:ind w:left="2699" w:hanging="1077"/>
        </w:pPr>
        <w:rPr>
          <w:rFonts w:hint="default"/>
        </w:rPr>
      </w:lvl>
    </w:lvlOverride>
    <w:lvlOverride w:ilvl="5">
      <w:startOverride w:val="1"/>
      <w:lvl w:ilvl="5">
        <w:start w:val="1"/>
        <w:numFmt w:val="lowerRoman"/>
        <w:pStyle w:val="4-IPCiheader"/>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readOnly" w:formatting="1" w:enforcement="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ED"/>
    <w:rsid w:val="0000008B"/>
    <w:rsid w:val="00000217"/>
    <w:rsid w:val="0000023B"/>
    <w:rsid w:val="00000430"/>
    <w:rsid w:val="000006A9"/>
    <w:rsid w:val="000007F4"/>
    <w:rsid w:val="00000C9B"/>
    <w:rsid w:val="00000D31"/>
    <w:rsid w:val="00000DAD"/>
    <w:rsid w:val="00000E32"/>
    <w:rsid w:val="00000E34"/>
    <w:rsid w:val="00000EB9"/>
    <w:rsid w:val="00001436"/>
    <w:rsid w:val="00001566"/>
    <w:rsid w:val="0000193D"/>
    <w:rsid w:val="000019D9"/>
    <w:rsid w:val="00001AFA"/>
    <w:rsid w:val="00001BE8"/>
    <w:rsid w:val="00001C27"/>
    <w:rsid w:val="00001E1C"/>
    <w:rsid w:val="00001E6D"/>
    <w:rsid w:val="00001E87"/>
    <w:rsid w:val="00001ECA"/>
    <w:rsid w:val="00001ED1"/>
    <w:rsid w:val="00002152"/>
    <w:rsid w:val="000021EC"/>
    <w:rsid w:val="0000226A"/>
    <w:rsid w:val="0000238D"/>
    <w:rsid w:val="000023DB"/>
    <w:rsid w:val="000027EA"/>
    <w:rsid w:val="000028F4"/>
    <w:rsid w:val="0000296B"/>
    <w:rsid w:val="0000297B"/>
    <w:rsid w:val="00002A5E"/>
    <w:rsid w:val="00002A8E"/>
    <w:rsid w:val="00002B99"/>
    <w:rsid w:val="00002BA2"/>
    <w:rsid w:val="00002CA8"/>
    <w:rsid w:val="00002DE1"/>
    <w:rsid w:val="00002EFC"/>
    <w:rsid w:val="00002F5A"/>
    <w:rsid w:val="00002F6D"/>
    <w:rsid w:val="00002F72"/>
    <w:rsid w:val="00002F75"/>
    <w:rsid w:val="00002FB1"/>
    <w:rsid w:val="00003331"/>
    <w:rsid w:val="0000340B"/>
    <w:rsid w:val="000035BF"/>
    <w:rsid w:val="000035FE"/>
    <w:rsid w:val="00003AB5"/>
    <w:rsid w:val="00003D63"/>
    <w:rsid w:val="000040CF"/>
    <w:rsid w:val="0000416E"/>
    <w:rsid w:val="00004171"/>
    <w:rsid w:val="00004448"/>
    <w:rsid w:val="0000446B"/>
    <w:rsid w:val="00004551"/>
    <w:rsid w:val="000045DE"/>
    <w:rsid w:val="0000467B"/>
    <w:rsid w:val="0000479B"/>
    <w:rsid w:val="000047B6"/>
    <w:rsid w:val="000048CD"/>
    <w:rsid w:val="00004901"/>
    <w:rsid w:val="00004988"/>
    <w:rsid w:val="00004ACC"/>
    <w:rsid w:val="00004C8A"/>
    <w:rsid w:val="00004F98"/>
    <w:rsid w:val="00004FD4"/>
    <w:rsid w:val="00005014"/>
    <w:rsid w:val="000051D3"/>
    <w:rsid w:val="00005278"/>
    <w:rsid w:val="000053CF"/>
    <w:rsid w:val="000055F1"/>
    <w:rsid w:val="00005624"/>
    <w:rsid w:val="0000570F"/>
    <w:rsid w:val="00005808"/>
    <w:rsid w:val="00005A6F"/>
    <w:rsid w:val="00005B01"/>
    <w:rsid w:val="00005BC3"/>
    <w:rsid w:val="00005D4A"/>
    <w:rsid w:val="00005DFA"/>
    <w:rsid w:val="00005ED0"/>
    <w:rsid w:val="00005F63"/>
    <w:rsid w:val="00006230"/>
    <w:rsid w:val="00006271"/>
    <w:rsid w:val="000063C5"/>
    <w:rsid w:val="000063CB"/>
    <w:rsid w:val="00006440"/>
    <w:rsid w:val="00006639"/>
    <w:rsid w:val="0000676E"/>
    <w:rsid w:val="000068B9"/>
    <w:rsid w:val="00006906"/>
    <w:rsid w:val="00006986"/>
    <w:rsid w:val="00006A41"/>
    <w:rsid w:val="00006BCB"/>
    <w:rsid w:val="00006BD8"/>
    <w:rsid w:val="00006C4A"/>
    <w:rsid w:val="00006CA9"/>
    <w:rsid w:val="00006F30"/>
    <w:rsid w:val="00006FE4"/>
    <w:rsid w:val="0000702F"/>
    <w:rsid w:val="00007159"/>
    <w:rsid w:val="00007236"/>
    <w:rsid w:val="00007651"/>
    <w:rsid w:val="0000786C"/>
    <w:rsid w:val="00007983"/>
    <w:rsid w:val="00007B7B"/>
    <w:rsid w:val="00007BFD"/>
    <w:rsid w:val="00007C17"/>
    <w:rsid w:val="00007CE1"/>
    <w:rsid w:val="00007D88"/>
    <w:rsid w:val="00007DBA"/>
    <w:rsid w:val="00007E89"/>
    <w:rsid w:val="00007F60"/>
    <w:rsid w:val="000100B8"/>
    <w:rsid w:val="00010344"/>
    <w:rsid w:val="00010373"/>
    <w:rsid w:val="000103D9"/>
    <w:rsid w:val="00010504"/>
    <w:rsid w:val="0001059C"/>
    <w:rsid w:val="000107F4"/>
    <w:rsid w:val="000108CA"/>
    <w:rsid w:val="000109E2"/>
    <w:rsid w:val="00010ACE"/>
    <w:rsid w:val="00010B7A"/>
    <w:rsid w:val="00010BF5"/>
    <w:rsid w:val="00010CEC"/>
    <w:rsid w:val="00010D60"/>
    <w:rsid w:val="00010DF2"/>
    <w:rsid w:val="00010EB4"/>
    <w:rsid w:val="00010FC4"/>
    <w:rsid w:val="00010FF8"/>
    <w:rsid w:val="0001109F"/>
    <w:rsid w:val="00011191"/>
    <w:rsid w:val="00011608"/>
    <w:rsid w:val="000116F8"/>
    <w:rsid w:val="00011762"/>
    <w:rsid w:val="00011865"/>
    <w:rsid w:val="00011A9F"/>
    <w:rsid w:val="00011C7B"/>
    <w:rsid w:val="00011E87"/>
    <w:rsid w:val="00011E88"/>
    <w:rsid w:val="00011F16"/>
    <w:rsid w:val="00011F7A"/>
    <w:rsid w:val="00012065"/>
    <w:rsid w:val="000120A9"/>
    <w:rsid w:val="000120BA"/>
    <w:rsid w:val="0001228E"/>
    <w:rsid w:val="00012482"/>
    <w:rsid w:val="000124BF"/>
    <w:rsid w:val="000124EC"/>
    <w:rsid w:val="000124F0"/>
    <w:rsid w:val="0001250F"/>
    <w:rsid w:val="000126BC"/>
    <w:rsid w:val="000126BF"/>
    <w:rsid w:val="00012757"/>
    <w:rsid w:val="0001275D"/>
    <w:rsid w:val="000127D7"/>
    <w:rsid w:val="00012979"/>
    <w:rsid w:val="00012BC3"/>
    <w:rsid w:val="00012C68"/>
    <w:rsid w:val="00012D3B"/>
    <w:rsid w:val="00012D83"/>
    <w:rsid w:val="00012E4A"/>
    <w:rsid w:val="00012E8D"/>
    <w:rsid w:val="0001300B"/>
    <w:rsid w:val="0001305C"/>
    <w:rsid w:val="00013100"/>
    <w:rsid w:val="0001310C"/>
    <w:rsid w:val="0001311A"/>
    <w:rsid w:val="00013389"/>
    <w:rsid w:val="00013575"/>
    <w:rsid w:val="0001367D"/>
    <w:rsid w:val="000136EC"/>
    <w:rsid w:val="0001373B"/>
    <w:rsid w:val="0001378B"/>
    <w:rsid w:val="00013AAA"/>
    <w:rsid w:val="00013AE3"/>
    <w:rsid w:val="00013C29"/>
    <w:rsid w:val="00013C40"/>
    <w:rsid w:val="00013CBF"/>
    <w:rsid w:val="00013DE0"/>
    <w:rsid w:val="00013E0E"/>
    <w:rsid w:val="00013FC9"/>
    <w:rsid w:val="0001412B"/>
    <w:rsid w:val="0001421D"/>
    <w:rsid w:val="000142F0"/>
    <w:rsid w:val="00014486"/>
    <w:rsid w:val="0001451D"/>
    <w:rsid w:val="000145A9"/>
    <w:rsid w:val="000145D7"/>
    <w:rsid w:val="0001461A"/>
    <w:rsid w:val="000146F1"/>
    <w:rsid w:val="00014714"/>
    <w:rsid w:val="00014761"/>
    <w:rsid w:val="00014BBC"/>
    <w:rsid w:val="00014CCA"/>
    <w:rsid w:val="00014D25"/>
    <w:rsid w:val="00014EFC"/>
    <w:rsid w:val="00014FE4"/>
    <w:rsid w:val="00015243"/>
    <w:rsid w:val="00015324"/>
    <w:rsid w:val="0001557D"/>
    <w:rsid w:val="00015687"/>
    <w:rsid w:val="000156AB"/>
    <w:rsid w:val="00015842"/>
    <w:rsid w:val="000159D2"/>
    <w:rsid w:val="00015ABB"/>
    <w:rsid w:val="00015ABE"/>
    <w:rsid w:val="00015AE6"/>
    <w:rsid w:val="00015B01"/>
    <w:rsid w:val="00015B6C"/>
    <w:rsid w:val="00015BFC"/>
    <w:rsid w:val="00015EA1"/>
    <w:rsid w:val="00016090"/>
    <w:rsid w:val="00016146"/>
    <w:rsid w:val="000161F1"/>
    <w:rsid w:val="00016239"/>
    <w:rsid w:val="00016242"/>
    <w:rsid w:val="00016248"/>
    <w:rsid w:val="0001627C"/>
    <w:rsid w:val="000163D4"/>
    <w:rsid w:val="00016541"/>
    <w:rsid w:val="0001667E"/>
    <w:rsid w:val="0001690B"/>
    <w:rsid w:val="000169BE"/>
    <w:rsid w:val="000169ED"/>
    <w:rsid w:val="00016A23"/>
    <w:rsid w:val="00016A80"/>
    <w:rsid w:val="00016B4A"/>
    <w:rsid w:val="00016C67"/>
    <w:rsid w:val="00016E01"/>
    <w:rsid w:val="00016E12"/>
    <w:rsid w:val="00016EBA"/>
    <w:rsid w:val="00017098"/>
    <w:rsid w:val="0001710C"/>
    <w:rsid w:val="000172D1"/>
    <w:rsid w:val="000173A3"/>
    <w:rsid w:val="000174C1"/>
    <w:rsid w:val="000175D2"/>
    <w:rsid w:val="00017715"/>
    <w:rsid w:val="00017731"/>
    <w:rsid w:val="00017750"/>
    <w:rsid w:val="0001780A"/>
    <w:rsid w:val="000178A6"/>
    <w:rsid w:val="00017A32"/>
    <w:rsid w:val="00017AAE"/>
    <w:rsid w:val="00017AB7"/>
    <w:rsid w:val="00017CA7"/>
    <w:rsid w:val="00017D01"/>
    <w:rsid w:val="00017ED7"/>
    <w:rsid w:val="00017EDB"/>
    <w:rsid w:val="0002029F"/>
    <w:rsid w:val="00020439"/>
    <w:rsid w:val="0002047C"/>
    <w:rsid w:val="00020566"/>
    <w:rsid w:val="0002076C"/>
    <w:rsid w:val="000207DB"/>
    <w:rsid w:val="000208F7"/>
    <w:rsid w:val="00020C0D"/>
    <w:rsid w:val="00020D4D"/>
    <w:rsid w:val="00020F54"/>
    <w:rsid w:val="0002100C"/>
    <w:rsid w:val="00021104"/>
    <w:rsid w:val="00021415"/>
    <w:rsid w:val="0002157A"/>
    <w:rsid w:val="000215B4"/>
    <w:rsid w:val="000216D4"/>
    <w:rsid w:val="000216D7"/>
    <w:rsid w:val="000216FA"/>
    <w:rsid w:val="0002183A"/>
    <w:rsid w:val="00021A5C"/>
    <w:rsid w:val="00021E09"/>
    <w:rsid w:val="00022049"/>
    <w:rsid w:val="0002204C"/>
    <w:rsid w:val="00022170"/>
    <w:rsid w:val="00022220"/>
    <w:rsid w:val="00022500"/>
    <w:rsid w:val="000225AF"/>
    <w:rsid w:val="00022627"/>
    <w:rsid w:val="00022680"/>
    <w:rsid w:val="00022A31"/>
    <w:rsid w:val="00022A74"/>
    <w:rsid w:val="00022B27"/>
    <w:rsid w:val="00022C9B"/>
    <w:rsid w:val="00022E57"/>
    <w:rsid w:val="000230F3"/>
    <w:rsid w:val="00023299"/>
    <w:rsid w:val="000232ED"/>
    <w:rsid w:val="00023302"/>
    <w:rsid w:val="00023323"/>
    <w:rsid w:val="000233E0"/>
    <w:rsid w:val="000233E4"/>
    <w:rsid w:val="0002345C"/>
    <w:rsid w:val="000234D4"/>
    <w:rsid w:val="000235A3"/>
    <w:rsid w:val="00023613"/>
    <w:rsid w:val="00023663"/>
    <w:rsid w:val="00023788"/>
    <w:rsid w:val="000238DF"/>
    <w:rsid w:val="0002395F"/>
    <w:rsid w:val="0002398C"/>
    <w:rsid w:val="00023D5B"/>
    <w:rsid w:val="00023E3B"/>
    <w:rsid w:val="000240E2"/>
    <w:rsid w:val="00024106"/>
    <w:rsid w:val="00024132"/>
    <w:rsid w:val="0002418B"/>
    <w:rsid w:val="00024251"/>
    <w:rsid w:val="000242E6"/>
    <w:rsid w:val="00024410"/>
    <w:rsid w:val="000244CA"/>
    <w:rsid w:val="000244F7"/>
    <w:rsid w:val="00024637"/>
    <w:rsid w:val="00024699"/>
    <w:rsid w:val="000246AD"/>
    <w:rsid w:val="00024808"/>
    <w:rsid w:val="00024906"/>
    <w:rsid w:val="00024A67"/>
    <w:rsid w:val="00024A8F"/>
    <w:rsid w:val="00024B77"/>
    <w:rsid w:val="00024C61"/>
    <w:rsid w:val="00024CB8"/>
    <w:rsid w:val="00024EAF"/>
    <w:rsid w:val="00024F60"/>
    <w:rsid w:val="00024F61"/>
    <w:rsid w:val="00024F6F"/>
    <w:rsid w:val="00025058"/>
    <w:rsid w:val="0002505E"/>
    <w:rsid w:val="00025173"/>
    <w:rsid w:val="000251F1"/>
    <w:rsid w:val="000253CF"/>
    <w:rsid w:val="00025412"/>
    <w:rsid w:val="0002552D"/>
    <w:rsid w:val="00025669"/>
    <w:rsid w:val="000257A4"/>
    <w:rsid w:val="000258C8"/>
    <w:rsid w:val="000258D3"/>
    <w:rsid w:val="00025906"/>
    <w:rsid w:val="000259DA"/>
    <w:rsid w:val="00025B47"/>
    <w:rsid w:val="00025BFF"/>
    <w:rsid w:val="00025C05"/>
    <w:rsid w:val="0002635D"/>
    <w:rsid w:val="0002641D"/>
    <w:rsid w:val="000264B8"/>
    <w:rsid w:val="000269BC"/>
    <w:rsid w:val="00026AA9"/>
    <w:rsid w:val="00026AD7"/>
    <w:rsid w:val="00026AEE"/>
    <w:rsid w:val="00026DC5"/>
    <w:rsid w:val="00026E03"/>
    <w:rsid w:val="0002703E"/>
    <w:rsid w:val="0002710F"/>
    <w:rsid w:val="00027167"/>
    <w:rsid w:val="00027213"/>
    <w:rsid w:val="0002726F"/>
    <w:rsid w:val="000272D0"/>
    <w:rsid w:val="00027628"/>
    <w:rsid w:val="00027659"/>
    <w:rsid w:val="0002767C"/>
    <w:rsid w:val="0002769D"/>
    <w:rsid w:val="000278D0"/>
    <w:rsid w:val="000279E1"/>
    <w:rsid w:val="000279E6"/>
    <w:rsid w:val="000279E8"/>
    <w:rsid w:val="00027A58"/>
    <w:rsid w:val="00027AAB"/>
    <w:rsid w:val="00027B25"/>
    <w:rsid w:val="00027D35"/>
    <w:rsid w:val="00027DA1"/>
    <w:rsid w:val="00027E67"/>
    <w:rsid w:val="00027EF3"/>
    <w:rsid w:val="00027F87"/>
    <w:rsid w:val="0003020D"/>
    <w:rsid w:val="00030279"/>
    <w:rsid w:val="0003030A"/>
    <w:rsid w:val="00030410"/>
    <w:rsid w:val="00030529"/>
    <w:rsid w:val="0003052C"/>
    <w:rsid w:val="000305A1"/>
    <w:rsid w:val="00030637"/>
    <w:rsid w:val="00030667"/>
    <w:rsid w:val="000306CA"/>
    <w:rsid w:val="00030797"/>
    <w:rsid w:val="000307BE"/>
    <w:rsid w:val="000309A4"/>
    <w:rsid w:val="00030AE2"/>
    <w:rsid w:val="00030CE4"/>
    <w:rsid w:val="00030D89"/>
    <w:rsid w:val="00030DD8"/>
    <w:rsid w:val="00030F8D"/>
    <w:rsid w:val="0003122E"/>
    <w:rsid w:val="00031283"/>
    <w:rsid w:val="000312F8"/>
    <w:rsid w:val="00031441"/>
    <w:rsid w:val="000314FD"/>
    <w:rsid w:val="00031563"/>
    <w:rsid w:val="000315CA"/>
    <w:rsid w:val="0003168A"/>
    <w:rsid w:val="000317E0"/>
    <w:rsid w:val="00031867"/>
    <w:rsid w:val="000318A9"/>
    <w:rsid w:val="000318D5"/>
    <w:rsid w:val="00031906"/>
    <w:rsid w:val="00031994"/>
    <w:rsid w:val="000319CC"/>
    <w:rsid w:val="000319E4"/>
    <w:rsid w:val="00031A9B"/>
    <w:rsid w:val="00031B5A"/>
    <w:rsid w:val="00031C06"/>
    <w:rsid w:val="00031C6D"/>
    <w:rsid w:val="00031DF3"/>
    <w:rsid w:val="00031EAB"/>
    <w:rsid w:val="00031F51"/>
    <w:rsid w:val="00031FD5"/>
    <w:rsid w:val="0003213D"/>
    <w:rsid w:val="0003219A"/>
    <w:rsid w:val="00032298"/>
    <w:rsid w:val="0003246D"/>
    <w:rsid w:val="00032571"/>
    <w:rsid w:val="0003258F"/>
    <w:rsid w:val="00032C97"/>
    <w:rsid w:val="00032CDE"/>
    <w:rsid w:val="00032DC5"/>
    <w:rsid w:val="00032ED4"/>
    <w:rsid w:val="00032EDC"/>
    <w:rsid w:val="00032F14"/>
    <w:rsid w:val="00033033"/>
    <w:rsid w:val="0003323F"/>
    <w:rsid w:val="000332BB"/>
    <w:rsid w:val="00033398"/>
    <w:rsid w:val="0003342F"/>
    <w:rsid w:val="00033453"/>
    <w:rsid w:val="00033486"/>
    <w:rsid w:val="0003350D"/>
    <w:rsid w:val="00033A9F"/>
    <w:rsid w:val="00033B70"/>
    <w:rsid w:val="00033BD4"/>
    <w:rsid w:val="00033CB3"/>
    <w:rsid w:val="00033D2F"/>
    <w:rsid w:val="00033F9B"/>
    <w:rsid w:val="00034071"/>
    <w:rsid w:val="0003408E"/>
    <w:rsid w:val="000340BB"/>
    <w:rsid w:val="0003416F"/>
    <w:rsid w:val="000342FC"/>
    <w:rsid w:val="00034408"/>
    <w:rsid w:val="00034425"/>
    <w:rsid w:val="00034490"/>
    <w:rsid w:val="00034564"/>
    <w:rsid w:val="0003472D"/>
    <w:rsid w:val="00034736"/>
    <w:rsid w:val="00034764"/>
    <w:rsid w:val="0003476D"/>
    <w:rsid w:val="00034894"/>
    <w:rsid w:val="000348EC"/>
    <w:rsid w:val="00034937"/>
    <w:rsid w:val="00034D71"/>
    <w:rsid w:val="00034E95"/>
    <w:rsid w:val="00035068"/>
    <w:rsid w:val="0003512B"/>
    <w:rsid w:val="0003514C"/>
    <w:rsid w:val="00035189"/>
    <w:rsid w:val="0003519F"/>
    <w:rsid w:val="000351D9"/>
    <w:rsid w:val="00035313"/>
    <w:rsid w:val="0003549B"/>
    <w:rsid w:val="000355CC"/>
    <w:rsid w:val="00035709"/>
    <w:rsid w:val="000357FD"/>
    <w:rsid w:val="000358C4"/>
    <w:rsid w:val="00035986"/>
    <w:rsid w:val="00035A0C"/>
    <w:rsid w:val="00035A4D"/>
    <w:rsid w:val="00035AA3"/>
    <w:rsid w:val="00035C95"/>
    <w:rsid w:val="00035EB2"/>
    <w:rsid w:val="00036016"/>
    <w:rsid w:val="00036402"/>
    <w:rsid w:val="000366EC"/>
    <w:rsid w:val="0003674C"/>
    <w:rsid w:val="00036806"/>
    <w:rsid w:val="0003681F"/>
    <w:rsid w:val="00036BDD"/>
    <w:rsid w:val="00036F37"/>
    <w:rsid w:val="000373D8"/>
    <w:rsid w:val="0003742E"/>
    <w:rsid w:val="0003757B"/>
    <w:rsid w:val="000375C8"/>
    <w:rsid w:val="000376E5"/>
    <w:rsid w:val="0003778B"/>
    <w:rsid w:val="0003778C"/>
    <w:rsid w:val="000378E8"/>
    <w:rsid w:val="00037934"/>
    <w:rsid w:val="00037AE8"/>
    <w:rsid w:val="00037BBB"/>
    <w:rsid w:val="00037C7F"/>
    <w:rsid w:val="00037CA6"/>
    <w:rsid w:val="00037E17"/>
    <w:rsid w:val="00037FE2"/>
    <w:rsid w:val="00040046"/>
    <w:rsid w:val="00040160"/>
    <w:rsid w:val="000401C0"/>
    <w:rsid w:val="0004037A"/>
    <w:rsid w:val="00040454"/>
    <w:rsid w:val="00040594"/>
    <w:rsid w:val="00040601"/>
    <w:rsid w:val="0004094B"/>
    <w:rsid w:val="0004096D"/>
    <w:rsid w:val="0004096E"/>
    <w:rsid w:val="00040A80"/>
    <w:rsid w:val="00040B14"/>
    <w:rsid w:val="00040BB7"/>
    <w:rsid w:val="00040DB6"/>
    <w:rsid w:val="00040E38"/>
    <w:rsid w:val="00040E57"/>
    <w:rsid w:val="00040E67"/>
    <w:rsid w:val="000410CB"/>
    <w:rsid w:val="00041268"/>
    <w:rsid w:val="00041359"/>
    <w:rsid w:val="000414A5"/>
    <w:rsid w:val="000414FD"/>
    <w:rsid w:val="00041A43"/>
    <w:rsid w:val="00041A62"/>
    <w:rsid w:val="00041A93"/>
    <w:rsid w:val="00041A98"/>
    <w:rsid w:val="00041C55"/>
    <w:rsid w:val="00041E02"/>
    <w:rsid w:val="00041EDC"/>
    <w:rsid w:val="00042195"/>
    <w:rsid w:val="000423CC"/>
    <w:rsid w:val="000423EA"/>
    <w:rsid w:val="0004245E"/>
    <w:rsid w:val="0004257E"/>
    <w:rsid w:val="00042583"/>
    <w:rsid w:val="000426C4"/>
    <w:rsid w:val="00042883"/>
    <w:rsid w:val="00042A2F"/>
    <w:rsid w:val="00042AE7"/>
    <w:rsid w:val="00042B48"/>
    <w:rsid w:val="00042DC9"/>
    <w:rsid w:val="000430B6"/>
    <w:rsid w:val="000431B5"/>
    <w:rsid w:val="00043416"/>
    <w:rsid w:val="000434B4"/>
    <w:rsid w:val="0004377F"/>
    <w:rsid w:val="0004383F"/>
    <w:rsid w:val="000439A1"/>
    <w:rsid w:val="00043AE7"/>
    <w:rsid w:val="00043B33"/>
    <w:rsid w:val="00043B59"/>
    <w:rsid w:val="00043C33"/>
    <w:rsid w:val="00043CCD"/>
    <w:rsid w:val="00043FE5"/>
    <w:rsid w:val="00044053"/>
    <w:rsid w:val="0004405B"/>
    <w:rsid w:val="00044391"/>
    <w:rsid w:val="00044510"/>
    <w:rsid w:val="000448F7"/>
    <w:rsid w:val="000449F2"/>
    <w:rsid w:val="00044AF6"/>
    <w:rsid w:val="00044B8A"/>
    <w:rsid w:val="00044D24"/>
    <w:rsid w:val="00044D6A"/>
    <w:rsid w:val="00044E60"/>
    <w:rsid w:val="000452DA"/>
    <w:rsid w:val="00045329"/>
    <w:rsid w:val="0004562E"/>
    <w:rsid w:val="000456A9"/>
    <w:rsid w:val="000457ED"/>
    <w:rsid w:val="000458D6"/>
    <w:rsid w:val="00045903"/>
    <w:rsid w:val="000459C0"/>
    <w:rsid w:val="000459CB"/>
    <w:rsid w:val="000459EB"/>
    <w:rsid w:val="00045C5A"/>
    <w:rsid w:val="00045E06"/>
    <w:rsid w:val="00045E8C"/>
    <w:rsid w:val="00045F27"/>
    <w:rsid w:val="0004603E"/>
    <w:rsid w:val="00046077"/>
    <w:rsid w:val="000465EE"/>
    <w:rsid w:val="000466CF"/>
    <w:rsid w:val="00046713"/>
    <w:rsid w:val="000467B8"/>
    <w:rsid w:val="00046894"/>
    <w:rsid w:val="000468B7"/>
    <w:rsid w:val="000468EE"/>
    <w:rsid w:val="00046ACA"/>
    <w:rsid w:val="00046C7B"/>
    <w:rsid w:val="00046C99"/>
    <w:rsid w:val="00046D92"/>
    <w:rsid w:val="00046F32"/>
    <w:rsid w:val="00046FBA"/>
    <w:rsid w:val="00047063"/>
    <w:rsid w:val="000471E1"/>
    <w:rsid w:val="0004720E"/>
    <w:rsid w:val="0004721A"/>
    <w:rsid w:val="000472F9"/>
    <w:rsid w:val="0004764E"/>
    <w:rsid w:val="000477AE"/>
    <w:rsid w:val="00047B48"/>
    <w:rsid w:val="0005013E"/>
    <w:rsid w:val="000501F5"/>
    <w:rsid w:val="00050240"/>
    <w:rsid w:val="0005046F"/>
    <w:rsid w:val="00050486"/>
    <w:rsid w:val="00050565"/>
    <w:rsid w:val="00050667"/>
    <w:rsid w:val="00050836"/>
    <w:rsid w:val="0005087D"/>
    <w:rsid w:val="00050985"/>
    <w:rsid w:val="00050B84"/>
    <w:rsid w:val="00050C11"/>
    <w:rsid w:val="00050C45"/>
    <w:rsid w:val="00050C7B"/>
    <w:rsid w:val="00050EDA"/>
    <w:rsid w:val="00050F68"/>
    <w:rsid w:val="00051025"/>
    <w:rsid w:val="000511BD"/>
    <w:rsid w:val="000512F6"/>
    <w:rsid w:val="00051326"/>
    <w:rsid w:val="0005136C"/>
    <w:rsid w:val="000514B0"/>
    <w:rsid w:val="00051667"/>
    <w:rsid w:val="000518F2"/>
    <w:rsid w:val="00051910"/>
    <w:rsid w:val="00051985"/>
    <w:rsid w:val="000519F2"/>
    <w:rsid w:val="00051BE0"/>
    <w:rsid w:val="00051C1E"/>
    <w:rsid w:val="00051CEB"/>
    <w:rsid w:val="00051D10"/>
    <w:rsid w:val="00051D11"/>
    <w:rsid w:val="00051DA9"/>
    <w:rsid w:val="00051E0A"/>
    <w:rsid w:val="00051E6F"/>
    <w:rsid w:val="00051F39"/>
    <w:rsid w:val="00052088"/>
    <w:rsid w:val="000521E0"/>
    <w:rsid w:val="00052427"/>
    <w:rsid w:val="00052457"/>
    <w:rsid w:val="000524D1"/>
    <w:rsid w:val="00052889"/>
    <w:rsid w:val="000528DC"/>
    <w:rsid w:val="00052915"/>
    <w:rsid w:val="00052ACF"/>
    <w:rsid w:val="00052B88"/>
    <w:rsid w:val="00052C67"/>
    <w:rsid w:val="00052C68"/>
    <w:rsid w:val="00052CE4"/>
    <w:rsid w:val="00052DAC"/>
    <w:rsid w:val="00052DF4"/>
    <w:rsid w:val="0005308A"/>
    <w:rsid w:val="00053195"/>
    <w:rsid w:val="000531B0"/>
    <w:rsid w:val="000535AF"/>
    <w:rsid w:val="00053707"/>
    <w:rsid w:val="00053789"/>
    <w:rsid w:val="00053871"/>
    <w:rsid w:val="0005389F"/>
    <w:rsid w:val="00053C0D"/>
    <w:rsid w:val="00053C6E"/>
    <w:rsid w:val="00053CC1"/>
    <w:rsid w:val="00053E16"/>
    <w:rsid w:val="00053EAE"/>
    <w:rsid w:val="0005407F"/>
    <w:rsid w:val="000540BC"/>
    <w:rsid w:val="000541B0"/>
    <w:rsid w:val="00054470"/>
    <w:rsid w:val="000544DF"/>
    <w:rsid w:val="0005454E"/>
    <w:rsid w:val="000545DF"/>
    <w:rsid w:val="000546FB"/>
    <w:rsid w:val="0005470A"/>
    <w:rsid w:val="00054740"/>
    <w:rsid w:val="000548F1"/>
    <w:rsid w:val="00054A1F"/>
    <w:rsid w:val="00054A2D"/>
    <w:rsid w:val="00054A43"/>
    <w:rsid w:val="00054BD6"/>
    <w:rsid w:val="00054C92"/>
    <w:rsid w:val="00054E8E"/>
    <w:rsid w:val="00054EAE"/>
    <w:rsid w:val="00055284"/>
    <w:rsid w:val="00055331"/>
    <w:rsid w:val="00055354"/>
    <w:rsid w:val="00055376"/>
    <w:rsid w:val="0005541F"/>
    <w:rsid w:val="0005551B"/>
    <w:rsid w:val="0005565F"/>
    <w:rsid w:val="0005569D"/>
    <w:rsid w:val="00055724"/>
    <w:rsid w:val="0005583E"/>
    <w:rsid w:val="000559D1"/>
    <w:rsid w:val="00055AB1"/>
    <w:rsid w:val="00055C89"/>
    <w:rsid w:val="00055D51"/>
    <w:rsid w:val="00055EDD"/>
    <w:rsid w:val="00055FA7"/>
    <w:rsid w:val="00056007"/>
    <w:rsid w:val="00056048"/>
    <w:rsid w:val="0005608D"/>
    <w:rsid w:val="000560BB"/>
    <w:rsid w:val="00056155"/>
    <w:rsid w:val="0005617F"/>
    <w:rsid w:val="0005627F"/>
    <w:rsid w:val="000563DE"/>
    <w:rsid w:val="000563EB"/>
    <w:rsid w:val="00056499"/>
    <w:rsid w:val="00056504"/>
    <w:rsid w:val="000565DA"/>
    <w:rsid w:val="000566BF"/>
    <w:rsid w:val="00056739"/>
    <w:rsid w:val="000568C2"/>
    <w:rsid w:val="000569F0"/>
    <w:rsid w:val="000569FA"/>
    <w:rsid w:val="00056A40"/>
    <w:rsid w:val="00056C2E"/>
    <w:rsid w:val="00056D0B"/>
    <w:rsid w:val="00056DAE"/>
    <w:rsid w:val="00056F3B"/>
    <w:rsid w:val="00057021"/>
    <w:rsid w:val="00057087"/>
    <w:rsid w:val="000570AA"/>
    <w:rsid w:val="000570DC"/>
    <w:rsid w:val="000572CE"/>
    <w:rsid w:val="00057492"/>
    <w:rsid w:val="000575C1"/>
    <w:rsid w:val="000576B0"/>
    <w:rsid w:val="00057854"/>
    <w:rsid w:val="000578B3"/>
    <w:rsid w:val="000578C3"/>
    <w:rsid w:val="000578D3"/>
    <w:rsid w:val="00057A8C"/>
    <w:rsid w:val="00057CC0"/>
    <w:rsid w:val="00057D12"/>
    <w:rsid w:val="00057F3F"/>
    <w:rsid w:val="00057F73"/>
    <w:rsid w:val="00060154"/>
    <w:rsid w:val="000602FB"/>
    <w:rsid w:val="0006043C"/>
    <w:rsid w:val="0006044E"/>
    <w:rsid w:val="0006046A"/>
    <w:rsid w:val="00060495"/>
    <w:rsid w:val="00060620"/>
    <w:rsid w:val="0006068C"/>
    <w:rsid w:val="00060807"/>
    <w:rsid w:val="00060A50"/>
    <w:rsid w:val="00060BBC"/>
    <w:rsid w:val="0006122F"/>
    <w:rsid w:val="000612AD"/>
    <w:rsid w:val="000613AB"/>
    <w:rsid w:val="00061543"/>
    <w:rsid w:val="000617CB"/>
    <w:rsid w:val="00061B40"/>
    <w:rsid w:val="00061D52"/>
    <w:rsid w:val="00061D7B"/>
    <w:rsid w:val="00061EA8"/>
    <w:rsid w:val="00061F1F"/>
    <w:rsid w:val="000620AD"/>
    <w:rsid w:val="000621E5"/>
    <w:rsid w:val="00062226"/>
    <w:rsid w:val="00062475"/>
    <w:rsid w:val="0006263D"/>
    <w:rsid w:val="0006264E"/>
    <w:rsid w:val="00062A39"/>
    <w:rsid w:val="00062BBB"/>
    <w:rsid w:val="00062BDB"/>
    <w:rsid w:val="00062BE0"/>
    <w:rsid w:val="00062D61"/>
    <w:rsid w:val="000630EF"/>
    <w:rsid w:val="00063169"/>
    <w:rsid w:val="000631A0"/>
    <w:rsid w:val="00063236"/>
    <w:rsid w:val="00063343"/>
    <w:rsid w:val="00063366"/>
    <w:rsid w:val="000636C2"/>
    <w:rsid w:val="00063716"/>
    <w:rsid w:val="0006375F"/>
    <w:rsid w:val="000637A7"/>
    <w:rsid w:val="000637CF"/>
    <w:rsid w:val="000637D5"/>
    <w:rsid w:val="0006380D"/>
    <w:rsid w:val="000639B0"/>
    <w:rsid w:val="000639F7"/>
    <w:rsid w:val="00063AAC"/>
    <w:rsid w:val="00063ADE"/>
    <w:rsid w:val="00063D41"/>
    <w:rsid w:val="00063EAA"/>
    <w:rsid w:val="0006404F"/>
    <w:rsid w:val="0006417E"/>
    <w:rsid w:val="0006426F"/>
    <w:rsid w:val="00064276"/>
    <w:rsid w:val="00064358"/>
    <w:rsid w:val="000643BF"/>
    <w:rsid w:val="000644E6"/>
    <w:rsid w:val="00064601"/>
    <w:rsid w:val="00064605"/>
    <w:rsid w:val="0006489C"/>
    <w:rsid w:val="000649EE"/>
    <w:rsid w:val="00064AE9"/>
    <w:rsid w:val="00064B91"/>
    <w:rsid w:val="00064E4A"/>
    <w:rsid w:val="00064F3D"/>
    <w:rsid w:val="00064F55"/>
    <w:rsid w:val="00065026"/>
    <w:rsid w:val="0006505D"/>
    <w:rsid w:val="0006515E"/>
    <w:rsid w:val="000653E5"/>
    <w:rsid w:val="000654A1"/>
    <w:rsid w:val="000654F2"/>
    <w:rsid w:val="0006558D"/>
    <w:rsid w:val="00065693"/>
    <w:rsid w:val="000656BD"/>
    <w:rsid w:val="000659F8"/>
    <w:rsid w:val="00065A45"/>
    <w:rsid w:val="00065CBD"/>
    <w:rsid w:val="00065E45"/>
    <w:rsid w:val="00065F80"/>
    <w:rsid w:val="00065FBF"/>
    <w:rsid w:val="000660EF"/>
    <w:rsid w:val="00066163"/>
    <w:rsid w:val="0006620E"/>
    <w:rsid w:val="000662E8"/>
    <w:rsid w:val="000663CE"/>
    <w:rsid w:val="000663F3"/>
    <w:rsid w:val="000664C3"/>
    <w:rsid w:val="000665A8"/>
    <w:rsid w:val="0006697A"/>
    <w:rsid w:val="000669C6"/>
    <w:rsid w:val="00066BD5"/>
    <w:rsid w:val="00066C42"/>
    <w:rsid w:val="00066CC4"/>
    <w:rsid w:val="00066CE2"/>
    <w:rsid w:val="00066D13"/>
    <w:rsid w:val="00066E52"/>
    <w:rsid w:val="00067234"/>
    <w:rsid w:val="0006723D"/>
    <w:rsid w:val="000672B9"/>
    <w:rsid w:val="00067384"/>
    <w:rsid w:val="0006749C"/>
    <w:rsid w:val="00067640"/>
    <w:rsid w:val="00067768"/>
    <w:rsid w:val="0006785A"/>
    <w:rsid w:val="000679B0"/>
    <w:rsid w:val="00067A53"/>
    <w:rsid w:val="00067B20"/>
    <w:rsid w:val="00067B7D"/>
    <w:rsid w:val="00067E31"/>
    <w:rsid w:val="00067ED3"/>
    <w:rsid w:val="00067F5C"/>
    <w:rsid w:val="00070164"/>
    <w:rsid w:val="0007017C"/>
    <w:rsid w:val="000701FF"/>
    <w:rsid w:val="00070235"/>
    <w:rsid w:val="000703E5"/>
    <w:rsid w:val="00070482"/>
    <w:rsid w:val="00070583"/>
    <w:rsid w:val="000706B3"/>
    <w:rsid w:val="00070723"/>
    <w:rsid w:val="00070990"/>
    <w:rsid w:val="00070AA3"/>
    <w:rsid w:val="00070BD2"/>
    <w:rsid w:val="00070F3A"/>
    <w:rsid w:val="0007103A"/>
    <w:rsid w:val="0007108C"/>
    <w:rsid w:val="00071160"/>
    <w:rsid w:val="000711A4"/>
    <w:rsid w:val="00071307"/>
    <w:rsid w:val="000713AE"/>
    <w:rsid w:val="000713D8"/>
    <w:rsid w:val="00071442"/>
    <w:rsid w:val="0007145A"/>
    <w:rsid w:val="0007150A"/>
    <w:rsid w:val="0007180E"/>
    <w:rsid w:val="00071870"/>
    <w:rsid w:val="00071B3B"/>
    <w:rsid w:val="00071C6A"/>
    <w:rsid w:val="00071DB8"/>
    <w:rsid w:val="00071E65"/>
    <w:rsid w:val="00071F6E"/>
    <w:rsid w:val="00072003"/>
    <w:rsid w:val="000721C9"/>
    <w:rsid w:val="00072313"/>
    <w:rsid w:val="000723C8"/>
    <w:rsid w:val="000724D5"/>
    <w:rsid w:val="00072614"/>
    <w:rsid w:val="0007285C"/>
    <w:rsid w:val="00072901"/>
    <w:rsid w:val="00072907"/>
    <w:rsid w:val="00072AA7"/>
    <w:rsid w:val="00072BBB"/>
    <w:rsid w:val="00072C53"/>
    <w:rsid w:val="00072CB7"/>
    <w:rsid w:val="00072D6B"/>
    <w:rsid w:val="00072D6E"/>
    <w:rsid w:val="00072DEB"/>
    <w:rsid w:val="00072E64"/>
    <w:rsid w:val="00072EAD"/>
    <w:rsid w:val="00072F92"/>
    <w:rsid w:val="00072FD7"/>
    <w:rsid w:val="000730FA"/>
    <w:rsid w:val="0007313A"/>
    <w:rsid w:val="00073442"/>
    <w:rsid w:val="000734F1"/>
    <w:rsid w:val="00073553"/>
    <w:rsid w:val="0007375E"/>
    <w:rsid w:val="0007378C"/>
    <w:rsid w:val="00073BD6"/>
    <w:rsid w:val="00073CAB"/>
    <w:rsid w:val="00073E30"/>
    <w:rsid w:val="00073F1D"/>
    <w:rsid w:val="00073F2F"/>
    <w:rsid w:val="00074004"/>
    <w:rsid w:val="000740F6"/>
    <w:rsid w:val="000742D1"/>
    <w:rsid w:val="0007432F"/>
    <w:rsid w:val="00074431"/>
    <w:rsid w:val="000745DA"/>
    <w:rsid w:val="00074604"/>
    <w:rsid w:val="000746BD"/>
    <w:rsid w:val="00074941"/>
    <w:rsid w:val="000749F3"/>
    <w:rsid w:val="00074A53"/>
    <w:rsid w:val="00074A7D"/>
    <w:rsid w:val="00074B17"/>
    <w:rsid w:val="00074B2F"/>
    <w:rsid w:val="00074BE6"/>
    <w:rsid w:val="00074C66"/>
    <w:rsid w:val="00074D85"/>
    <w:rsid w:val="00075035"/>
    <w:rsid w:val="000750EC"/>
    <w:rsid w:val="000751CB"/>
    <w:rsid w:val="000751CC"/>
    <w:rsid w:val="00075216"/>
    <w:rsid w:val="00075358"/>
    <w:rsid w:val="000753EB"/>
    <w:rsid w:val="00075453"/>
    <w:rsid w:val="00075477"/>
    <w:rsid w:val="000754D6"/>
    <w:rsid w:val="0007557C"/>
    <w:rsid w:val="00075597"/>
    <w:rsid w:val="0007567B"/>
    <w:rsid w:val="000756C3"/>
    <w:rsid w:val="0007577D"/>
    <w:rsid w:val="00075806"/>
    <w:rsid w:val="00075AFD"/>
    <w:rsid w:val="00075BC3"/>
    <w:rsid w:val="00075D1A"/>
    <w:rsid w:val="00075D45"/>
    <w:rsid w:val="00075D9B"/>
    <w:rsid w:val="00075DF3"/>
    <w:rsid w:val="00075E84"/>
    <w:rsid w:val="00076111"/>
    <w:rsid w:val="0007613F"/>
    <w:rsid w:val="00076142"/>
    <w:rsid w:val="000762C1"/>
    <w:rsid w:val="000763FF"/>
    <w:rsid w:val="00076458"/>
    <w:rsid w:val="0007666C"/>
    <w:rsid w:val="000768EC"/>
    <w:rsid w:val="00076965"/>
    <w:rsid w:val="00076A9C"/>
    <w:rsid w:val="00076BCB"/>
    <w:rsid w:val="00076BD0"/>
    <w:rsid w:val="00076DF3"/>
    <w:rsid w:val="00077380"/>
    <w:rsid w:val="000775B6"/>
    <w:rsid w:val="00077717"/>
    <w:rsid w:val="00077B46"/>
    <w:rsid w:val="00077B4B"/>
    <w:rsid w:val="00077B8E"/>
    <w:rsid w:val="00077C59"/>
    <w:rsid w:val="00077D12"/>
    <w:rsid w:val="00077E22"/>
    <w:rsid w:val="00077E7E"/>
    <w:rsid w:val="00077E95"/>
    <w:rsid w:val="00077EE1"/>
    <w:rsid w:val="00077FC2"/>
    <w:rsid w:val="0008002C"/>
    <w:rsid w:val="000801BF"/>
    <w:rsid w:val="0008059C"/>
    <w:rsid w:val="000805C9"/>
    <w:rsid w:val="000806E7"/>
    <w:rsid w:val="00080944"/>
    <w:rsid w:val="0008095E"/>
    <w:rsid w:val="00080A53"/>
    <w:rsid w:val="00080A8A"/>
    <w:rsid w:val="00080A91"/>
    <w:rsid w:val="00080BAA"/>
    <w:rsid w:val="00080BB4"/>
    <w:rsid w:val="00080BB8"/>
    <w:rsid w:val="00080C45"/>
    <w:rsid w:val="00080FB9"/>
    <w:rsid w:val="00081063"/>
    <w:rsid w:val="000810B3"/>
    <w:rsid w:val="000810C7"/>
    <w:rsid w:val="0008124B"/>
    <w:rsid w:val="0008137B"/>
    <w:rsid w:val="00081385"/>
    <w:rsid w:val="0008145C"/>
    <w:rsid w:val="000814F7"/>
    <w:rsid w:val="00081686"/>
    <w:rsid w:val="0008178A"/>
    <w:rsid w:val="000818CF"/>
    <w:rsid w:val="00081980"/>
    <w:rsid w:val="00081ADE"/>
    <w:rsid w:val="00081B1A"/>
    <w:rsid w:val="00081B2E"/>
    <w:rsid w:val="00081C8B"/>
    <w:rsid w:val="00081CEF"/>
    <w:rsid w:val="00081D24"/>
    <w:rsid w:val="00081EDF"/>
    <w:rsid w:val="00081F2F"/>
    <w:rsid w:val="00081F64"/>
    <w:rsid w:val="0008200A"/>
    <w:rsid w:val="000827B1"/>
    <w:rsid w:val="00082928"/>
    <w:rsid w:val="000829C4"/>
    <w:rsid w:val="00082AA1"/>
    <w:rsid w:val="00082ABB"/>
    <w:rsid w:val="00082C96"/>
    <w:rsid w:val="00082D31"/>
    <w:rsid w:val="00082F14"/>
    <w:rsid w:val="00082F55"/>
    <w:rsid w:val="00082FF8"/>
    <w:rsid w:val="000833DB"/>
    <w:rsid w:val="000835F8"/>
    <w:rsid w:val="000836FB"/>
    <w:rsid w:val="000837F0"/>
    <w:rsid w:val="000837FC"/>
    <w:rsid w:val="00083877"/>
    <w:rsid w:val="000838F2"/>
    <w:rsid w:val="00083915"/>
    <w:rsid w:val="000839D0"/>
    <w:rsid w:val="00083A06"/>
    <w:rsid w:val="00083AB6"/>
    <w:rsid w:val="00083AC4"/>
    <w:rsid w:val="00083AC6"/>
    <w:rsid w:val="00083CE9"/>
    <w:rsid w:val="00083DB1"/>
    <w:rsid w:val="00083E89"/>
    <w:rsid w:val="00084029"/>
    <w:rsid w:val="000841E0"/>
    <w:rsid w:val="00084236"/>
    <w:rsid w:val="000845C5"/>
    <w:rsid w:val="0008471D"/>
    <w:rsid w:val="00084921"/>
    <w:rsid w:val="0008496A"/>
    <w:rsid w:val="00084985"/>
    <w:rsid w:val="00084A0B"/>
    <w:rsid w:val="00084E11"/>
    <w:rsid w:val="00084E78"/>
    <w:rsid w:val="00084F94"/>
    <w:rsid w:val="000850B3"/>
    <w:rsid w:val="00085100"/>
    <w:rsid w:val="0008523C"/>
    <w:rsid w:val="0008529C"/>
    <w:rsid w:val="00085442"/>
    <w:rsid w:val="00085625"/>
    <w:rsid w:val="0008570E"/>
    <w:rsid w:val="00085842"/>
    <w:rsid w:val="00085887"/>
    <w:rsid w:val="00085F1E"/>
    <w:rsid w:val="0008602E"/>
    <w:rsid w:val="0008604C"/>
    <w:rsid w:val="00086068"/>
    <w:rsid w:val="000860F0"/>
    <w:rsid w:val="000861D6"/>
    <w:rsid w:val="000863D4"/>
    <w:rsid w:val="000863E0"/>
    <w:rsid w:val="00086489"/>
    <w:rsid w:val="0008676D"/>
    <w:rsid w:val="00086864"/>
    <w:rsid w:val="0008699E"/>
    <w:rsid w:val="00086A7C"/>
    <w:rsid w:val="00086B3D"/>
    <w:rsid w:val="00086BC8"/>
    <w:rsid w:val="00086DEF"/>
    <w:rsid w:val="00086F62"/>
    <w:rsid w:val="000870FB"/>
    <w:rsid w:val="00087120"/>
    <w:rsid w:val="00087122"/>
    <w:rsid w:val="0008713A"/>
    <w:rsid w:val="00087151"/>
    <w:rsid w:val="0008719B"/>
    <w:rsid w:val="000871D7"/>
    <w:rsid w:val="00087375"/>
    <w:rsid w:val="00087428"/>
    <w:rsid w:val="000874F2"/>
    <w:rsid w:val="00087677"/>
    <w:rsid w:val="0008768A"/>
    <w:rsid w:val="0008789F"/>
    <w:rsid w:val="000878A0"/>
    <w:rsid w:val="00087AD2"/>
    <w:rsid w:val="00087C58"/>
    <w:rsid w:val="00087C9D"/>
    <w:rsid w:val="00087EBB"/>
    <w:rsid w:val="00087ECB"/>
    <w:rsid w:val="00090079"/>
    <w:rsid w:val="0009024F"/>
    <w:rsid w:val="0009035D"/>
    <w:rsid w:val="00090369"/>
    <w:rsid w:val="0009043B"/>
    <w:rsid w:val="000904B8"/>
    <w:rsid w:val="000905EB"/>
    <w:rsid w:val="0009077C"/>
    <w:rsid w:val="00090985"/>
    <w:rsid w:val="00090A89"/>
    <w:rsid w:val="00090D23"/>
    <w:rsid w:val="00090E40"/>
    <w:rsid w:val="00090E71"/>
    <w:rsid w:val="00090E7C"/>
    <w:rsid w:val="00091079"/>
    <w:rsid w:val="000910EF"/>
    <w:rsid w:val="00091149"/>
    <w:rsid w:val="0009116E"/>
    <w:rsid w:val="00091245"/>
    <w:rsid w:val="00091481"/>
    <w:rsid w:val="00091671"/>
    <w:rsid w:val="00091817"/>
    <w:rsid w:val="00091A3C"/>
    <w:rsid w:val="00091A4B"/>
    <w:rsid w:val="00091AE0"/>
    <w:rsid w:val="00091B66"/>
    <w:rsid w:val="00091C1B"/>
    <w:rsid w:val="00091C2F"/>
    <w:rsid w:val="00091D52"/>
    <w:rsid w:val="00091D96"/>
    <w:rsid w:val="00091F86"/>
    <w:rsid w:val="00091FA0"/>
    <w:rsid w:val="00091FE7"/>
    <w:rsid w:val="00092093"/>
    <w:rsid w:val="00092514"/>
    <w:rsid w:val="000925AE"/>
    <w:rsid w:val="000925D9"/>
    <w:rsid w:val="00092673"/>
    <w:rsid w:val="000926CE"/>
    <w:rsid w:val="0009282E"/>
    <w:rsid w:val="0009289F"/>
    <w:rsid w:val="00092B2C"/>
    <w:rsid w:val="00092B51"/>
    <w:rsid w:val="00092BBA"/>
    <w:rsid w:val="00092C76"/>
    <w:rsid w:val="00092D8D"/>
    <w:rsid w:val="00092ECB"/>
    <w:rsid w:val="00092F1A"/>
    <w:rsid w:val="00092FBB"/>
    <w:rsid w:val="00093001"/>
    <w:rsid w:val="00093011"/>
    <w:rsid w:val="0009304F"/>
    <w:rsid w:val="000930F4"/>
    <w:rsid w:val="0009313F"/>
    <w:rsid w:val="0009318A"/>
    <w:rsid w:val="00093224"/>
    <w:rsid w:val="000932F0"/>
    <w:rsid w:val="00093345"/>
    <w:rsid w:val="00093619"/>
    <w:rsid w:val="00093827"/>
    <w:rsid w:val="00093856"/>
    <w:rsid w:val="00093AEC"/>
    <w:rsid w:val="00093CA3"/>
    <w:rsid w:val="00093D3C"/>
    <w:rsid w:val="00093E66"/>
    <w:rsid w:val="00093F91"/>
    <w:rsid w:val="000941AF"/>
    <w:rsid w:val="00094288"/>
    <w:rsid w:val="000942E7"/>
    <w:rsid w:val="000942F3"/>
    <w:rsid w:val="0009448E"/>
    <w:rsid w:val="00094549"/>
    <w:rsid w:val="00094566"/>
    <w:rsid w:val="0009459D"/>
    <w:rsid w:val="00094633"/>
    <w:rsid w:val="0009468A"/>
    <w:rsid w:val="0009476B"/>
    <w:rsid w:val="000947B9"/>
    <w:rsid w:val="00094853"/>
    <w:rsid w:val="000949DD"/>
    <w:rsid w:val="00094AE1"/>
    <w:rsid w:val="00094C4A"/>
    <w:rsid w:val="00094C6A"/>
    <w:rsid w:val="00094C72"/>
    <w:rsid w:val="00094D0F"/>
    <w:rsid w:val="0009506B"/>
    <w:rsid w:val="0009509D"/>
    <w:rsid w:val="00095186"/>
    <w:rsid w:val="00095589"/>
    <w:rsid w:val="00095662"/>
    <w:rsid w:val="000956B4"/>
    <w:rsid w:val="000957A1"/>
    <w:rsid w:val="00095948"/>
    <w:rsid w:val="0009597E"/>
    <w:rsid w:val="00095A86"/>
    <w:rsid w:val="00095AF4"/>
    <w:rsid w:val="00095CAB"/>
    <w:rsid w:val="00095CF6"/>
    <w:rsid w:val="00095D46"/>
    <w:rsid w:val="00095FA5"/>
    <w:rsid w:val="00096045"/>
    <w:rsid w:val="000963CE"/>
    <w:rsid w:val="0009651C"/>
    <w:rsid w:val="000965AC"/>
    <w:rsid w:val="00096959"/>
    <w:rsid w:val="00096A37"/>
    <w:rsid w:val="00096B16"/>
    <w:rsid w:val="00096C42"/>
    <w:rsid w:val="00096D0A"/>
    <w:rsid w:val="000970EB"/>
    <w:rsid w:val="000971C4"/>
    <w:rsid w:val="0009742F"/>
    <w:rsid w:val="00097444"/>
    <w:rsid w:val="000974E8"/>
    <w:rsid w:val="000975B2"/>
    <w:rsid w:val="00097709"/>
    <w:rsid w:val="00097939"/>
    <w:rsid w:val="0009798C"/>
    <w:rsid w:val="00097AD1"/>
    <w:rsid w:val="00097AFB"/>
    <w:rsid w:val="00097BA5"/>
    <w:rsid w:val="00097F1D"/>
    <w:rsid w:val="00097FAD"/>
    <w:rsid w:val="00097FDB"/>
    <w:rsid w:val="0009BA15"/>
    <w:rsid w:val="000A013C"/>
    <w:rsid w:val="000A01F1"/>
    <w:rsid w:val="000A0365"/>
    <w:rsid w:val="000A0986"/>
    <w:rsid w:val="000A09BA"/>
    <w:rsid w:val="000A0AD2"/>
    <w:rsid w:val="000A0AFF"/>
    <w:rsid w:val="000A0B10"/>
    <w:rsid w:val="000A0B4E"/>
    <w:rsid w:val="000A0C1F"/>
    <w:rsid w:val="000A0C9B"/>
    <w:rsid w:val="000A0CEB"/>
    <w:rsid w:val="000A0D7A"/>
    <w:rsid w:val="000A0D90"/>
    <w:rsid w:val="000A0DA6"/>
    <w:rsid w:val="000A0DD9"/>
    <w:rsid w:val="000A0EFC"/>
    <w:rsid w:val="000A10B5"/>
    <w:rsid w:val="000A1218"/>
    <w:rsid w:val="000A1297"/>
    <w:rsid w:val="000A14C9"/>
    <w:rsid w:val="000A1605"/>
    <w:rsid w:val="000A1727"/>
    <w:rsid w:val="000A1961"/>
    <w:rsid w:val="000A1ADA"/>
    <w:rsid w:val="000A1BE5"/>
    <w:rsid w:val="000A1CCA"/>
    <w:rsid w:val="000A1D09"/>
    <w:rsid w:val="000A1D33"/>
    <w:rsid w:val="000A1EAA"/>
    <w:rsid w:val="000A20D1"/>
    <w:rsid w:val="000A2288"/>
    <w:rsid w:val="000A2440"/>
    <w:rsid w:val="000A2785"/>
    <w:rsid w:val="000A282A"/>
    <w:rsid w:val="000A294B"/>
    <w:rsid w:val="000A2B8C"/>
    <w:rsid w:val="000A2F13"/>
    <w:rsid w:val="000A2F86"/>
    <w:rsid w:val="000A2FD9"/>
    <w:rsid w:val="000A2FEF"/>
    <w:rsid w:val="000A2FF8"/>
    <w:rsid w:val="000A3064"/>
    <w:rsid w:val="000A3103"/>
    <w:rsid w:val="000A3128"/>
    <w:rsid w:val="000A3173"/>
    <w:rsid w:val="000A326F"/>
    <w:rsid w:val="000A32C4"/>
    <w:rsid w:val="000A3346"/>
    <w:rsid w:val="000A3557"/>
    <w:rsid w:val="000A3867"/>
    <w:rsid w:val="000A3A23"/>
    <w:rsid w:val="000A3BD3"/>
    <w:rsid w:val="000A3C34"/>
    <w:rsid w:val="000A3F0B"/>
    <w:rsid w:val="000A3F97"/>
    <w:rsid w:val="000A404B"/>
    <w:rsid w:val="000A41A2"/>
    <w:rsid w:val="000A41EF"/>
    <w:rsid w:val="000A4307"/>
    <w:rsid w:val="000A4352"/>
    <w:rsid w:val="000A437E"/>
    <w:rsid w:val="000A44E1"/>
    <w:rsid w:val="000A4553"/>
    <w:rsid w:val="000A456A"/>
    <w:rsid w:val="000A4628"/>
    <w:rsid w:val="000A46DD"/>
    <w:rsid w:val="000A47C8"/>
    <w:rsid w:val="000A482E"/>
    <w:rsid w:val="000A49C5"/>
    <w:rsid w:val="000A49CB"/>
    <w:rsid w:val="000A49E1"/>
    <w:rsid w:val="000A4A46"/>
    <w:rsid w:val="000A4C03"/>
    <w:rsid w:val="000A4C70"/>
    <w:rsid w:val="000A4C9F"/>
    <w:rsid w:val="000A4DFA"/>
    <w:rsid w:val="000A4E3E"/>
    <w:rsid w:val="000A4E96"/>
    <w:rsid w:val="000A4EB4"/>
    <w:rsid w:val="000A4F13"/>
    <w:rsid w:val="000A50DE"/>
    <w:rsid w:val="000A525A"/>
    <w:rsid w:val="000A546B"/>
    <w:rsid w:val="000A55A4"/>
    <w:rsid w:val="000A55F8"/>
    <w:rsid w:val="000A5721"/>
    <w:rsid w:val="000A5845"/>
    <w:rsid w:val="000A58AF"/>
    <w:rsid w:val="000A58B8"/>
    <w:rsid w:val="000A58F9"/>
    <w:rsid w:val="000A58FC"/>
    <w:rsid w:val="000A592E"/>
    <w:rsid w:val="000A5B58"/>
    <w:rsid w:val="000A5BD1"/>
    <w:rsid w:val="000A5C88"/>
    <w:rsid w:val="000A5C99"/>
    <w:rsid w:val="000A5D5B"/>
    <w:rsid w:val="000A5D72"/>
    <w:rsid w:val="000A5EC8"/>
    <w:rsid w:val="000A5F45"/>
    <w:rsid w:val="000A5F6F"/>
    <w:rsid w:val="000A5F88"/>
    <w:rsid w:val="000A5FD3"/>
    <w:rsid w:val="000A63AF"/>
    <w:rsid w:val="000A6505"/>
    <w:rsid w:val="000A6647"/>
    <w:rsid w:val="000A66C5"/>
    <w:rsid w:val="000A66EE"/>
    <w:rsid w:val="000A6747"/>
    <w:rsid w:val="000A6A28"/>
    <w:rsid w:val="000A6B03"/>
    <w:rsid w:val="000A6BDA"/>
    <w:rsid w:val="000A6C0C"/>
    <w:rsid w:val="000A6DE7"/>
    <w:rsid w:val="000A6E01"/>
    <w:rsid w:val="000A6EAC"/>
    <w:rsid w:val="000A6EF1"/>
    <w:rsid w:val="000A7020"/>
    <w:rsid w:val="000A7135"/>
    <w:rsid w:val="000A73E6"/>
    <w:rsid w:val="000A741B"/>
    <w:rsid w:val="000A746A"/>
    <w:rsid w:val="000A74A6"/>
    <w:rsid w:val="000A7548"/>
    <w:rsid w:val="000A7577"/>
    <w:rsid w:val="000A7795"/>
    <w:rsid w:val="000A78AE"/>
    <w:rsid w:val="000A78CE"/>
    <w:rsid w:val="000A79E5"/>
    <w:rsid w:val="000A7A6D"/>
    <w:rsid w:val="000B0014"/>
    <w:rsid w:val="000B02BB"/>
    <w:rsid w:val="000B02C1"/>
    <w:rsid w:val="000B0365"/>
    <w:rsid w:val="000B03BC"/>
    <w:rsid w:val="000B03EE"/>
    <w:rsid w:val="000B083B"/>
    <w:rsid w:val="000B099C"/>
    <w:rsid w:val="000B0A98"/>
    <w:rsid w:val="000B0B3D"/>
    <w:rsid w:val="000B0C4E"/>
    <w:rsid w:val="000B0CDC"/>
    <w:rsid w:val="000B0DF4"/>
    <w:rsid w:val="000B0E5C"/>
    <w:rsid w:val="000B0F23"/>
    <w:rsid w:val="000B0F62"/>
    <w:rsid w:val="000B1149"/>
    <w:rsid w:val="000B11C9"/>
    <w:rsid w:val="000B1251"/>
    <w:rsid w:val="000B128A"/>
    <w:rsid w:val="000B12EA"/>
    <w:rsid w:val="000B1495"/>
    <w:rsid w:val="000B1534"/>
    <w:rsid w:val="000B16B3"/>
    <w:rsid w:val="000B17B7"/>
    <w:rsid w:val="000B18A5"/>
    <w:rsid w:val="000B19E7"/>
    <w:rsid w:val="000B1A01"/>
    <w:rsid w:val="000B1AB4"/>
    <w:rsid w:val="000B1D3D"/>
    <w:rsid w:val="000B1EAB"/>
    <w:rsid w:val="000B1F4F"/>
    <w:rsid w:val="000B1F7A"/>
    <w:rsid w:val="000B2014"/>
    <w:rsid w:val="000B21FE"/>
    <w:rsid w:val="000B2322"/>
    <w:rsid w:val="000B2347"/>
    <w:rsid w:val="000B23CE"/>
    <w:rsid w:val="000B23D9"/>
    <w:rsid w:val="000B2446"/>
    <w:rsid w:val="000B2496"/>
    <w:rsid w:val="000B284E"/>
    <w:rsid w:val="000B28AA"/>
    <w:rsid w:val="000B292D"/>
    <w:rsid w:val="000B2937"/>
    <w:rsid w:val="000B2AF8"/>
    <w:rsid w:val="000B2C32"/>
    <w:rsid w:val="000B2E80"/>
    <w:rsid w:val="000B2F0C"/>
    <w:rsid w:val="000B2F14"/>
    <w:rsid w:val="000B2F5F"/>
    <w:rsid w:val="000B30C0"/>
    <w:rsid w:val="000B335F"/>
    <w:rsid w:val="000B34A9"/>
    <w:rsid w:val="000B3620"/>
    <w:rsid w:val="000B3688"/>
    <w:rsid w:val="000B3694"/>
    <w:rsid w:val="000B3794"/>
    <w:rsid w:val="000B3817"/>
    <w:rsid w:val="000B3850"/>
    <w:rsid w:val="000B39A2"/>
    <w:rsid w:val="000B39BC"/>
    <w:rsid w:val="000B39D6"/>
    <w:rsid w:val="000B39EF"/>
    <w:rsid w:val="000B3A4D"/>
    <w:rsid w:val="000B3B1F"/>
    <w:rsid w:val="000B3BDF"/>
    <w:rsid w:val="000B3C57"/>
    <w:rsid w:val="000B3D50"/>
    <w:rsid w:val="000B3DB8"/>
    <w:rsid w:val="000B41FA"/>
    <w:rsid w:val="000B4268"/>
    <w:rsid w:val="000B426E"/>
    <w:rsid w:val="000B44FE"/>
    <w:rsid w:val="000B45E7"/>
    <w:rsid w:val="000B4873"/>
    <w:rsid w:val="000B487E"/>
    <w:rsid w:val="000B4A48"/>
    <w:rsid w:val="000B4B15"/>
    <w:rsid w:val="000B4BEE"/>
    <w:rsid w:val="000B4C3E"/>
    <w:rsid w:val="000B4D51"/>
    <w:rsid w:val="000B4E84"/>
    <w:rsid w:val="000B4F3A"/>
    <w:rsid w:val="000B4F6C"/>
    <w:rsid w:val="000B519D"/>
    <w:rsid w:val="000B55E1"/>
    <w:rsid w:val="000B571E"/>
    <w:rsid w:val="000B5725"/>
    <w:rsid w:val="000B5740"/>
    <w:rsid w:val="000B57F7"/>
    <w:rsid w:val="000B5918"/>
    <w:rsid w:val="000B5941"/>
    <w:rsid w:val="000B5967"/>
    <w:rsid w:val="000B59F7"/>
    <w:rsid w:val="000B5ADC"/>
    <w:rsid w:val="000B5D92"/>
    <w:rsid w:val="000B5DF4"/>
    <w:rsid w:val="000B5E0C"/>
    <w:rsid w:val="000B5E60"/>
    <w:rsid w:val="000B5EF8"/>
    <w:rsid w:val="000B6013"/>
    <w:rsid w:val="000B61EF"/>
    <w:rsid w:val="000B6387"/>
    <w:rsid w:val="000B639C"/>
    <w:rsid w:val="000B661A"/>
    <w:rsid w:val="000B66DD"/>
    <w:rsid w:val="000B678E"/>
    <w:rsid w:val="000B6814"/>
    <w:rsid w:val="000B6915"/>
    <w:rsid w:val="000B69E4"/>
    <w:rsid w:val="000B6A53"/>
    <w:rsid w:val="000B6A90"/>
    <w:rsid w:val="000B6AA0"/>
    <w:rsid w:val="000B6EFC"/>
    <w:rsid w:val="000B701B"/>
    <w:rsid w:val="000B704B"/>
    <w:rsid w:val="000B707E"/>
    <w:rsid w:val="000B7189"/>
    <w:rsid w:val="000B724C"/>
    <w:rsid w:val="000B7365"/>
    <w:rsid w:val="000B73D2"/>
    <w:rsid w:val="000B7457"/>
    <w:rsid w:val="000B74EA"/>
    <w:rsid w:val="000B752E"/>
    <w:rsid w:val="000B757D"/>
    <w:rsid w:val="000B76A3"/>
    <w:rsid w:val="000B76D5"/>
    <w:rsid w:val="000B77E7"/>
    <w:rsid w:val="000B78BF"/>
    <w:rsid w:val="000B7907"/>
    <w:rsid w:val="000B7912"/>
    <w:rsid w:val="000B7941"/>
    <w:rsid w:val="000B7993"/>
    <w:rsid w:val="000B7BA1"/>
    <w:rsid w:val="000B7C7B"/>
    <w:rsid w:val="000B7D53"/>
    <w:rsid w:val="000C0025"/>
    <w:rsid w:val="000C0056"/>
    <w:rsid w:val="000C00B4"/>
    <w:rsid w:val="000C00EF"/>
    <w:rsid w:val="000C011B"/>
    <w:rsid w:val="000C019F"/>
    <w:rsid w:val="000C0284"/>
    <w:rsid w:val="000C03B6"/>
    <w:rsid w:val="000C0A41"/>
    <w:rsid w:val="000C0B19"/>
    <w:rsid w:val="000C0BE4"/>
    <w:rsid w:val="000C0DAA"/>
    <w:rsid w:val="000C1085"/>
    <w:rsid w:val="000C12D9"/>
    <w:rsid w:val="000C1523"/>
    <w:rsid w:val="000C16DC"/>
    <w:rsid w:val="000C175C"/>
    <w:rsid w:val="000C185B"/>
    <w:rsid w:val="000C1970"/>
    <w:rsid w:val="000C197F"/>
    <w:rsid w:val="000C1B32"/>
    <w:rsid w:val="000C1C22"/>
    <w:rsid w:val="000C1CEA"/>
    <w:rsid w:val="000C1E01"/>
    <w:rsid w:val="000C1E4F"/>
    <w:rsid w:val="000C1E88"/>
    <w:rsid w:val="000C2226"/>
    <w:rsid w:val="000C225B"/>
    <w:rsid w:val="000C231C"/>
    <w:rsid w:val="000C238D"/>
    <w:rsid w:val="000C254F"/>
    <w:rsid w:val="000C25D7"/>
    <w:rsid w:val="000C25D8"/>
    <w:rsid w:val="000C2675"/>
    <w:rsid w:val="000C26A7"/>
    <w:rsid w:val="000C27A0"/>
    <w:rsid w:val="000C27AA"/>
    <w:rsid w:val="000C2883"/>
    <w:rsid w:val="000C29AC"/>
    <w:rsid w:val="000C2AAD"/>
    <w:rsid w:val="000C2AAE"/>
    <w:rsid w:val="000C2C6A"/>
    <w:rsid w:val="000C2E0A"/>
    <w:rsid w:val="000C2FBF"/>
    <w:rsid w:val="000C303B"/>
    <w:rsid w:val="000C305C"/>
    <w:rsid w:val="000C307F"/>
    <w:rsid w:val="000C30B0"/>
    <w:rsid w:val="000C32CE"/>
    <w:rsid w:val="000C32D1"/>
    <w:rsid w:val="000C3364"/>
    <w:rsid w:val="000C357B"/>
    <w:rsid w:val="000C3643"/>
    <w:rsid w:val="000C3988"/>
    <w:rsid w:val="000C3B91"/>
    <w:rsid w:val="000C3BA5"/>
    <w:rsid w:val="000C3BC4"/>
    <w:rsid w:val="000C3BD3"/>
    <w:rsid w:val="000C3CB2"/>
    <w:rsid w:val="000C41A7"/>
    <w:rsid w:val="000C41D7"/>
    <w:rsid w:val="000C430E"/>
    <w:rsid w:val="000C439B"/>
    <w:rsid w:val="000C44BA"/>
    <w:rsid w:val="000C450F"/>
    <w:rsid w:val="000C4524"/>
    <w:rsid w:val="000C45BD"/>
    <w:rsid w:val="000C45BF"/>
    <w:rsid w:val="000C4640"/>
    <w:rsid w:val="000C4658"/>
    <w:rsid w:val="000C476C"/>
    <w:rsid w:val="000C490D"/>
    <w:rsid w:val="000C4CB4"/>
    <w:rsid w:val="000C4E23"/>
    <w:rsid w:val="000C4EB5"/>
    <w:rsid w:val="000C4EC6"/>
    <w:rsid w:val="000C4F8C"/>
    <w:rsid w:val="000C4F97"/>
    <w:rsid w:val="000C510F"/>
    <w:rsid w:val="000C52BA"/>
    <w:rsid w:val="000C531D"/>
    <w:rsid w:val="000C55E0"/>
    <w:rsid w:val="000C5779"/>
    <w:rsid w:val="000C57A1"/>
    <w:rsid w:val="000C584B"/>
    <w:rsid w:val="000C58C4"/>
    <w:rsid w:val="000C591D"/>
    <w:rsid w:val="000C5B34"/>
    <w:rsid w:val="000C5B5F"/>
    <w:rsid w:val="000C5CA5"/>
    <w:rsid w:val="000C5CD6"/>
    <w:rsid w:val="000C5DE8"/>
    <w:rsid w:val="000C5E08"/>
    <w:rsid w:val="000C5EA2"/>
    <w:rsid w:val="000C5EF5"/>
    <w:rsid w:val="000C5FFC"/>
    <w:rsid w:val="000C60CF"/>
    <w:rsid w:val="000C61B6"/>
    <w:rsid w:val="000C61D9"/>
    <w:rsid w:val="000C62BB"/>
    <w:rsid w:val="000C661D"/>
    <w:rsid w:val="000C67B2"/>
    <w:rsid w:val="000C67F1"/>
    <w:rsid w:val="000C688C"/>
    <w:rsid w:val="000C6921"/>
    <w:rsid w:val="000C6965"/>
    <w:rsid w:val="000C69DD"/>
    <w:rsid w:val="000C6A16"/>
    <w:rsid w:val="000C6A58"/>
    <w:rsid w:val="000C6A82"/>
    <w:rsid w:val="000C6BA5"/>
    <w:rsid w:val="000C6BD8"/>
    <w:rsid w:val="000C6E05"/>
    <w:rsid w:val="000C6E72"/>
    <w:rsid w:val="000C6EAC"/>
    <w:rsid w:val="000C6F8F"/>
    <w:rsid w:val="000C6FEE"/>
    <w:rsid w:val="000C7136"/>
    <w:rsid w:val="000C71BB"/>
    <w:rsid w:val="000C71F0"/>
    <w:rsid w:val="000C731F"/>
    <w:rsid w:val="000C73E6"/>
    <w:rsid w:val="000C75D5"/>
    <w:rsid w:val="000C768B"/>
    <w:rsid w:val="000C796A"/>
    <w:rsid w:val="000C79F1"/>
    <w:rsid w:val="000C7A10"/>
    <w:rsid w:val="000C7C45"/>
    <w:rsid w:val="000C7C72"/>
    <w:rsid w:val="000C7CCC"/>
    <w:rsid w:val="000C7D2E"/>
    <w:rsid w:val="000C7DD0"/>
    <w:rsid w:val="000C7FA5"/>
    <w:rsid w:val="000D0616"/>
    <w:rsid w:val="000D0692"/>
    <w:rsid w:val="000D069F"/>
    <w:rsid w:val="000D095A"/>
    <w:rsid w:val="000D0AB3"/>
    <w:rsid w:val="000D0BF6"/>
    <w:rsid w:val="000D0DCA"/>
    <w:rsid w:val="000D0FB9"/>
    <w:rsid w:val="000D1028"/>
    <w:rsid w:val="000D11C0"/>
    <w:rsid w:val="000D1245"/>
    <w:rsid w:val="000D12D2"/>
    <w:rsid w:val="000D140C"/>
    <w:rsid w:val="000D1453"/>
    <w:rsid w:val="000D1465"/>
    <w:rsid w:val="000D14A2"/>
    <w:rsid w:val="000D167E"/>
    <w:rsid w:val="000D168E"/>
    <w:rsid w:val="000D1A2B"/>
    <w:rsid w:val="000D1ABD"/>
    <w:rsid w:val="000D1AC9"/>
    <w:rsid w:val="000D1AF5"/>
    <w:rsid w:val="000D1B44"/>
    <w:rsid w:val="000D1BEF"/>
    <w:rsid w:val="000D1BF1"/>
    <w:rsid w:val="000D1CBA"/>
    <w:rsid w:val="000D1D30"/>
    <w:rsid w:val="000D1E65"/>
    <w:rsid w:val="000D1FEB"/>
    <w:rsid w:val="000D2136"/>
    <w:rsid w:val="000D2184"/>
    <w:rsid w:val="000D219C"/>
    <w:rsid w:val="000D24D5"/>
    <w:rsid w:val="000D2595"/>
    <w:rsid w:val="000D2B6B"/>
    <w:rsid w:val="000D2B95"/>
    <w:rsid w:val="000D2CD5"/>
    <w:rsid w:val="000D2DB6"/>
    <w:rsid w:val="000D2E68"/>
    <w:rsid w:val="000D2FA5"/>
    <w:rsid w:val="000D302E"/>
    <w:rsid w:val="000D30C4"/>
    <w:rsid w:val="000D313F"/>
    <w:rsid w:val="000D322B"/>
    <w:rsid w:val="000D3327"/>
    <w:rsid w:val="000D33A5"/>
    <w:rsid w:val="000D34B7"/>
    <w:rsid w:val="000D3538"/>
    <w:rsid w:val="000D3604"/>
    <w:rsid w:val="000D3686"/>
    <w:rsid w:val="000D375E"/>
    <w:rsid w:val="000D3888"/>
    <w:rsid w:val="000D3914"/>
    <w:rsid w:val="000D3A2D"/>
    <w:rsid w:val="000D3A7D"/>
    <w:rsid w:val="000D3D01"/>
    <w:rsid w:val="000D3E65"/>
    <w:rsid w:val="000D3E82"/>
    <w:rsid w:val="000D3EEC"/>
    <w:rsid w:val="000D3F49"/>
    <w:rsid w:val="000D3FDB"/>
    <w:rsid w:val="000D42AD"/>
    <w:rsid w:val="000D42E7"/>
    <w:rsid w:val="000D4364"/>
    <w:rsid w:val="000D450D"/>
    <w:rsid w:val="000D45F2"/>
    <w:rsid w:val="000D467B"/>
    <w:rsid w:val="000D4698"/>
    <w:rsid w:val="000D4941"/>
    <w:rsid w:val="000D496B"/>
    <w:rsid w:val="000D4A88"/>
    <w:rsid w:val="000D4B16"/>
    <w:rsid w:val="000D4BFF"/>
    <w:rsid w:val="000D4CE0"/>
    <w:rsid w:val="000D4E94"/>
    <w:rsid w:val="000D5101"/>
    <w:rsid w:val="000D51B1"/>
    <w:rsid w:val="000D51B8"/>
    <w:rsid w:val="000D5673"/>
    <w:rsid w:val="000D5863"/>
    <w:rsid w:val="000D5DFA"/>
    <w:rsid w:val="000D61DB"/>
    <w:rsid w:val="000D6227"/>
    <w:rsid w:val="000D6238"/>
    <w:rsid w:val="000D6307"/>
    <w:rsid w:val="000D63AE"/>
    <w:rsid w:val="000D6544"/>
    <w:rsid w:val="000D65E3"/>
    <w:rsid w:val="000D6887"/>
    <w:rsid w:val="000D6913"/>
    <w:rsid w:val="000D6CEA"/>
    <w:rsid w:val="000D6E04"/>
    <w:rsid w:val="000D6EAA"/>
    <w:rsid w:val="000D6FA5"/>
    <w:rsid w:val="000D6FDB"/>
    <w:rsid w:val="000D7132"/>
    <w:rsid w:val="000D7141"/>
    <w:rsid w:val="000D7158"/>
    <w:rsid w:val="000D731A"/>
    <w:rsid w:val="000D75F7"/>
    <w:rsid w:val="000D7678"/>
    <w:rsid w:val="000D76F2"/>
    <w:rsid w:val="000D7755"/>
    <w:rsid w:val="000D7919"/>
    <w:rsid w:val="000D7A5C"/>
    <w:rsid w:val="000D7B0C"/>
    <w:rsid w:val="000D7CA6"/>
    <w:rsid w:val="000D7CE9"/>
    <w:rsid w:val="000D7CFC"/>
    <w:rsid w:val="000E01B8"/>
    <w:rsid w:val="000E0217"/>
    <w:rsid w:val="000E0273"/>
    <w:rsid w:val="000E02CF"/>
    <w:rsid w:val="000E044B"/>
    <w:rsid w:val="000E04E4"/>
    <w:rsid w:val="000E0700"/>
    <w:rsid w:val="000E0811"/>
    <w:rsid w:val="000E0882"/>
    <w:rsid w:val="000E0A15"/>
    <w:rsid w:val="000E0ADA"/>
    <w:rsid w:val="000E0B43"/>
    <w:rsid w:val="000E0B6F"/>
    <w:rsid w:val="000E0BE3"/>
    <w:rsid w:val="000E0C1C"/>
    <w:rsid w:val="000E0CE4"/>
    <w:rsid w:val="000E0D90"/>
    <w:rsid w:val="000E0F40"/>
    <w:rsid w:val="000E1092"/>
    <w:rsid w:val="000E115E"/>
    <w:rsid w:val="000E11DC"/>
    <w:rsid w:val="000E11E1"/>
    <w:rsid w:val="000E12B4"/>
    <w:rsid w:val="000E13EC"/>
    <w:rsid w:val="000E142F"/>
    <w:rsid w:val="000E15D0"/>
    <w:rsid w:val="000E160F"/>
    <w:rsid w:val="000E18C5"/>
    <w:rsid w:val="000E190C"/>
    <w:rsid w:val="000E1A2D"/>
    <w:rsid w:val="000E1B5B"/>
    <w:rsid w:val="000E1CC7"/>
    <w:rsid w:val="000E1E13"/>
    <w:rsid w:val="000E2176"/>
    <w:rsid w:val="000E21F3"/>
    <w:rsid w:val="000E22A2"/>
    <w:rsid w:val="000E2368"/>
    <w:rsid w:val="000E2445"/>
    <w:rsid w:val="000E2466"/>
    <w:rsid w:val="000E249C"/>
    <w:rsid w:val="000E2512"/>
    <w:rsid w:val="000E257C"/>
    <w:rsid w:val="000E2A1D"/>
    <w:rsid w:val="000E2C47"/>
    <w:rsid w:val="000E2C52"/>
    <w:rsid w:val="000E2CFA"/>
    <w:rsid w:val="000E2E56"/>
    <w:rsid w:val="000E2F53"/>
    <w:rsid w:val="000E2FA6"/>
    <w:rsid w:val="000E305E"/>
    <w:rsid w:val="000E3068"/>
    <w:rsid w:val="000E307C"/>
    <w:rsid w:val="000E314C"/>
    <w:rsid w:val="000E328D"/>
    <w:rsid w:val="000E3304"/>
    <w:rsid w:val="000E3462"/>
    <w:rsid w:val="000E3512"/>
    <w:rsid w:val="000E3678"/>
    <w:rsid w:val="000E36D1"/>
    <w:rsid w:val="000E37F4"/>
    <w:rsid w:val="000E3811"/>
    <w:rsid w:val="000E3886"/>
    <w:rsid w:val="000E391C"/>
    <w:rsid w:val="000E39D5"/>
    <w:rsid w:val="000E3C3B"/>
    <w:rsid w:val="000E3EB3"/>
    <w:rsid w:val="000E3F70"/>
    <w:rsid w:val="000E3F7F"/>
    <w:rsid w:val="000E40C1"/>
    <w:rsid w:val="000E40F5"/>
    <w:rsid w:val="000E4125"/>
    <w:rsid w:val="000E412F"/>
    <w:rsid w:val="000E4161"/>
    <w:rsid w:val="000E4239"/>
    <w:rsid w:val="000E426C"/>
    <w:rsid w:val="000E43D9"/>
    <w:rsid w:val="000E448E"/>
    <w:rsid w:val="000E4495"/>
    <w:rsid w:val="000E456E"/>
    <w:rsid w:val="000E45EA"/>
    <w:rsid w:val="000E461B"/>
    <w:rsid w:val="000E4692"/>
    <w:rsid w:val="000E4741"/>
    <w:rsid w:val="000E478F"/>
    <w:rsid w:val="000E4D60"/>
    <w:rsid w:val="000E4D97"/>
    <w:rsid w:val="000E4E43"/>
    <w:rsid w:val="000E50C9"/>
    <w:rsid w:val="000E51CD"/>
    <w:rsid w:val="000E5455"/>
    <w:rsid w:val="000E5496"/>
    <w:rsid w:val="000E5645"/>
    <w:rsid w:val="000E5858"/>
    <w:rsid w:val="000E5ABA"/>
    <w:rsid w:val="000E5B1B"/>
    <w:rsid w:val="000E5BF8"/>
    <w:rsid w:val="000E5DD1"/>
    <w:rsid w:val="000E5E9C"/>
    <w:rsid w:val="000E5F6D"/>
    <w:rsid w:val="000E61BF"/>
    <w:rsid w:val="000E61C4"/>
    <w:rsid w:val="000E6261"/>
    <w:rsid w:val="000E6299"/>
    <w:rsid w:val="000E68D6"/>
    <w:rsid w:val="000E695F"/>
    <w:rsid w:val="000E698B"/>
    <w:rsid w:val="000E6A36"/>
    <w:rsid w:val="000E6AB5"/>
    <w:rsid w:val="000E6CB1"/>
    <w:rsid w:val="000E6CEA"/>
    <w:rsid w:val="000E6D5F"/>
    <w:rsid w:val="000E6DE5"/>
    <w:rsid w:val="000E6DEB"/>
    <w:rsid w:val="000E6E27"/>
    <w:rsid w:val="000E6E49"/>
    <w:rsid w:val="000E6EE4"/>
    <w:rsid w:val="000E6F15"/>
    <w:rsid w:val="000E70A1"/>
    <w:rsid w:val="000E70BA"/>
    <w:rsid w:val="000E711F"/>
    <w:rsid w:val="000E722F"/>
    <w:rsid w:val="000E72E3"/>
    <w:rsid w:val="000E7398"/>
    <w:rsid w:val="000E755A"/>
    <w:rsid w:val="000E763D"/>
    <w:rsid w:val="000E76A1"/>
    <w:rsid w:val="000E76D3"/>
    <w:rsid w:val="000E7789"/>
    <w:rsid w:val="000E7B50"/>
    <w:rsid w:val="000E7C04"/>
    <w:rsid w:val="000E7CB2"/>
    <w:rsid w:val="000E7E2A"/>
    <w:rsid w:val="000E7E71"/>
    <w:rsid w:val="000E7E79"/>
    <w:rsid w:val="000E7EE4"/>
    <w:rsid w:val="000E7F82"/>
    <w:rsid w:val="000F030A"/>
    <w:rsid w:val="000F03EA"/>
    <w:rsid w:val="000F0430"/>
    <w:rsid w:val="000F04C4"/>
    <w:rsid w:val="000F0583"/>
    <w:rsid w:val="000F0841"/>
    <w:rsid w:val="000F08CF"/>
    <w:rsid w:val="000F0A93"/>
    <w:rsid w:val="000F0ACF"/>
    <w:rsid w:val="000F0E8D"/>
    <w:rsid w:val="000F0E95"/>
    <w:rsid w:val="000F128F"/>
    <w:rsid w:val="000F1363"/>
    <w:rsid w:val="000F152B"/>
    <w:rsid w:val="000F156B"/>
    <w:rsid w:val="000F1680"/>
    <w:rsid w:val="000F16A6"/>
    <w:rsid w:val="000F190B"/>
    <w:rsid w:val="000F1984"/>
    <w:rsid w:val="000F1A3F"/>
    <w:rsid w:val="000F1B79"/>
    <w:rsid w:val="000F1C84"/>
    <w:rsid w:val="000F1CDB"/>
    <w:rsid w:val="000F1D16"/>
    <w:rsid w:val="000F1F0C"/>
    <w:rsid w:val="000F1F92"/>
    <w:rsid w:val="000F2103"/>
    <w:rsid w:val="000F22E9"/>
    <w:rsid w:val="000F2371"/>
    <w:rsid w:val="000F246A"/>
    <w:rsid w:val="000F25A2"/>
    <w:rsid w:val="000F2699"/>
    <w:rsid w:val="000F28A7"/>
    <w:rsid w:val="000F28ED"/>
    <w:rsid w:val="000F2A18"/>
    <w:rsid w:val="000F2A1A"/>
    <w:rsid w:val="000F2A52"/>
    <w:rsid w:val="000F2AA7"/>
    <w:rsid w:val="000F2E65"/>
    <w:rsid w:val="000F2EDE"/>
    <w:rsid w:val="000F2FCC"/>
    <w:rsid w:val="000F30CD"/>
    <w:rsid w:val="000F310A"/>
    <w:rsid w:val="000F3141"/>
    <w:rsid w:val="000F3158"/>
    <w:rsid w:val="000F3182"/>
    <w:rsid w:val="000F3220"/>
    <w:rsid w:val="000F3320"/>
    <w:rsid w:val="000F3409"/>
    <w:rsid w:val="000F3428"/>
    <w:rsid w:val="000F352A"/>
    <w:rsid w:val="000F359C"/>
    <w:rsid w:val="000F362D"/>
    <w:rsid w:val="000F3681"/>
    <w:rsid w:val="000F374D"/>
    <w:rsid w:val="000F3908"/>
    <w:rsid w:val="000F390D"/>
    <w:rsid w:val="000F3AAE"/>
    <w:rsid w:val="000F3ACD"/>
    <w:rsid w:val="000F3BDA"/>
    <w:rsid w:val="000F3BF2"/>
    <w:rsid w:val="000F3C50"/>
    <w:rsid w:val="000F3E6F"/>
    <w:rsid w:val="000F40F5"/>
    <w:rsid w:val="000F41C4"/>
    <w:rsid w:val="000F4208"/>
    <w:rsid w:val="000F4300"/>
    <w:rsid w:val="000F4599"/>
    <w:rsid w:val="000F4606"/>
    <w:rsid w:val="000F4B8C"/>
    <w:rsid w:val="000F4CB4"/>
    <w:rsid w:val="000F4D06"/>
    <w:rsid w:val="000F501F"/>
    <w:rsid w:val="000F5093"/>
    <w:rsid w:val="000F51F1"/>
    <w:rsid w:val="000F529A"/>
    <w:rsid w:val="000F52BD"/>
    <w:rsid w:val="000F53B9"/>
    <w:rsid w:val="000F53BC"/>
    <w:rsid w:val="000F5401"/>
    <w:rsid w:val="000F55ED"/>
    <w:rsid w:val="000F566A"/>
    <w:rsid w:val="000F5821"/>
    <w:rsid w:val="000F5B4F"/>
    <w:rsid w:val="000F5CA6"/>
    <w:rsid w:val="000F5F23"/>
    <w:rsid w:val="000F5FE2"/>
    <w:rsid w:val="000F60D8"/>
    <w:rsid w:val="000F60ED"/>
    <w:rsid w:val="000F6281"/>
    <w:rsid w:val="000F62BB"/>
    <w:rsid w:val="000F6496"/>
    <w:rsid w:val="000F65C7"/>
    <w:rsid w:val="000F66E8"/>
    <w:rsid w:val="000F67D9"/>
    <w:rsid w:val="000F67EE"/>
    <w:rsid w:val="000F68A7"/>
    <w:rsid w:val="000F698F"/>
    <w:rsid w:val="000F6B17"/>
    <w:rsid w:val="000F6BCF"/>
    <w:rsid w:val="000F6BDD"/>
    <w:rsid w:val="000F6BFC"/>
    <w:rsid w:val="000F6C61"/>
    <w:rsid w:val="000F6CF3"/>
    <w:rsid w:val="000F6E15"/>
    <w:rsid w:val="000F6FCB"/>
    <w:rsid w:val="000F7041"/>
    <w:rsid w:val="000F7066"/>
    <w:rsid w:val="000F7088"/>
    <w:rsid w:val="000F70E6"/>
    <w:rsid w:val="000F7154"/>
    <w:rsid w:val="000F71AF"/>
    <w:rsid w:val="000F71D4"/>
    <w:rsid w:val="000F71D9"/>
    <w:rsid w:val="000F7684"/>
    <w:rsid w:val="000F768A"/>
    <w:rsid w:val="000F77AC"/>
    <w:rsid w:val="000F77CA"/>
    <w:rsid w:val="000F7E2F"/>
    <w:rsid w:val="000F7FE7"/>
    <w:rsid w:val="00100002"/>
    <w:rsid w:val="00100275"/>
    <w:rsid w:val="001002BA"/>
    <w:rsid w:val="001002F6"/>
    <w:rsid w:val="001002FD"/>
    <w:rsid w:val="00100425"/>
    <w:rsid w:val="001004FF"/>
    <w:rsid w:val="001005E9"/>
    <w:rsid w:val="0010066B"/>
    <w:rsid w:val="001007BC"/>
    <w:rsid w:val="00100951"/>
    <w:rsid w:val="00100A01"/>
    <w:rsid w:val="00100CB0"/>
    <w:rsid w:val="00100DA0"/>
    <w:rsid w:val="001010A7"/>
    <w:rsid w:val="00101109"/>
    <w:rsid w:val="001013B5"/>
    <w:rsid w:val="001013B9"/>
    <w:rsid w:val="0010159F"/>
    <w:rsid w:val="001015D0"/>
    <w:rsid w:val="00101671"/>
    <w:rsid w:val="0010180D"/>
    <w:rsid w:val="00101880"/>
    <w:rsid w:val="0010197A"/>
    <w:rsid w:val="00101A10"/>
    <w:rsid w:val="00101B0D"/>
    <w:rsid w:val="00101C30"/>
    <w:rsid w:val="00101C76"/>
    <w:rsid w:val="00101E40"/>
    <w:rsid w:val="00101E63"/>
    <w:rsid w:val="00101E86"/>
    <w:rsid w:val="00101E97"/>
    <w:rsid w:val="00101F37"/>
    <w:rsid w:val="00101FD3"/>
    <w:rsid w:val="00102175"/>
    <w:rsid w:val="0010238A"/>
    <w:rsid w:val="00102492"/>
    <w:rsid w:val="001025A6"/>
    <w:rsid w:val="0010264B"/>
    <w:rsid w:val="00102802"/>
    <w:rsid w:val="001028A5"/>
    <w:rsid w:val="00102D08"/>
    <w:rsid w:val="00102D4B"/>
    <w:rsid w:val="00102D6B"/>
    <w:rsid w:val="00102E6C"/>
    <w:rsid w:val="00102EBD"/>
    <w:rsid w:val="00102F16"/>
    <w:rsid w:val="00102F56"/>
    <w:rsid w:val="00103113"/>
    <w:rsid w:val="00103229"/>
    <w:rsid w:val="0010345F"/>
    <w:rsid w:val="00103544"/>
    <w:rsid w:val="001035DF"/>
    <w:rsid w:val="0010371D"/>
    <w:rsid w:val="00103821"/>
    <w:rsid w:val="001038EB"/>
    <w:rsid w:val="0010399A"/>
    <w:rsid w:val="00103A5A"/>
    <w:rsid w:val="00103ADD"/>
    <w:rsid w:val="00103B53"/>
    <w:rsid w:val="00103BF8"/>
    <w:rsid w:val="00103E1F"/>
    <w:rsid w:val="00103E9C"/>
    <w:rsid w:val="00103EA2"/>
    <w:rsid w:val="00103EF9"/>
    <w:rsid w:val="00103F87"/>
    <w:rsid w:val="00103FDC"/>
    <w:rsid w:val="00104156"/>
    <w:rsid w:val="0010432B"/>
    <w:rsid w:val="00104383"/>
    <w:rsid w:val="00104455"/>
    <w:rsid w:val="00104585"/>
    <w:rsid w:val="001045A2"/>
    <w:rsid w:val="001045EF"/>
    <w:rsid w:val="00104670"/>
    <w:rsid w:val="0010476C"/>
    <w:rsid w:val="001047C2"/>
    <w:rsid w:val="001047EA"/>
    <w:rsid w:val="0010489D"/>
    <w:rsid w:val="00104943"/>
    <w:rsid w:val="00104A5B"/>
    <w:rsid w:val="00104ADD"/>
    <w:rsid w:val="00104B80"/>
    <w:rsid w:val="00104C45"/>
    <w:rsid w:val="00104CC3"/>
    <w:rsid w:val="0010501A"/>
    <w:rsid w:val="0010513B"/>
    <w:rsid w:val="00105240"/>
    <w:rsid w:val="00105333"/>
    <w:rsid w:val="00105396"/>
    <w:rsid w:val="0010561A"/>
    <w:rsid w:val="00105631"/>
    <w:rsid w:val="0010563D"/>
    <w:rsid w:val="001056A9"/>
    <w:rsid w:val="001056C8"/>
    <w:rsid w:val="001057BC"/>
    <w:rsid w:val="001058E0"/>
    <w:rsid w:val="0010599A"/>
    <w:rsid w:val="00105AE5"/>
    <w:rsid w:val="00105C64"/>
    <w:rsid w:val="00105CAC"/>
    <w:rsid w:val="00105EA8"/>
    <w:rsid w:val="00105FC8"/>
    <w:rsid w:val="001062F5"/>
    <w:rsid w:val="001063EA"/>
    <w:rsid w:val="00106560"/>
    <w:rsid w:val="001065C5"/>
    <w:rsid w:val="001066BA"/>
    <w:rsid w:val="0010672B"/>
    <w:rsid w:val="001068F4"/>
    <w:rsid w:val="0010699A"/>
    <w:rsid w:val="001069D1"/>
    <w:rsid w:val="001069D4"/>
    <w:rsid w:val="00106CB7"/>
    <w:rsid w:val="00106EAA"/>
    <w:rsid w:val="00106F0B"/>
    <w:rsid w:val="00107043"/>
    <w:rsid w:val="0010710F"/>
    <w:rsid w:val="0010719F"/>
    <w:rsid w:val="001072CC"/>
    <w:rsid w:val="00107363"/>
    <w:rsid w:val="00107385"/>
    <w:rsid w:val="001073EB"/>
    <w:rsid w:val="0010756C"/>
    <w:rsid w:val="0010758F"/>
    <w:rsid w:val="00107BBF"/>
    <w:rsid w:val="00107C23"/>
    <w:rsid w:val="00107C30"/>
    <w:rsid w:val="00107D10"/>
    <w:rsid w:val="001100C7"/>
    <w:rsid w:val="001100E1"/>
    <w:rsid w:val="001101E3"/>
    <w:rsid w:val="00110277"/>
    <w:rsid w:val="0011033D"/>
    <w:rsid w:val="00110354"/>
    <w:rsid w:val="001105B8"/>
    <w:rsid w:val="00110603"/>
    <w:rsid w:val="00110755"/>
    <w:rsid w:val="00110756"/>
    <w:rsid w:val="00110870"/>
    <w:rsid w:val="00110E2B"/>
    <w:rsid w:val="00110E68"/>
    <w:rsid w:val="00110FF4"/>
    <w:rsid w:val="001113A5"/>
    <w:rsid w:val="001114EE"/>
    <w:rsid w:val="001115B4"/>
    <w:rsid w:val="00111639"/>
    <w:rsid w:val="0011196A"/>
    <w:rsid w:val="0011199C"/>
    <w:rsid w:val="001119C6"/>
    <w:rsid w:val="001119DC"/>
    <w:rsid w:val="00111B61"/>
    <w:rsid w:val="00111BEC"/>
    <w:rsid w:val="00111C39"/>
    <w:rsid w:val="00111D3A"/>
    <w:rsid w:val="00111E98"/>
    <w:rsid w:val="00111F8B"/>
    <w:rsid w:val="00112044"/>
    <w:rsid w:val="0011218E"/>
    <w:rsid w:val="001122CE"/>
    <w:rsid w:val="001124B8"/>
    <w:rsid w:val="001126CA"/>
    <w:rsid w:val="001126CC"/>
    <w:rsid w:val="001126EC"/>
    <w:rsid w:val="0011271D"/>
    <w:rsid w:val="001127CB"/>
    <w:rsid w:val="001127E3"/>
    <w:rsid w:val="00112A42"/>
    <w:rsid w:val="00112B3C"/>
    <w:rsid w:val="00112C9B"/>
    <w:rsid w:val="00112CAD"/>
    <w:rsid w:val="00112D7C"/>
    <w:rsid w:val="00112DCC"/>
    <w:rsid w:val="00113097"/>
    <w:rsid w:val="0011319F"/>
    <w:rsid w:val="00113340"/>
    <w:rsid w:val="001133D1"/>
    <w:rsid w:val="0011341F"/>
    <w:rsid w:val="0011356A"/>
    <w:rsid w:val="0011378E"/>
    <w:rsid w:val="001139A5"/>
    <w:rsid w:val="00113A35"/>
    <w:rsid w:val="00113C11"/>
    <w:rsid w:val="00113C47"/>
    <w:rsid w:val="00113CB7"/>
    <w:rsid w:val="00113DCB"/>
    <w:rsid w:val="00113E0C"/>
    <w:rsid w:val="00113E17"/>
    <w:rsid w:val="00113E6B"/>
    <w:rsid w:val="00113EA5"/>
    <w:rsid w:val="00113EBC"/>
    <w:rsid w:val="00113F2D"/>
    <w:rsid w:val="00114124"/>
    <w:rsid w:val="0011417F"/>
    <w:rsid w:val="00114260"/>
    <w:rsid w:val="001144C0"/>
    <w:rsid w:val="001144FD"/>
    <w:rsid w:val="0011451A"/>
    <w:rsid w:val="001145CE"/>
    <w:rsid w:val="001146B6"/>
    <w:rsid w:val="00114754"/>
    <w:rsid w:val="00114A3E"/>
    <w:rsid w:val="00114B19"/>
    <w:rsid w:val="00114B48"/>
    <w:rsid w:val="00114D36"/>
    <w:rsid w:val="00114D7B"/>
    <w:rsid w:val="00114EF2"/>
    <w:rsid w:val="0011507C"/>
    <w:rsid w:val="00115231"/>
    <w:rsid w:val="0011527E"/>
    <w:rsid w:val="00115368"/>
    <w:rsid w:val="00115369"/>
    <w:rsid w:val="001155A9"/>
    <w:rsid w:val="00115623"/>
    <w:rsid w:val="001156FE"/>
    <w:rsid w:val="00115783"/>
    <w:rsid w:val="001157B7"/>
    <w:rsid w:val="00115823"/>
    <w:rsid w:val="00115830"/>
    <w:rsid w:val="00115A26"/>
    <w:rsid w:val="00115A37"/>
    <w:rsid w:val="00115A57"/>
    <w:rsid w:val="00115AD6"/>
    <w:rsid w:val="00115AF9"/>
    <w:rsid w:val="00115B16"/>
    <w:rsid w:val="00115CBB"/>
    <w:rsid w:val="00115F6B"/>
    <w:rsid w:val="001163DC"/>
    <w:rsid w:val="00116482"/>
    <w:rsid w:val="001164C7"/>
    <w:rsid w:val="001164EE"/>
    <w:rsid w:val="0011655F"/>
    <w:rsid w:val="00116632"/>
    <w:rsid w:val="0011663D"/>
    <w:rsid w:val="0011673F"/>
    <w:rsid w:val="00116788"/>
    <w:rsid w:val="00116804"/>
    <w:rsid w:val="0011688D"/>
    <w:rsid w:val="001169A8"/>
    <w:rsid w:val="00116CA3"/>
    <w:rsid w:val="00117003"/>
    <w:rsid w:val="001170FB"/>
    <w:rsid w:val="001171B8"/>
    <w:rsid w:val="001171BE"/>
    <w:rsid w:val="001171CD"/>
    <w:rsid w:val="00117218"/>
    <w:rsid w:val="0011722E"/>
    <w:rsid w:val="0011744B"/>
    <w:rsid w:val="001174F5"/>
    <w:rsid w:val="00117568"/>
    <w:rsid w:val="0011761A"/>
    <w:rsid w:val="00117634"/>
    <w:rsid w:val="00117648"/>
    <w:rsid w:val="001176B4"/>
    <w:rsid w:val="001176F6"/>
    <w:rsid w:val="00117768"/>
    <w:rsid w:val="00117B2D"/>
    <w:rsid w:val="00117B65"/>
    <w:rsid w:val="00117CE2"/>
    <w:rsid w:val="00117CF2"/>
    <w:rsid w:val="00117D65"/>
    <w:rsid w:val="00120366"/>
    <w:rsid w:val="0012044A"/>
    <w:rsid w:val="0012051C"/>
    <w:rsid w:val="001205F6"/>
    <w:rsid w:val="0012063D"/>
    <w:rsid w:val="001207BC"/>
    <w:rsid w:val="001208CE"/>
    <w:rsid w:val="001209C6"/>
    <w:rsid w:val="001209FF"/>
    <w:rsid w:val="00120A3D"/>
    <w:rsid w:val="00120E16"/>
    <w:rsid w:val="00120E54"/>
    <w:rsid w:val="00120F65"/>
    <w:rsid w:val="00120FC1"/>
    <w:rsid w:val="00120FD4"/>
    <w:rsid w:val="001210D5"/>
    <w:rsid w:val="00121135"/>
    <w:rsid w:val="00121163"/>
    <w:rsid w:val="001211BC"/>
    <w:rsid w:val="001212C5"/>
    <w:rsid w:val="001213F4"/>
    <w:rsid w:val="0012149B"/>
    <w:rsid w:val="00121594"/>
    <w:rsid w:val="00121637"/>
    <w:rsid w:val="00121735"/>
    <w:rsid w:val="001217C5"/>
    <w:rsid w:val="00121B3C"/>
    <w:rsid w:val="00121C13"/>
    <w:rsid w:val="00121DCF"/>
    <w:rsid w:val="0012238D"/>
    <w:rsid w:val="001224D1"/>
    <w:rsid w:val="00122627"/>
    <w:rsid w:val="00122705"/>
    <w:rsid w:val="001227C5"/>
    <w:rsid w:val="001227DB"/>
    <w:rsid w:val="00122833"/>
    <w:rsid w:val="00122903"/>
    <w:rsid w:val="00122A9F"/>
    <w:rsid w:val="00122ACA"/>
    <w:rsid w:val="00122BCF"/>
    <w:rsid w:val="00122C99"/>
    <w:rsid w:val="00122E4F"/>
    <w:rsid w:val="00123055"/>
    <w:rsid w:val="001231D0"/>
    <w:rsid w:val="0012327F"/>
    <w:rsid w:val="00123336"/>
    <w:rsid w:val="0012333A"/>
    <w:rsid w:val="00123371"/>
    <w:rsid w:val="00123795"/>
    <w:rsid w:val="0012397A"/>
    <w:rsid w:val="00123A99"/>
    <w:rsid w:val="00123B68"/>
    <w:rsid w:val="00123C58"/>
    <w:rsid w:val="00123DF2"/>
    <w:rsid w:val="00123DF3"/>
    <w:rsid w:val="00123F34"/>
    <w:rsid w:val="00124029"/>
    <w:rsid w:val="001241AF"/>
    <w:rsid w:val="001241D9"/>
    <w:rsid w:val="001244A1"/>
    <w:rsid w:val="001244EB"/>
    <w:rsid w:val="00124535"/>
    <w:rsid w:val="00124672"/>
    <w:rsid w:val="001246CB"/>
    <w:rsid w:val="001246CC"/>
    <w:rsid w:val="0012473D"/>
    <w:rsid w:val="001249BE"/>
    <w:rsid w:val="00124ABC"/>
    <w:rsid w:val="00124B60"/>
    <w:rsid w:val="00124BC7"/>
    <w:rsid w:val="00124DB1"/>
    <w:rsid w:val="00124DF2"/>
    <w:rsid w:val="00124E9A"/>
    <w:rsid w:val="00125119"/>
    <w:rsid w:val="0012519F"/>
    <w:rsid w:val="00125283"/>
    <w:rsid w:val="001252A5"/>
    <w:rsid w:val="001252B3"/>
    <w:rsid w:val="00125332"/>
    <w:rsid w:val="00125336"/>
    <w:rsid w:val="0012535A"/>
    <w:rsid w:val="001253BD"/>
    <w:rsid w:val="00125404"/>
    <w:rsid w:val="0012552E"/>
    <w:rsid w:val="001256C9"/>
    <w:rsid w:val="001257CE"/>
    <w:rsid w:val="00125989"/>
    <w:rsid w:val="00125BB1"/>
    <w:rsid w:val="00125C7C"/>
    <w:rsid w:val="00125C95"/>
    <w:rsid w:val="00125E6A"/>
    <w:rsid w:val="00125F55"/>
    <w:rsid w:val="0012609F"/>
    <w:rsid w:val="001260B2"/>
    <w:rsid w:val="00126312"/>
    <w:rsid w:val="00126396"/>
    <w:rsid w:val="00126418"/>
    <w:rsid w:val="0012653F"/>
    <w:rsid w:val="00126550"/>
    <w:rsid w:val="001265DB"/>
    <w:rsid w:val="00126661"/>
    <w:rsid w:val="001266B8"/>
    <w:rsid w:val="001266C9"/>
    <w:rsid w:val="001266F4"/>
    <w:rsid w:val="001267EF"/>
    <w:rsid w:val="001268EB"/>
    <w:rsid w:val="00126928"/>
    <w:rsid w:val="00126B28"/>
    <w:rsid w:val="001271CB"/>
    <w:rsid w:val="00127361"/>
    <w:rsid w:val="001273E6"/>
    <w:rsid w:val="0012750C"/>
    <w:rsid w:val="001275AB"/>
    <w:rsid w:val="001275C3"/>
    <w:rsid w:val="001276AC"/>
    <w:rsid w:val="00127721"/>
    <w:rsid w:val="00127735"/>
    <w:rsid w:val="001277E5"/>
    <w:rsid w:val="00127813"/>
    <w:rsid w:val="0012786D"/>
    <w:rsid w:val="0012799F"/>
    <w:rsid w:val="001279B7"/>
    <w:rsid w:val="00127A44"/>
    <w:rsid w:val="00127AC2"/>
    <w:rsid w:val="00127B95"/>
    <w:rsid w:val="00127BB2"/>
    <w:rsid w:val="00127BEF"/>
    <w:rsid w:val="00127C4C"/>
    <w:rsid w:val="00127E34"/>
    <w:rsid w:val="00127E41"/>
    <w:rsid w:val="001300B0"/>
    <w:rsid w:val="001300E1"/>
    <w:rsid w:val="001302F2"/>
    <w:rsid w:val="00130586"/>
    <w:rsid w:val="00130612"/>
    <w:rsid w:val="00130627"/>
    <w:rsid w:val="00130732"/>
    <w:rsid w:val="00130889"/>
    <w:rsid w:val="0013099D"/>
    <w:rsid w:val="00130A20"/>
    <w:rsid w:val="00130A87"/>
    <w:rsid w:val="00130AC0"/>
    <w:rsid w:val="00130ED5"/>
    <w:rsid w:val="00130F29"/>
    <w:rsid w:val="00130F49"/>
    <w:rsid w:val="00130F5E"/>
    <w:rsid w:val="0013107B"/>
    <w:rsid w:val="00131293"/>
    <w:rsid w:val="001312B8"/>
    <w:rsid w:val="00131331"/>
    <w:rsid w:val="001313D1"/>
    <w:rsid w:val="001314BE"/>
    <w:rsid w:val="0013153B"/>
    <w:rsid w:val="00131565"/>
    <w:rsid w:val="00131569"/>
    <w:rsid w:val="0013156A"/>
    <w:rsid w:val="001316A8"/>
    <w:rsid w:val="001318CB"/>
    <w:rsid w:val="0013192B"/>
    <w:rsid w:val="00131956"/>
    <w:rsid w:val="00131CE4"/>
    <w:rsid w:val="00131D2B"/>
    <w:rsid w:val="00131D31"/>
    <w:rsid w:val="00131ED6"/>
    <w:rsid w:val="00131EDF"/>
    <w:rsid w:val="00132114"/>
    <w:rsid w:val="0013212C"/>
    <w:rsid w:val="00132344"/>
    <w:rsid w:val="00132476"/>
    <w:rsid w:val="001324E2"/>
    <w:rsid w:val="001325E0"/>
    <w:rsid w:val="00132612"/>
    <w:rsid w:val="00132634"/>
    <w:rsid w:val="001329AE"/>
    <w:rsid w:val="00132A1C"/>
    <w:rsid w:val="00132A3E"/>
    <w:rsid w:val="00132AC0"/>
    <w:rsid w:val="00132C4B"/>
    <w:rsid w:val="00132E03"/>
    <w:rsid w:val="00132F2B"/>
    <w:rsid w:val="00133114"/>
    <w:rsid w:val="00133754"/>
    <w:rsid w:val="00133760"/>
    <w:rsid w:val="001338BD"/>
    <w:rsid w:val="0013396C"/>
    <w:rsid w:val="001339FF"/>
    <w:rsid w:val="00133B98"/>
    <w:rsid w:val="00133E3D"/>
    <w:rsid w:val="0013408E"/>
    <w:rsid w:val="0013433C"/>
    <w:rsid w:val="00134370"/>
    <w:rsid w:val="00134394"/>
    <w:rsid w:val="001343EC"/>
    <w:rsid w:val="00134669"/>
    <w:rsid w:val="001348DF"/>
    <w:rsid w:val="0013497A"/>
    <w:rsid w:val="00134A02"/>
    <w:rsid w:val="00134A5D"/>
    <w:rsid w:val="00134B5A"/>
    <w:rsid w:val="00134C37"/>
    <w:rsid w:val="00134EEF"/>
    <w:rsid w:val="00135077"/>
    <w:rsid w:val="00135190"/>
    <w:rsid w:val="001351D3"/>
    <w:rsid w:val="001352CA"/>
    <w:rsid w:val="00135476"/>
    <w:rsid w:val="00135500"/>
    <w:rsid w:val="00135518"/>
    <w:rsid w:val="001356DA"/>
    <w:rsid w:val="00135837"/>
    <w:rsid w:val="001359C5"/>
    <w:rsid w:val="00135A24"/>
    <w:rsid w:val="00135BFB"/>
    <w:rsid w:val="00135C74"/>
    <w:rsid w:val="00135EBB"/>
    <w:rsid w:val="00135F72"/>
    <w:rsid w:val="00136071"/>
    <w:rsid w:val="001361E2"/>
    <w:rsid w:val="001362DA"/>
    <w:rsid w:val="001364C1"/>
    <w:rsid w:val="0013697D"/>
    <w:rsid w:val="00136BCD"/>
    <w:rsid w:val="00136C41"/>
    <w:rsid w:val="00136DE4"/>
    <w:rsid w:val="00136EE1"/>
    <w:rsid w:val="00136FAA"/>
    <w:rsid w:val="00137036"/>
    <w:rsid w:val="0013711D"/>
    <w:rsid w:val="001371AA"/>
    <w:rsid w:val="001371D2"/>
    <w:rsid w:val="00137283"/>
    <w:rsid w:val="001372A9"/>
    <w:rsid w:val="001375CC"/>
    <w:rsid w:val="001375F8"/>
    <w:rsid w:val="001377D0"/>
    <w:rsid w:val="001377ED"/>
    <w:rsid w:val="0013783E"/>
    <w:rsid w:val="001379F1"/>
    <w:rsid w:val="00137BCA"/>
    <w:rsid w:val="00137BF0"/>
    <w:rsid w:val="00137BFD"/>
    <w:rsid w:val="00137DA0"/>
    <w:rsid w:val="00137DDF"/>
    <w:rsid w:val="00137DE9"/>
    <w:rsid w:val="00140025"/>
    <w:rsid w:val="001400C6"/>
    <w:rsid w:val="0014010C"/>
    <w:rsid w:val="0014013C"/>
    <w:rsid w:val="00140465"/>
    <w:rsid w:val="001405D6"/>
    <w:rsid w:val="00140824"/>
    <w:rsid w:val="001409CE"/>
    <w:rsid w:val="00140ABD"/>
    <w:rsid w:val="00140C64"/>
    <w:rsid w:val="00140D54"/>
    <w:rsid w:val="00140DC5"/>
    <w:rsid w:val="00140DE5"/>
    <w:rsid w:val="00141151"/>
    <w:rsid w:val="00141195"/>
    <w:rsid w:val="001411D6"/>
    <w:rsid w:val="001411D8"/>
    <w:rsid w:val="0014124E"/>
    <w:rsid w:val="001412AA"/>
    <w:rsid w:val="001412FD"/>
    <w:rsid w:val="00141391"/>
    <w:rsid w:val="001413D1"/>
    <w:rsid w:val="00141436"/>
    <w:rsid w:val="001418C8"/>
    <w:rsid w:val="00141914"/>
    <w:rsid w:val="00141919"/>
    <w:rsid w:val="001419C2"/>
    <w:rsid w:val="001419EE"/>
    <w:rsid w:val="00141B12"/>
    <w:rsid w:val="00141B16"/>
    <w:rsid w:val="00141B74"/>
    <w:rsid w:val="00141C7E"/>
    <w:rsid w:val="00141D6A"/>
    <w:rsid w:val="00141FD8"/>
    <w:rsid w:val="00141FF7"/>
    <w:rsid w:val="001420DF"/>
    <w:rsid w:val="0014210D"/>
    <w:rsid w:val="001422F6"/>
    <w:rsid w:val="001423E8"/>
    <w:rsid w:val="00142547"/>
    <w:rsid w:val="001425DB"/>
    <w:rsid w:val="00142726"/>
    <w:rsid w:val="0014274F"/>
    <w:rsid w:val="00142783"/>
    <w:rsid w:val="00142A41"/>
    <w:rsid w:val="00142B11"/>
    <w:rsid w:val="00142B6A"/>
    <w:rsid w:val="00142BF7"/>
    <w:rsid w:val="00142D30"/>
    <w:rsid w:val="0014307C"/>
    <w:rsid w:val="0014310C"/>
    <w:rsid w:val="00143138"/>
    <w:rsid w:val="001431A5"/>
    <w:rsid w:val="001431B2"/>
    <w:rsid w:val="0014332D"/>
    <w:rsid w:val="001433D1"/>
    <w:rsid w:val="001435D4"/>
    <w:rsid w:val="0014368F"/>
    <w:rsid w:val="001436A2"/>
    <w:rsid w:val="00143702"/>
    <w:rsid w:val="00143849"/>
    <w:rsid w:val="001439B5"/>
    <w:rsid w:val="00143ABD"/>
    <w:rsid w:val="00143C26"/>
    <w:rsid w:val="00143CC8"/>
    <w:rsid w:val="00143CD8"/>
    <w:rsid w:val="00143E2E"/>
    <w:rsid w:val="00143FF6"/>
    <w:rsid w:val="0014401D"/>
    <w:rsid w:val="00144090"/>
    <w:rsid w:val="0014435D"/>
    <w:rsid w:val="001443B6"/>
    <w:rsid w:val="001443FB"/>
    <w:rsid w:val="0014463E"/>
    <w:rsid w:val="001446A8"/>
    <w:rsid w:val="001446C7"/>
    <w:rsid w:val="00144907"/>
    <w:rsid w:val="0014498A"/>
    <w:rsid w:val="00144B09"/>
    <w:rsid w:val="00144B22"/>
    <w:rsid w:val="00144CF7"/>
    <w:rsid w:val="00144CFF"/>
    <w:rsid w:val="00144E37"/>
    <w:rsid w:val="00144F31"/>
    <w:rsid w:val="00144F6C"/>
    <w:rsid w:val="0014500E"/>
    <w:rsid w:val="0014502C"/>
    <w:rsid w:val="00145037"/>
    <w:rsid w:val="00145102"/>
    <w:rsid w:val="001451C0"/>
    <w:rsid w:val="001451E7"/>
    <w:rsid w:val="0014522F"/>
    <w:rsid w:val="00145262"/>
    <w:rsid w:val="001452A2"/>
    <w:rsid w:val="0014540D"/>
    <w:rsid w:val="001454BE"/>
    <w:rsid w:val="00145605"/>
    <w:rsid w:val="001456A9"/>
    <w:rsid w:val="001456B3"/>
    <w:rsid w:val="001457C9"/>
    <w:rsid w:val="00145C3F"/>
    <w:rsid w:val="00145DAA"/>
    <w:rsid w:val="00145DED"/>
    <w:rsid w:val="00145EED"/>
    <w:rsid w:val="00145F12"/>
    <w:rsid w:val="0014619E"/>
    <w:rsid w:val="001461B6"/>
    <w:rsid w:val="00146217"/>
    <w:rsid w:val="001463BB"/>
    <w:rsid w:val="001466FE"/>
    <w:rsid w:val="00146735"/>
    <w:rsid w:val="00146750"/>
    <w:rsid w:val="00146764"/>
    <w:rsid w:val="00146A0E"/>
    <w:rsid w:val="00146AE5"/>
    <w:rsid w:val="00146B61"/>
    <w:rsid w:val="00146CC5"/>
    <w:rsid w:val="00146CCD"/>
    <w:rsid w:val="00146CCF"/>
    <w:rsid w:val="00146DA4"/>
    <w:rsid w:val="00146DD5"/>
    <w:rsid w:val="00146E38"/>
    <w:rsid w:val="00146E3D"/>
    <w:rsid w:val="00146E49"/>
    <w:rsid w:val="00146E5B"/>
    <w:rsid w:val="00146EA1"/>
    <w:rsid w:val="00146EB0"/>
    <w:rsid w:val="00146F67"/>
    <w:rsid w:val="00146FE5"/>
    <w:rsid w:val="00146FE9"/>
    <w:rsid w:val="00147079"/>
    <w:rsid w:val="0014729C"/>
    <w:rsid w:val="001475E7"/>
    <w:rsid w:val="001476FD"/>
    <w:rsid w:val="0014771F"/>
    <w:rsid w:val="001477FE"/>
    <w:rsid w:val="00147982"/>
    <w:rsid w:val="00147AF6"/>
    <w:rsid w:val="00147BA2"/>
    <w:rsid w:val="00147E41"/>
    <w:rsid w:val="00147F85"/>
    <w:rsid w:val="00147F86"/>
    <w:rsid w:val="00147F9B"/>
    <w:rsid w:val="0015019D"/>
    <w:rsid w:val="00150254"/>
    <w:rsid w:val="00150561"/>
    <w:rsid w:val="00150667"/>
    <w:rsid w:val="001506BF"/>
    <w:rsid w:val="0015085D"/>
    <w:rsid w:val="00150896"/>
    <w:rsid w:val="0015098F"/>
    <w:rsid w:val="00150A09"/>
    <w:rsid w:val="00150B6E"/>
    <w:rsid w:val="00150B73"/>
    <w:rsid w:val="00150C7A"/>
    <w:rsid w:val="00150EAD"/>
    <w:rsid w:val="00150F8A"/>
    <w:rsid w:val="00151099"/>
    <w:rsid w:val="00151155"/>
    <w:rsid w:val="0015115C"/>
    <w:rsid w:val="00151208"/>
    <w:rsid w:val="00151897"/>
    <w:rsid w:val="001519E0"/>
    <w:rsid w:val="00151C3A"/>
    <w:rsid w:val="00151D89"/>
    <w:rsid w:val="00151F30"/>
    <w:rsid w:val="00151F42"/>
    <w:rsid w:val="00152031"/>
    <w:rsid w:val="00152059"/>
    <w:rsid w:val="0015206E"/>
    <w:rsid w:val="001520D4"/>
    <w:rsid w:val="00152250"/>
    <w:rsid w:val="00152284"/>
    <w:rsid w:val="00152308"/>
    <w:rsid w:val="0015232A"/>
    <w:rsid w:val="00152496"/>
    <w:rsid w:val="0015265B"/>
    <w:rsid w:val="00152922"/>
    <w:rsid w:val="0015292E"/>
    <w:rsid w:val="00152C5C"/>
    <w:rsid w:val="00152CF9"/>
    <w:rsid w:val="00152ED2"/>
    <w:rsid w:val="00152EEF"/>
    <w:rsid w:val="00152FB6"/>
    <w:rsid w:val="00153103"/>
    <w:rsid w:val="001533B1"/>
    <w:rsid w:val="00153489"/>
    <w:rsid w:val="001534AF"/>
    <w:rsid w:val="001536B6"/>
    <w:rsid w:val="0015375C"/>
    <w:rsid w:val="00153825"/>
    <w:rsid w:val="00153A41"/>
    <w:rsid w:val="00153BF1"/>
    <w:rsid w:val="00153BFA"/>
    <w:rsid w:val="00153D1E"/>
    <w:rsid w:val="00153DAB"/>
    <w:rsid w:val="00153E7E"/>
    <w:rsid w:val="001540B9"/>
    <w:rsid w:val="001540FC"/>
    <w:rsid w:val="0015415B"/>
    <w:rsid w:val="00154227"/>
    <w:rsid w:val="001542BD"/>
    <w:rsid w:val="00154373"/>
    <w:rsid w:val="001543A1"/>
    <w:rsid w:val="001543BF"/>
    <w:rsid w:val="001544FD"/>
    <w:rsid w:val="0015466F"/>
    <w:rsid w:val="00154A1C"/>
    <w:rsid w:val="00154B24"/>
    <w:rsid w:val="00154B65"/>
    <w:rsid w:val="00154BBE"/>
    <w:rsid w:val="00154DAB"/>
    <w:rsid w:val="00154F34"/>
    <w:rsid w:val="00155238"/>
    <w:rsid w:val="001552E0"/>
    <w:rsid w:val="001552F1"/>
    <w:rsid w:val="00155413"/>
    <w:rsid w:val="00155597"/>
    <w:rsid w:val="00155697"/>
    <w:rsid w:val="001558C2"/>
    <w:rsid w:val="00155963"/>
    <w:rsid w:val="00155A53"/>
    <w:rsid w:val="00155A9B"/>
    <w:rsid w:val="00155AE6"/>
    <w:rsid w:val="00155BB6"/>
    <w:rsid w:val="00155C90"/>
    <w:rsid w:val="00155FA8"/>
    <w:rsid w:val="00156131"/>
    <w:rsid w:val="0015619F"/>
    <w:rsid w:val="0015620D"/>
    <w:rsid w:val="00156392"/>
    <w:rsid w:val="001564FC"/>
    <w:rsid w:val="001565A5"/>
    <w:rsid w:val="001565EB"/>
    <w:rsid w:val="00156672"/>
    <w:rsid w:val="00156BB6"/>
    <w:rsid w:val="00156CB6"/>
    <w:rsid w:val="00156DC1"/>
    <w:rsid w:val="00156DDC"/>
    <w:rsid w:val="00156F6E"/>
    <w:rsid w:val="00156F97"/>
    <w:rsid w:val="00156FC8"/>
    <w:rsid w:val="0015714A"/>
    <w:rsid w:val="0015736F"/>
    <w:rsid w:val="00157383"/>
    <w:rsid w:val="00157560"/>
    <w:rsid w:val="00157638"/>
    <w:rsid w:val="001577C8"/>
    <w:rsid w:val="0015784A"/>
    <w:rsid w:val="00157895"/>
    <w:rsid w:val="0015798C"/>
    <w:rsid w:val="00157A8F"/>
    <w:rsid w:val="00157CB6"/>
    <w:rsid w:val="001600D8"/>
    <w:rsid w:val="0016010B"/>
    <w:rsid w:val="0016018B"/>
    <w:rsid w:val="0016032A"/>
    <w:rsid w:val="0016041B"/>
    <w:rsid w:val="001605AB"/>
    <w:rsid w:val="0016080E"/>
    <w:rsid w:val="00160835"/>
    <w:rsid w:val="00160902"/>
    <w:rsid w:val="00160C73"/>
    <w:rsid w:val="00160CA2"/>
    <w:rsid w:val="00160FAF"/>
    <w:rsid w:val="001610FF"/>
    <w:rsid w:val="0016120B"/>
    <w:rsid w:val="00161253"/>
    <w:rsid w:val="0016146F"/>
    <w:rsid w:val="001615E2"/>
    <w:rsid w:val="001617C3"/>
    <w:rsid w:val="001618A5"/>
    <w:rsid w:val="00161A71"/>
    <w:rsid w:val="00161A94"/>
    <w:rsid w:val="00161AD6"/>
    <w:rsid w:val="00161AEA"/>
    <w:rsid w:val="00161B02"/>
    <w:rsid w:val="00161B0A"/>
    <w:rsid w:val="00161B3A"/>
    <w:rsid w:val="00162003"/>
    <w:rsid w:val="001621BA"/>
    <w:rsid w:val="001622A3"/>
    <w:rsid w:val="001622A7"/>
    <w:rsid w:val="00162342"/>
    <w:rsid w:val="0016234B"/>
    <w:rsid w:val="001623ED"/>
    <w:rsid w:val="00162482"/>
    <w:rsid w:val="0016248D"/>
    <w:rsid w:val="001624D4"/>
    <w:rsid w:val="0016265C"/>
    <w:rsid w:val="001627D4"/>
    <w:rsid w:val="00162916"/>
    <w:rsid w:val="00162AE1"/>
    <w:rsid w:val="00162DF5"/>
    <w:rsid w:val="00162F5C"/>
    <w:rsid w:val="0016301B"/>
    <w:rsid w:val="00163035"/>
    <w:rsid w:val="00163224"/>
    <w:rsid w:val="0016355D"/>
    <w:rsid w:val="00163801"/>
    <w:rsid w:val="001638B2"/>
    <w:rsid w:val="00163B3B"/>
    <w:rsid w:val="00163C27"/>
    <w:rsid w:val="00163C95"/>
    <w:rsid w:val="00163E71"/>
    <w:rsid w:val="00163EE8"/>
    <w:rsid w:val="00163F0A"/>
    <w:rsid w:val="00163FB2"/>
    <w:rsid w:val="0016404E"/>
    <w:rsid w:val="0016408D"/>
    <w:rsid w:val="0016413E"/>
    <w:rsid w:val="001642C2"/>
    <w:rsid w:val="00164303"/>
    <w:rsid w:val="001643D6"/>
    <w:rsid w:val="001643F9"/>
    <w:rsid w:val="00164443"/>
    <w:rsid w:val="00164631"/>
    <w:rsid w:val="0016484D"/>
    <w:rsid w:val="0016488E"/>
    <w:rsid w:val="00164983"/>
    <w:rsid w:val="00164AF2"/>
    <w:rsid w:val="00164C04"/>
    <w:rsid w:val="00164D0A"/>
    <w:rsid w:val="00164D2A"/>
    <w:rsid w:val="00164E8B"/>
    <w:rsid w:val="00164F51"/>
    <w:rsid w:val="00164FC3"/>
    <w:rsid w:val="00164FCD"/>
    <w:rsid w:val="001650FB"/>
    <w:rsid w:val="00165137"/>
    <w:rsid w:val="00165147"/>
    <w:rsid w:val="00165228"/>
    <w:rsid w:val="0016524A"/>
    <w:rsid w:val="0016527D"/>
    <w:rsid w:val="00165290"/>
    <w:rsid w:val="001653EC"/>
    <w:rsid w:val="001654A4"/>
    <w:rsid w:val="001654BA"/>
    <w:rsid w:val="00165543"/>
    <w:rsid w:val="001655A7"/>
    <w:rsid w:val="0016562F"/>
    <w:rsid w:val="00165695"/>
    <w:rsid w:val="00165ACB"/>
    <w:rsid w:val="00165BA6"/>
    <w:rsid w:val="00165C2D"/>
    <w:rsid w:val="00165CE6"/>
    <w:rsid w:val="00165D36"/>
    <w:rsid w:val="00165D90"/>
    <w:rsid w:val="00165DB1"/>
    <w:rsid w:val="00165E71"/>
    <w:rsid w:val="00165F56"/>
    <w:rsid w:val="00165FC5"/>
    <w:rsid w:val="00165FE0"/>
    <w:rsid w:val="001660E3"/>
    <w:rsid w:val="00166124"/>
    <w:rsid w:val="0016625F"/>
    <w:rsid w:val="00166399"/>
    <w:rsid w:val="001663B5"/>
    <w:rsid w:val="001664B2"/>
    <w:rsid w:val="00166586"/>
    <w:rsid w:val="0016688D"/>
    <w:rsid w:val="001668E9"/>
    <w:rsid w:val="00166950"/>
    <w:rsid w:val="00166A12"/>
    <w:rsid w:val="00166A1C"/>
    <w:rsid w:val="00166A5D"/>
    <w:rsid w:val="00166AAD"/>
    <w:rsid w:val="00166B31"/>
    <w:rsid w:val="00166C2D"/>
    <w:rsid w:val="00166C7F"/>
    <w:rsid w:val="00166D08"/>
    <w:rsid w:val="00166D35"/>
    <w:rsid w:val="00166F6E"/>
    <w:rsid w:val="00166FA8"/>
    <w:rsid w:val="0016702C"/>
    <w:rsid w:val="001670BE"/>
    <w:rsid w:val="0016713F"/>
    <w:rsid w:val="0016724C"/>
    <w:rsid w:val="001673BE"/>
    <w:rsid w:val="00167403"/>
    <w:rsid w:val="00167596"/>
    <w:rsid w:val="0016759A"/>
    <w:rsid w:val="00167617"/>
    <w:rsid w:val="00167648"/>
    <w:rsid w:val="0016767A"/>
    <w:rsid w:val="00167770"/>
    <w:rsid w:val="0016778A"/>
    <w:rsid w:val="0016779F"/>
    <w:rsid w:val="00167802"/>
    <w:rsid w:val="001678FD"/>
    <w:rsid w:val="001679B2"/>
    <w:rsid w:val="00167AD0"/>
    <w:rsid w:val="00167B73"/>
    <w:rsid w:val="00167C81"/>
    <w:rsid w:val="00167DC7"/>
    <w:rsid w:val="00167E5F"/>
    <w:rsid w:val="00167FF5"/>
    <w:rsid w:val="00170160"/>
    <w:rsid w:val="00170289"/>
    <w:rsid w:val="00170329"/>
    <w:rsid w:val="00170359"/>
    <w:rsid w:val="001704DA"/>
    <w:rsid w:val="00170543"/>
    <w:rsid w:val="0017058F"/>
    <w:rsid w:val="001705EA"/>
    <w:rsid w:val="0017061E"/>
    <w:rsid w:val="00170C00"/>
    <w:rsid w:val="00170C3A"/>
    <w:rsid w:val="00170CE2"/>
    <w:rsid w:val="00170CF8"/>
    <w:rsid w:val="00170D7B"/>
    <w:rsid w:val="00170E4C"/>
    <w:rsid w:val="00170E9D"/>
    <w:rsid w:val="001710B3"/>
    <w:rsid w:val="001710D4"/>
    <w:rsid w:val="00171355"/>
    <w:rsid w:val="00171417"/>
    <w:rsid w:val="00171460"/>
    <w:rsid w:val="0017154C"/>
    <w:rsid w:val="00171648"/>
    <w:rsid w:val="001716FD"/>
    <w:rsid w:val="001717DA"/>
    <w:rsid w:val="00171C3B"/>
    <w:rsid w:val="00171E32"/>
    <w:rsid w:val="001721CD"/>
    <w:rsid w:val="001721F9"/>
    <w:rsid w:val="0017226E"/>
    <w:rsid w:val="0017245D"/>
    <w:rsid w:val="00172548"/>
    <w:rsid w:val="00172600"/>
    <w:rsid w:val="001726BA"/>
    <w:rsid w:val="00172716"/>
    <w:rsid w:val="00172757"/>
    <w:rsid w:val="001727A4"/>
    <w:rsid w:val="001727BF"/>
    <w:rsid w:val="00172B03"/>
    <w:rsid w:val="00172C07"/>
    <w:rsid w:val="00172D16"/>
    <w:rsid w:val="00172D86"/>
    <w:rsid w:val="00172E48"/>
    <w:rsid w:val="001730CB"/>
    <w:rsid w:val="00173128"/>
    <w:rsid w:val="00173206"/>
    <w:rsid w:val="00173352"/>
    <w:rsid w:val="00173482"/>
    <w:rsid w:val="001734D0"/>
    <w:rsid w:val="00173539"/>
    <w:rsid w:val="001735BE"/>
    <w:rsid w:val="00173818"/>
    <w:rsid w:val="001738D3"/>
    <w:rsid w:val="00173C6A"/>
    <w:rsid w:val="00173D69"/>
    <w:rsid w:val="00173D76"/>
    <w:rsid w:val="00173DF2"/>
    <w:rsid w:val="00173EA0"/>
    <w:rsid w:val="00173F96"/>
    <w:rsid w:val="00173FF9"/>
    <w:rsid w:val="00173FFE"/>
    <w:rsid w:val="0017404C"/>
    <w:rsid w:val="00174135"/>
    <w:rsid w:val="00174143"/>
    <w:rsid w:val="00174288"/>
    <w:rsid w:val="001743BB"/>
    <w:rsid w:val="001744CF"/>
    <w:rsid w:val="001744FC"/>
    <w:rsid w:val="00174531"/>
    <w:rsid w:val="0017466D"/>
    <w:rsid w:val="00174775"/>
    <w:rsid w:val="0017485C"/>
    <w:rsid w:val="00174862"/>
    <w:rsid w:val="00174964"/>
    <w:rsid w:val="001749E3"/>
    <w:rsid w:val="00174C19"/>
    <w:rsid w:val="00174E39"/>
    <w:rsid w:val="00174E4F"/>
    <w:rsid w:val="00174F61"/>
    <w:rsid w:val="00174FEB"/>
    <w:rsid w:val="001750FF"/>
    <w:rsid w:val="00175123"/>
    <w:rsid w:val="0017528E"/>
    <w:rsid w:val="001754ED"/>
    <w:rsid w:val="0017569D"/>
    <w:rsid w:val="0017570F"/>
    <w:rsid w:val="001757CB"/>
    <w:rsid w:val="001757E5"/>
    <w:rsid w:val="0017594B"/>
    <w:rsid w:val="001759A7"/>
    <w:rsid w:val="00175B0A"/>
    <w:rsid w:val="00175B45"/>
    <w:rsid w:val="00175C25"/>
    <w:rsid w:val="00175C4A"/>
    <w:rsid w:val="00175D1E"/>
    <w:rsid w:val="00175DA8"/>
    <w:rsid w:val="00175F0B"/>
    <w:rsid w:val="00176011"/>
    <w:rsid w:val="00176043"/>
    <w:rsid w:val="00176453"/>
    <w:rsid w:val="0017655D"/>
    <w:rsid w:val="001765D5"/>
    <w:rsid w:val="001766FE"/>
    <w:rsid w:val="001768E1"/>
    <w:rsid w:val="00176965"/>
    <w:rsid w:val="00176A8E"/>
    <w:rsid w:val="00176AFD"/>
    <w:rsid w:val="00176B7D"/>
    <w:rsid w:val="00176DD0"/>
    <w:rsid w:val="0017704A"/>
    <w:rsid w:val="001770AD"/>
    <w:rsid w:val="001770AF"/>
    <w:rsid w:val="001770BD"/>
    <w:rsid w:val="0017713F"/>
    <w:rsid w:val="00177186"/>
    <w:rsid w:val="0017732F"/>
    <w:rsid w:val="0017757A"/>
    <w:rsid w:val="001775D1"/>
    <w:rsid w:val="001778E9"/>
    <w:rsid w:val="0017793B"/>
    <w:rsid w:val="00177AB8"/>
    <w:rsid w:val="00177F97"/>
    <w:rsid w:val="0018009E"/>
    <w:rsid w:val="001800E4"/>
    <w:rsid w:val="00180180"/>
    <w:rsid w:val="0018025F"/>
    <w:rsid w:val="00180361"/>
    <w:rsid w:val="00180439"/>
    <w:rsid w:val="0018057F"/>
    <w:rsid w:val="001805BA"/>
    <w:rsid w:val="001809DE"/>
    <w:rsid w:val="00180AC7"/>
    <w:rsid w:val="00180E2A"/>
    <w:rsid w:val="00180E2E"/>
    <w:rsid w:val="00180FAD"/>
    <w:rsid w:val="00180FD7"/>
    <w:rsid w:val="001810C1"/>
    <w:rsid w:val="001810EE"/>
    <w:rsid w:val="00181285"/>
    <w:rsid w:val="001813C4"/>
    <w:rsid w:val="001815BD"/>
    <w:rsid w:val="00181764"/>
    <w:rsid w:val="001818FA"/>
    <w:rsid w:val="00181934"/>
    <w:rsid w:val="00181B07"/>
    <w:rsid w:val="00181BE5"/>
    <w:rsid w:val="00181D3A"/>
    <w:rsid w:val="00181D72"/>
    <w:rsid w:val="00181D9B"/>
    <w:rsid w:val="00181ED7"/>
    <w:rsid w:val="00181EE6"/>
    <w:rsid w:val="00181F13"/>
    <w:rsid w:val="00181FAD"/>
    <w:rsid w:val="00181FEB"/>
    <w:rsid w:val="00182026"/>
    <w:rsid w:val="0018203E"/>
    <w:rsid w:val="001820BE"/>
    <w:rsid w:val="001820DE"/>
    <w:rsid w:val="00182149"/>
    <w:rsid w:val="0018228B"/>
    <w:rsid w:val="0018233A"/>
    <w:rsid w:val="0018236F"/>
    <w:rsid w:val="00182486"/>
    <w:rsid w:val="00182697"/>
    <w:rsid w:val="0018271D"/>
    <w:rsid w:val="001827AA"/>
    <w:rsid w:val="0018285F"/>
    <w:rsid w:val="0018288E"/>
    <w:rsid w:val="00182956"/>
    <w:rsid w:val="001829CB"/>
    <w:rsid w:val="00182A8A"/>
    <w:rsid w:val="00182D69"/>
    <w:rsid w:val="00182D78"/>
    <w:rsid w:val="00182E3E"/>
    <w:rsid w:val="00182F78"/>
    <w:rsid w:val="0018323E"/>
    <w:rsid w:val="00183405"/>
    <w:rsid w:val="00183481"/>
    <w:rsid w:val="00183570"/>
    <w:rsid w:val="00183584"/>
    <w:rsid w:val="00183708"/>
    <w:rsid w:val="0018373F"/>
    <w:rsid w:val="00183833"/>
    <w:rsid w:val="00183B80"/>
    <w:rsid w:val="00183BF6"/>
    <w:rsid w:val="00183EC8"/>
    <w:rsid w:val="00184001"/>
    <w:rsid w:val="00184030"/>
    <w:rsid w:val="001840C0"/>
    <w:rsid w:val="00184106"/>
    <w:rsid w:val="00184197"/>
    <w:rsid w:val="001841F0"/>
    <w:rsid w:val="001842A0"/>
    <w:rsid w:val="001842D1"/>
    <w:rsid w:val="00184310"/>
    <w:rsid w:val="00184373"/>
    <w:rsid w:val="0018448C"/>
    <w:rsid w:val="00184689"/>
    <w:rsid w:val="00184722"/>
    <w:rsid w:val="0018480C"/>
    <w:rsid w:val="0018481C"/>
    <w:rsid w:val="0018488F"/>
    <w:rsid w:val="00184963"/>
    <w:rsid w:val="00184A06"/>
    <w:rsid w:val="00184A47"/>
    <w:rsid w:val="00184CD7"/>
    <w:rsid w:val="00184D9D"/>
    <w:rsid w:val="00184E4C"/>
    <w:rsid w:val="00184E5F"/>
    <w:rsid w:val="00184EE2"/>
    <w:rsid w:val="00185152"/>
    <w:rsid w:val="001851D5"/>
    <w:rsid w:val="001852DA"/>
    <w:rsid w:val="001852E9"/>
    <w:rsid w:val="0018532A"/>
    <w:rsid w:val="00185351"/>
    <w:rsid w:val="0018539B"/>
    <w:rsid w:val="001855DF"/>
    <w:rsid w:val="00185685"/>
    <w:rsid w:val="0018569C"/>
    <w:rsid w:val="001856B8"/>
    <w:rsid w:val="00185711"/>
    <w:rsid w:val="0018577F"/>
    <w:rsid w:val="00185793"/>
    <w:rsid w:val="00185924"/>
    <w:rsid w:val="001859B5"/>
    <w:rsid w:val="00185A39"/>
    <w:rsid w:val="00185A3F"/>
    <w:rsid w:val="00185A9D"/>
    <w:rsid w:val="00185CEF"/>
    <w:rsid w:val="00185CF9"/>
    <w:rsid w:val="00185E80"/>
    <w:rsid w:val="00186018"/>
    <w:rsid w:val="001860D4"/>
    <w:rsid w:val="001861EE"/>
    <w:rsid w:val="0018621E"/>
    <w:rsid w:val="001862BD"/>
    <w:rsid w:val="00186341"/>
    <w:rsid w:val="0018636E"/>
    <w:rsid w:val="001864DE"/>
    <w:rsid w:val="00186578"/>
    <w:rsid w:val="001865F2"/>
    <w:rsid w:val="00186775"/>
    <w:rsid w:val="00186795"/>
    <w:rsid w:val="001868EF"/>
    <w:rsid w:val="00186B15"/>
    <w:rsid w:val="00186E4F"/>
    <w:rsid w:val="00186F4D"/>
    <w:rsid w:val="001870D0"/>
    <w:rsid w:val="00187136"/>
    <w:rsid w:val="0018716B"/>
    <w:rsid w:val="001873A8"/>
    <w:rsid w:val="001874E1"/>
    <w:rsid w:val="00187619"/>
    <w:rsid w:val="00187A74"/>
    <w:rsid w:val="00187B34"/>
    <w:rsid w:val="00187B87"/>
    <w:rsid w:val="00187CB5"/>
    <w:rsid w:val="00187CF5"/>
    <w:rsid w:val="00187D58"/>
    <w:rsid w:val="00187EA0"/>
    <w:rsid w:val="00187F56"/>
    <w:rsid w:val="00190012"/>
    <w:rsid w:val="00190081"/>
    <w:rsid w:val="0019008A"/>
    <w:rsid w:val="00190132"/>
    <w:rsid w:val="00190232"/>
    <w:rsid w:val="001902F9"/>
    <w:rsid w:val="00190524"/>
    <w:rsid w:val="00190552"/>
    <w:rsid w:val="001906FC"/>
    <w:rsid w:val="001907A5"/>
    <w:rsid w:val="001908A3"/>
    <w:rsid w:val="001909A7"/>
    <w:rsid w:val="001909EC"/>
    <w:rsid w:val="00190AA9"/>
    <w:rsid w:val="00190B1D"/>
    <w:rsid w:val="00190BC9"/>
    <w:rsid w:val="00190CA9"/>
    <w:rsid w:val="00190D2B"/>
    <w:rsid w:val="00190DCE"/>
    <w:rsid w:val="00190DD0"/>
    <w:rsid w:val="00190E7A"/>
    <w:rsid w:val="001911AC"/>
    <w:rsid w:val="001912D7"/>
    <w:rsid w:val="0019144C"/>
    <w:rsid w:val="001914CD"/>
    <w:rsid w:val="00191573"/>
    <w:rsid w:val="001915A3"/>
    <w:rsid w:val="00191753"/>
    <w:rsid w:val="0019190E"/>
    <w:rsid w:val="00191AFE"/>
    <w:rsid w:val="00191C18"/>
    <w:rsid w:val="00191C34"/>
    <w:rsid w:val="00191CBE"/>
    <w:rsid w:val="00191CC9"/>
    <w:rsid w:val="00191CED"/>
    <w:rsid w:val="0019203D"/>
    <w:rsid w:val="001920BE"/>
    <w:rsid w:val="001921ED"/>
    <w:rsid w:val="00192207"/>
    <w:rsid w:val="00192253"/>
    <w:rsid w:val="00192374"/>
    <w:rsid w:val="00192728"/>
    <w:rsid w:val="00192762"/>
    <w:rsid w:val="00192948"/>
    <w:rsid w:val="00192B64"/>
    <w:rsid w:val="00192BDE"/>
    <w:rsid w:val="00192E90"/>
    <w:rsid w:val="0019301F"/>
    <w:rsid w:val="001931C1"/>
    <w:rsid w:val="001931F2"/>
    <w:rsid w:val="00193297"/>
    <w:rsid w:val="00193312"/>
    <w:rsid w:val="00193414"/>
    <w:rsid w:val="001934BA"/>
    <w:rsid w:val="001936BB"/>
    <w:rsid w:val="00193741"/>
    <w:rsid w:val="00193A7F"/>
    <w:rsid w:val="00193D30"/>
    <w:rsid w:val="00193DE8"/>
    <w:rsid w:val="00193DF8"/>
    <w:rsid w:val="001940A6"/>
    <w:rsid w:val="001941B3"/>
    <w:rsid w:val="00194206"/>
    <w:rsid w:val="001946BA"/>
    <w:rsid w:val="00194794"/>
    <w:rsid w:val="00194854"/>
    <w:rsid w:val="00194970"/>
    <w:rsid w:val="00194B42"/>
    <w:rsid w:val="00194B7C"/>
    <w:rsid w:val="00194B81"/>
    <w:rsid w:val="00194C51"/>
    <w:rsid w:val="00194CFA"/>
    <w:rsid w:val="00194DBF"/>
    <w:rsid w:val="00194E20"/>
    <w:rsid w:val="00194F20"/>
    <w:rsid w:val="00194FD9"/>
    <w:rsid w:val="00195120"/>
    <w:rsid w:val="00195157"/>
    <w:rsid w:val="00195213"/>
    <w:rsid w:val="00195513"/>
    <w:rsid w:val="0019577D"/>
    <w:rsid w:val="00195AF0"/>
    <w:rsid w:val="00195B13"/>
    <w:rsid w:val="00195B95"/>
    <w:rsid w:val="00195C0C"/>
    <w:rsid w:val="00195C8B"/>
    <w:rsid w:val="00195E0D"/>
    <w:rsid w:val="00195EAD"/>
    <w:rsid w:val="00195EEA"/>
    <w:rsid w:val="00195F35"/>
    <w:rsid w:val="00195F64"/>
    <w:rsid w:val="00195F77"/>
    <w:rsid w:val="00195F85"/>
    <w:rsid w:val="001961F8"/>
    <w:rsid w:val="0019623E"/>
    <w:rsid w:val="00196507"/>
    <w:rsid w:val="0019662D"/>
    <w:rsid w:val="00196661"/>
    <w:rsid w:val="00196688"/>
    <w:rsid w:val="0019679F"/>
    <w:rsid w:val="001968AE"/>
    <w:rsid w:val="001969A7"/>
    <w:rsid w:val="00196A75"/>
    <w:rsid w:val="00196ACD"/>
    <w:rsid w:val="00196B63"/>
    <w:rsid w:val="00196B92"/>
    <w:rsid w:val="00196B9F"/>
    <w:rsid w:val="00196BC7"/>
    <w:rsid w:val="00196C61"/>
    <w:rsid w:val="00196E16"/>
    <w:rsid w:val="00196E4F"/>
    <w:rsid w:val="00196FAC"/>
    <w:rsid w:val="00197017"/>
    <w:rsid w:val="00197757"/>
    <w:rsid w:val="001978F4"/>
    <w:rsid w:val="001978F6"/>
    <w:rsid w:val="00197AB2"/>
    <w:rsid w:val="00197ADD"/>
    <w:rsid w:val="00197B04"/>
    <w:rsid w:val="00197C27"/>
    <w:rsid w:val="00197CBF"/>
    <w:rsid w:val="00197D2A"/>
    <w:rsid w:val="00197E09"/>
    <w:rsid w:val="00197E8B"/>
    <w:rsid w:val="00197E8E"/>
    <w:rsid w:val="00197E91"/>
    <w:rsid w:val="00197EF2"/>
    <w:rsid w:val="001A00F5"/>
    <w:rsid w:val="001A011E"/>
    <w:rsid w:val="001A019A"/>
    <w:rsid w:val="001A026F"/>
    <w:rsid w:val="001A029F"/>
    <w:rsid w:val="001A02C4"/>
    <w:rsid w:val="001A03F4"/>
    <w:rsid w:val="001A045E"/>
    <w:rsid w:val="001A045F"/>
    <w:rsid w:val="001A04D8"/>
    <w:rsid w:val="001A0507"/>
    <w:rsid w:val="001A062A"/>
    <w:rsid w:val="001A067F"/>
    <w:rsid w:val="001A074F"/>
    <w:rsid w:val="001A09B0"/>
    <w:rsid w:val="001A0A77"/>
    <w:rsid w:val="001A0AA4"/>
    <w:rsid w:val="001A0BBB"/>
    <w:rsid w:val="001A0C8A"/>
    <w:rsid w:val="001A0DBD"/>
    <w:rsid w:val="001A0ED7"/>
    <w:rsid w:val="001A0F6C"/>
    <w:rsid w:val="001A0FE7"/>
    <w:rsid w:val="001A0FF3"/>
    <w:rsid w:val="001A1114"/>
    <w:rsid w:val="001A117D"/>
    <w:rsid w:val="001A1192"/>
    <w:rsid w:val="001A14A2"/>
    <w:rsid w:val="001A15B1"/>
    <w:rsid w:val="001A15F5"/>
    <w:rsid w:val="001A163E"/>
    <w:rsid w:val="001A1655"/>
    <w:rsid w:val="001A1792"/>
    <w:rsid w:val="001A18FC"/>
    <w:rsid w:val="001A19E7"/>
    <w:rsid w:val="001A1CBA"/>
    <w:rsid w:val="001A1CF0"/>
    <w:rsid w:val="001A1D2C"/>
    <w:rsid w:val="001A1E1B"/>
    <w:rsid w:val="001A1E6B"/>
    <w:rsid w:val="001A22ED"/>
    <w:rsid w:val="001A234C"/>
    <w:rsid w:val="001A23E4"/>
    <w:rsid w:val="001A242F"/>
    <w:rsid w:val="001A2672"/>
    <w:rsid w:val="001A26E1"/>
    <w:rsid w:val="001A27B0"/>
    <w:rsid w:val="001A2805"/>
    <w:rsid w:val="001A28DD"/>
    <w:rsid w:val="001A2A56"/>
    <w:rsid w:val="001A2A77"/>
    <w:rsid w:val="001A2A95"/>
    <w:rsid w:val="001A2C0F"/>
    <w:rsid w:val="001A2C93"/>
    <w:rsid w:val="001A2D9C"/>
    <w:rsid w:val="001A2EC0"/>
    <w:rsid w:val="001A2F8F"/>
    <w:rsid w:val="001A2FDC"/>
    <w:rsid w:val="001A30C3"/>
    <w:rsid w:val="001A31E4"/>
    <w:rsid w:val="001A324C"/>
    <w:rsid w:val="001A32AA"/>
    <w:rsid w:val="001A33A6"/>
    <w:rsid w:val="001A34F0"/>
    <w:rsid w:val="001A3622"/>
    <w:rsid w:val="001A3915"/>
    <w:rsid w:val="001A39C8"/>
    <w:rsid w:val="001A3A20"/>
    <w:rsid w:val="001A3AB5"/>
    <w:rsid w:val="001A3AEA"/>
    <w:rsid w:val="001A3B05"/>
    <w:rsid w:val="001A3C37"/>
    <w:rsid w:val="001A3D0A"/>
    <w:rsid w:val="001A3EAD"/>
    <w:rsid w:val="001A408D"/>
    <w:rsid w:val="001A41B3"/>
    <w:rsid w:val="001A425F"/>
    <w:rsid w:val="001A42A4"/>
    <w:rsid w:val="001A4309"/>
    <w:rsid w:val="001A4351"/>
    <w:rsid w:val="001A44F2"/>
    <w:rsid w:val="001A44FC"/>
    <w:rsid w:val="001A4667"/>
    <w:rsid w:val="001A4A49"/>
    <w:rsid w:val="001A4AD2"/>
    <w:rsid w:val="001A4B7A"/>
    <w:rsid w:val="001A4D0E"/>
    <w:rsid w:val="001A4DE4"/>
    <w:rsid w:val="001A4FCB"/>
    <w:rsid w:val="001A5381"/>
    <w:rsid w:val="001A5522"/>
    <w:rsid w:val="001A559C"/>
    <w:rsid w:val="001A576B"/>
    <w:rsid w:val="001A578F"/>
    <w:rsid w:val="001A57EF"/>
    <w:rsid w:val="001A5805"/>
    <w:rsid w:val="001A5843"/>
    <w:rsid w:val="001A5A7F"/>
    <w:rsid w:val="001A5A8F"/>
    <w:rsid w:val="001A5C37"/>
    <w:rsid w:val="001A5D61"/>
    <w:rsid w:val="001A5E33"/>
    <w:rsid w:val="001A5EC1"/>
    <w:rsid w:val="001A5F3F"/>
    <w:rsid w:val="001A603D"/>
    <w:rsid w:val="001A60F0"/>
    <w:rsid w:val="001A6156"/>
    <w:rsid w:val="001A62CA"/>
    <w:rsid w:val="001A6422"/>
    <w:rsid w:val="001A652F"/>
    <w:rsid w:val="001A6625"/>
    <w:rsid w:val="001A66B3"/>
    <w:rsid w:val="001A66B9"/>
    <w:rsid w:val="001A6770"/>
    <w:rsid w:val="001A6772"/>
    <w:rsid w:val="001A6AEC"/>
    <w:rsid w:val="001A6BB6"/>
    <w:rsid w:val="001A6BB9"/>
    <w:rsid w:val="001A6BEE"/>
    <w:rsid w:val="001A6BFB"/>
    <w:rsid w:val="001A6C26"/>
    <w:rsid w:val="001A6C2C"/>
    <w:rsid w:val="001A6DA4"/>
    <w:rsid w:val="001A6E0D"/>
    <w:rsid w:val="001A6E79"/>
    <w:rsid w:val="001A6E8D"/>
    <w:rsid w:val="001A6EBF"/>
    <w:rsid w:val="001A6F3B"/>
    <w:rsid w:val="001A6FFC"/>
    <w:rsid w:val="001A734D"/>
    <w:rsid w:val="001A73B1"/>
    <w:rsid w:val="001A73FF"/>
    <w:rsid w:val="001A775F"/>
    <w:rsid w:val="001A785E"/>
    <w:rsid w:val="001A79EE"/>
    <w:rsid w:val="001A7B07"/>
    <w:rsid w:val="001A7B3B"/>
    <w:rsid w:val="001A7B80"/>
    <w:rsid w:val="001A7E6D"/>
    <w:rsid w:val="001A7E9D"/>
    <w:rsid w:val="001A7FB0"/>
    <w:rsid w:val="001B00B3"/>
    <w:rsid w:val="001B02CF"/>
    <w:rsid w:val="001B035B"/>
    <w:rsid w:val="001B0393"/>
    <w:rsid w:val="001B042A"/>
    <w:rsid w:val="001B0461"/>
    <w:rsid w:val="001B046B"/>
    <w:rsid w:val="001B04D2"/>
    <w:rsid w:val="001B073E"/>
    <w:rsid w:val="001B07E6"/>
    <w:rsid w:val="001B0815"/>
    <w:rsid w:val="001B086E"/>
    <w:rsid w:val="001B0985"/>
    <w:rsid w:val="001B09A9"/>
    <w:rsid w:val="001B0A19"/>
    <w:rsid w:val="001B0B42"/>
    <w:rsid w:val="001B0B47"/>
    <w:rsid w:val="001B0DFF"/>
    <w:rsid w:val="001B0F04"/>
    <w:rsid w:val="001B0F93"/>
    <w:rsid w:val="001B10C5"/>
    <w:rsid w:val="001B128F"/>
    <w:rsid w:val="001B151D"/>
    <w:rsid w:val="001B1538"/>
    <w:rsid w:val="001B16BA"/>
    <w:rsid w:val="001B17FE"/>
    <w:rsid w:val="001B1800"/>
    <w:rsid w:val="001B1850"/>
    <w:rsid w:val="001B1996"/>
    <w:rsid w:val="001B1AB7"/>
    <w:rsid w:val="001B1C58"/>
    <w:rsid w:val="001B1E39"/>
    <w:rsid w:val="001B1E76"/>
    <w:rsid w:val="001B1EFC"/>
    <w:rsid w:val="001B1F62"/>
    <w:rsid w:val="001B2091"/>
    <w:rsid w:val="001B2188"/>
    <w:rsid w:val="001B226C"/>
    <w:rsid w:val="001B23D9"/>
    <w:rsid w:val="001B2469"/>
    <w:rsid w:val="001B2616"/>
    <w:rsid w:val="001B270B"/>
    <w:rsid w:val="001B2902"/>
    <w:rsid w:val="001B2958"/>
    <w:rsid w:val="001B2A19"/>
    <w:rsid w:val="001B2B36"/>
    <w:rsid w:val="001B2B69"/>
    <w:rsid w:val="001B2D1B"/>
    <w:rsid w:val="001B2D25"/>
    <w:rsid w:val="001B2DA3"/>
    <w:rsid w:val="001B2DBF"/>
    <w:rsid w:val="001B2E94"/>
    <w:rsid w:val="001B2EC3"/>
    <w:rsid w:val="001B2F8E"/>
    <w:rsid w:val="001B331E"/>
    <w:rsid w:val="001B340B"/>
    <w:rsid w:val="001B3691"/>
    <w:rsid w:val="001B3724"/>
    <w:rsid w:val="001B37AE"/>
    <w:rsid w:val="001B37FC"/>
    <w:rsid w:val="001B39F6"/>
    <w:rsid w:val="001B3A55"/>
    <w:rsid w:val="001B3A93"/>
    <w:rsid w:val="001B3AFB"/>
    <w:rsid w:val="001B3C95"/>
    <w:rsid w:val="001B3E32"/>
    <w:rsid w:val="001B3E4E"/>
    <w:rsid w:val="001B3F71"/>
    <w:rsid w:val="001B3F97"/>
    <w:rsid w:val="001B4051"/>
    <w:rsid w:val="001B4079"/>
    <w:rsid w:val="001B407A"/>
    <w:rsid w:val="001B4552"/>
    <w:rsid w:val="001B4731"/>
    <w:rsid w:val="001B47B2"/>
    <w:rsid w:val="001B47B8"/>
    <w:rsid w:val="001B47BE"/>
    <w:rsid w:val="001B48E3"/>
    <w:rsid w:val="001B4946"/>
    <w:rsid w:val="001B4BD4"/>
    <w:rsid w:val="001B4C7D"/>
    <w:rsid w:val="001B4E03"/>
    <w:rsid w:val="001B4E63"/>
    <w:rsid w:val="001B4F19"/>
    <w:rsid w:val="001B4F82"/>
    <w:rsid w:val="001B5092"/>
    <w:rsid w:val="001B51B1"/>
    <w:rsid w:val="001B51B2"/>
    <w:rsid w:val="001B53A0"/>
    <w:rsid w:val="001B5527"/>
    <w:rsid w:val="001B55FC"/>
    <w:rsid w:val="001B561C"/>
    <w:rsid w:val="001B57B4"/>
    <w:rsid w:val="001B57B8"/>
    <w:rsid w:val="001B5834"/>
    <w:rsid w:val="001B58F3"/>
    <w:rsid w:val="001B596D"/>
    <w:rsid w:val="001B5A4A"/>
    <w:rsid w:val="001B5A70"/>
    <w:rsid w:val="001B5BD6"/>
    <w:rsid w:val="001B5C78"/>
    <w:rsid w:val="001B5EDD"/>
    <w:rsid w:val="001B6158"/>
    <w:rsid w:val="001B64CC"/>
    <w:rsid w:val="001B65DE"/>
    <w:rsid w:val="001B65F9"/>
    <w:rsid w:val="001B662F"/>
    <w:rsid w:val="001B67B1"/>
    <w:rsid w:val="001B687D"/>
    <w:rsid w:val="001B689F"/>
    <w:rsid w:val="001B68F7"/>
    <w:rsid w:val="001B6AD0"/>
    <w:rsid w:val="001B6C05"/>
    <w:rsid w:val="001B6D12"/>
    <w:rsid w:val="001B6DCF"/>
    <w:rsid w:val="001B6F18"/>
    <w:rsid w:val="001B7011"/>
    <w:rsid w:val="001B71A7"/>
    <w:rsid w:val="001B73DF"/>
    <w:rsid w:val="001B73E3"/>
    <w:rsid w:val="001B7779"/>
    <w:rsid w:val="001B786C"/>
    <w:rsid w:val="001B78A6"/>
    <w:rsid w:val="001B78AF"/>
    <w:rsid w:val="001B794D"/>
    <w:rsid w:val="001B798B"/>
    <w:rsid w:val="001B7C3C"/>
    <w:rsid w:val="001B7F81"/>
    <w:rsid w:val="001C001F"/>
    <w:rsid w:val="001C01E7"/>
    <w:rsid w:val="001C0397"/>
    <w:rsid w:val="001C03EC"/>
    <w:rsid w:val="001C0458"/>
    <w:rsid w:val="001C061F"/>
    <w:rsid w:val="001C06A3"/>
    <w:rsid w:val="001C07D6"/>
    <w:rsid w:val="001C0872"/>
    <w:rsid w:val="001C0A29"/>
    <w:rsid w:val="001C0BBC"/>
    <w:rsid w:val="001C0C48"/>
    <w:rsid w:val="001C0D9A"/>
    <w:rsid w:val="001C0E43"/>
    <w:rsid w:val="001C101E"/>
    <w:rsid w:val="001C1311"/>
    <w:rsid w:val="001C1380"/>
    <w:rsid w:val="001C157E"/>
    <w:rsid w:val="001C164C"/>
    <w:rsid w:val="001C17D5"/>
    <w:rsid w:val="001C184D"/>
    <w:rsid w:val="001C1889"/>
    <w:rsid w:val="001C1AEC"/>
    <w:rsid w:val="001C1B72"/>
    <w:rsid w:val="001C1C3A"/>
    <w:rsid w:val="001C1C92"/>
    <w:rsid w:val="001C1CB7"/>
    <w:rsid w:val="001C1E67"/>
    <w:rsid w:val="001C1EDD"/>
    <w:rsid w:val="001C1EE5"/>
    <w:rsid w:val="001C1F15"/>
    <w:rsid w:val="001C202C"/>
    <w:rsid w:val="001C20B6"/>
    <w:rsid w:val="001C20D5"/>
    <w:rsid w:val="001C21E5"/>
    <w:rsid w:val="001C237C"/>
    <w:rsid w:val="001C259B"/>
    <w:rsid w:val="001C2630"/>
    <w:rsid w:val="001C27E6"/>
    <w:rsid w:val="001C28F6"/>
    <w:rsid w:val="001C2940"/>
    <w:rsid w:val="001C2977"/>
    <w:rsid w:val="001C2A81"/>
    <w:rsid w:val="001C2AD0"/>
    <w:rsid w:val="001C2B80"/>
    <w:rsid w:val="001C2C61"/>
    <w:rsid w:val="001C2D35"/>
    <w:rsid w:val="001C2FF1"/>
    <w:rsid w:val="001C3012"/>
    <w:rsid w:val="001C3079"/>
    <w:rsid w:val="001C312B"/>
    <w:rsid w:val="001C3178"/>
    <w:rsid w:val="001C31C4"/>
    <w:rsid w:val="001C31EA"/>
    <w:rsid w:val="001C325A"/>
    <w:rsid w:val="001C328A"/>
    <w:rsid w:val="001C346C"/>
    <w:rsid w:val="001C34E5"/>
    <w:rsid w:val="001C355D"/>
    <w:rsid w:val="001C373B"/>
    <w:rsid w:val="001C37B7"/>
    <w:rsid w:val="001C37DA"/>
    <w:rsid w:val="001C38A9"/>
    <w:rsid w:val="001C38C6"/>
    <w:rsid w:val="001C38E3"/>
    <w:rsid w:val="001C3B2A"/>
    <w:rsid w:val="001C3BFD"/>
    <w:rsid w:val="001C3D94"/>
    <w:rsid w:val="001C3F53"/>
    <w:rsid w:val="001C4099"/>
    <w:rsid w:val="001C41B0"/>
    <w:rsid w:val="001C4285"/>
    <w:rsid w:val="001C42FD"/>
    <w:rsid w:val="001C4371"/>
    <w:rsid w:val="001C44A0"/>
    <w:rsid w:val="001C44F5"/>
    <w:rsid w:val="001C46F3"/>
    <w:rsid w:val="001C48EB"/>
    <w:rsid w:val="001C48FD"/>
    <w:rsid w:val="001C498B"/>
    <w:rsid w:val="001C4A1B"/>
    <w:rsid w:val="001C4A7A"/>
    <w:rsid w:val="001C4B0D"/>
    <w:rsid w:val="001C5340"/>
    <w:rsid w:val="001C5379"/>
    <w:rsid w:val="001C563D"/>
    <w:rsid w:val="001C56E4"/>
    <w:rsid w:val="001C5775"/>
    <w:rsid w:val="001C5876"/>
    <w:rsid w:val="001C595E"/>
    <w:rsid w:val="001C5A7C"/>
    <w:rsid w:val="001C5C31"/>
    <w:rsid w:val="001C5F31"/>
    <w:rsid w:val="001C5F38"/>
    <w:rsid w:val="001C5F42"/>
    <w:rsid w:val="001C5F9E"/>
    <w:rsid w:val="001C6137"/>
    <w:rsid w:val="001C625F"/>
    <w:rsid w:val="001C64C1"/>
    <w:rsid w:val="001C6661"/>
    <w:rsid w:val="001C6955"/>
    <w:rsid w:val="001C6A33"/>
    <w:rsid w:val="001C6AE3"/>
    <w:rsid w:val="001C6C1B"/>
    <w:rsid w:val="001C6C71"/>
    <w:rsid w:val="001C6D0D"/>
    <w:rsid w:val="001C6D8D"/>
    <w:rsid w:val="001C6DC0"/>
    <w:rsid w:val="001C6F70"/>
    <w:rsid w:val="001C6FA6"/>
    <w:rsid w:val="001C6FAA"/>
    <w:rsid w:val="001C714F"/>
    <w:rsid w:val="001C7305"/>
    <w:rsid w:val="001C731D"/>
    <w:rsid w:val="001C73AF"/>
    <w:rsid w:val="001C750B"/>
    <w:rsid w:val="001C7653"/>
    <w:rsid w:val="001C76E2"/>
    <w:rsid w:val="001C79AE"/>
    <w:rsid w:val="001C79B2"/>
    <w:rsid w:val="001C7A1D"/>
    <w:rsid w:val="001C7A32"/>
    <w:rsid w:val="001C7A5E"/>
    <w:rsid w:val="001C7ADC"/>
    <w:rsid w:val="001C7BD8"/>
    <w:rsid w:val="001C7C67"/>
    <w:rsid w:val="001C7D34"/>
    <w:rsid w:val="001C7E2F"/>
    <w:rsid w:val="001C7E48"/>
    <w:rsid w:val="001C7FFB"/>
    <w:rsid w:val="001D000C"/>
    <w:rsid w:val="001D01C2"/>
    <w:rsid w:val="001D01E9"/>
    <w:rsid w:val="001D020E"/>
    <w:rsid w:val="001D0378"/>
    <w:rsid w:val="001D044A"/>
    <w:rsid w:val="001D0483"/>
    <w:rsid w:val="001D06B0"/>
    <w:rsid w:val="001D07B2"/>
    <w:rsid w:val="001D09E2"/>
    <w:rsid w:val="001D0A1D"/>
    <w:rsid w:val="001D0AF2"/>
    <w:rsid w:val="001D0BEA"/>
    <w:rsid w:val="001D0FCC"/>
    <w:rsid w:val="001D1006"/>
    <w:rsid w:val="001D1087"/>
    <w:rsid w:val="001D125D"/>
    <w:rsid w:val="001D13A8"/>
    <w:rsid w:val="001D141A"/>
    <w:rsid w:val="001D1695"/>
    <w:rsid w:val="001D19D8"/>
    <w:rsid w:val="001D1B07"/>
    <w:rsid w:val="001D1BB6"/>
    <w:rsid w:val="001D1C5A"/>
    <w:rsid w:val="001D1CB2"/>
    <w:rsid w:val="001D1CF9"/>
    <w:rsid w:val="001D1D02"/>
    <w:rsid w:val="001D1D93"/>
    <w:rsid w:val="001D1DE5"/>
    <w:rsid w:val="001D1E8D"/>
    <w:rsid w:val="001D1FCD"/>
    <w:rsid w:val="001D2014"/>
    <w:rsid w:val="001D21BC"/>
    <w:rsid w:val="001D21DC"/>
    <w:rsid w:val="001D222A"/>
    <w:rsid w:val="001D22C4"/>
    <w:rsid w:val="001D2336"/>
    <w:rsid w:val="001D2430"/>
    <w:rsid w:val="001D25FD"/>
    <w:rsid w:val="001D2878"/>
    <w:rsid w:val="001D2900"/>
    <w:rsid w:val="001D2912"/>
    <w:rsid w:val="001D2995"/>
    <w:rsid w:val="001D29C9"/>
    <w:rsid w:val="001D2BAD"/>
    <w:rsid w:val="001D2BC9"/>
    <w:rsid w:val="001D2BD5"/>
    <w:rsid w:val="001D2C07"/>
    <w:rsid w:val="001D2C8D"/>
    <w:rsid w:val="001D2D2B"/>
    <w:rsid w:val="001D2D2C"/>
    <w:rsid w:val="001D2DB4"/>
    <w:rsid w:val="001D2E9D"/>
    <w:rsid w:val="001D3035"/>
    <w:rsid w:val="001D31CF"/>
    <w:rsid w:val="001D33AF"/>
    <w:rsid w:val="001D346C"/>
    <w:rsid w:val="001D3730"/>
    <w:rsid w:val="001D37EB"/>
    <w:rsid w:val="001D39C0"/>
    <w:rsid w:val="001D3A90"/>
    <w:rsid w:val="001D3A95"/>
    <w:rsid w:val="001D4084"/>
    <w:rsid w:val="001D4254"/>
    <w:rsid w:val="001D430E"/>
    <w:rsid w:val="001D442D"/>
    <w:rsid w:val="001D44E0"/>
    <w:rsid w:val="001D4584"/>
    <w:rsid w:val="001D4663"/>
    <w:rsid w:val="001D4677"/>
    <w:rsid w:val="001D4692"/>
    <w:rsid w:val="001D46F8"/>
    <w:rsid w:val="001D470D"/>
    <w:rsid w:val="001D4978"/>
    <w:rsid w:val="001D4C20"/>
    <w:rsid w:val="001D4D06"/>
    <w:rsid w:val="001D4D3B"/>
    <w:rsid w:val="001D4D44"/>
    <w:rsid w:val="001D4EE3"/>
    <w:rsid w:val="001D52A5"/>
    <w:rsid w:val="001D5371"/>
    <w:rsid w:val="001D545E"/>
    <w:rsid w:val="001D5507"/>
    <w:rsid w:val="001D55B1"/>
    <w:rsid w:val="001D5683"/>
    <w:rsid w:val="001D5730"/>
    <w:rsid w:val="001D57BF"/>
    <w:rsid w:val="001D57F4"/>
    <w:rsid w:val="001D5936"/>
    <w:rsid w:val="001D5A3C"/>
    <w:rsid w:val="001D5C5F"/>
    <w:rsid w:val="001D5C90"/>
    <w:rsid w:val="001D5CC0"/>
    <w:rsid w:val="001D5DB3"/>
    <w:rsid w:val="001D5E93"/>
    <w:rsid w:val="001D5EE6"/>
    <w:rsid w:val="001D5F0E"/>
    <w:rsid w:val="001D6150"/>
    <w:rsid w:val="001D6303"/>
    <w:rsid w:val="001D638E"/>
    <w:rsid w:val="001D63BD"/>
    <w:rsid w:val="001D64A4"/>
    <w:rsid w:val="001D6598"/>
    <w:rsid w:val="001D65EE"/>
    <w:rsid w:val="001D6855"/>
    <w:rsid w:val="001D6948"/>
    <w:rsid w:val="001D6B3F"/>
    <w:rsid w:val="001D6D96"/>
    <w:rsid w:val="001D6E3F"/>
    <w:rsid w:val="001D6E6B"/>
    <w:rsid w:val="001D6FDB"/>
    <w:rsid w:val="001D7076"/>
    <w:rsid w:val="001D70DE"/>
    <w:rsid w:val="001D71AF"/>
    <w:rsid w:val="001D7645"/>
    <w:rsid w:val="001D7892"/>
    <w:rsid w:val="001D7A2C"/>
    <w:rsid w:val="001D7ADF"/>
    <w:rsid w:val="001D7B7A"/>
    <w:rsid w:val="001D7BA9"/>
    <w:rsid w:val="001D7BBF"/>
    <w:rsid w:val="001D7BC7"/>
    <w:rsid w:val="001D7C2A"/>
    <w:rsid w:val="001D7F33"/>
    <w:rsid w:val="001E004B"/>
    <w:rsid w:val="001E0087"/>
    <w:rsid w:val="001E01FF"/>
    <w:rsid w:val="001E0247"/>
    <w:rsid w:val="001E02DA"/>
    <w:rsid w:val="001E0313"/>
    <w:rsid w:val="001E03E1"/>
    <w:rsid w:val="001E0408"/>
    <w:rsid w:val="001E0681"/>
    <w:rsid w:val="001E0736"/>
    <w:rsid w:val="001E07AE"/>
    <w:rsid w:val="001E0953"/>
    <w:rsid w:val="001E0B10"/>
    <w:rsid w:val="001E0B14"/>
    <w:rsid w:val="001E0B8E"/>
    <w:rsid w:val="001E0C08"/>
    <w:rsid w:val="001E0C47"/>
    <w:rsid w:val="001E0CB9"/>
    <w:rsid w:val="001E0CD9"/>
    <w:rsid w:val="001E0D01"/>
    <w:rsid w:val="001E0E85"/>
    <w:rsid w:val="001E0F59"/>
    <w:rsid w:val="001E0FFE"/>
    <w:rsid w:val="001E1243"/>
    <w:rsid w:val="001E12B1"/>
    <w:rsid w:val="001E138C"/>
    <w:rsid w:val="001E14CB"/>
    <w:rsid w:val="001E15D7"/>
    <w:rsid w:val="001E1776"/>
    <w:rsid w:val="001E1A5A"/>
    <w:rsid w:val="001E1C6D"/>
    <w:rsid w:val="001E1D44"/>
    <w:rsid w:val="001E1D83"/>
    <w:rsid w:val="001E1DDE"/>
    <w:rsid w:val="001E1E1B"/>
    <w:rsid w:val="001E1E9D"/>
    <w:rsid w:val="001E1EB1"/>
    <w:rsid w:val="001E1F4B"/>
    <w:rsid w:val="001E1F64"/>
    <w:rsid w:val="001E1FDB"/>
    <w:rsid w:val="001E1FFB"/>
    <w:rsid w:val="001E2457"/>
    <w:rsid w:val="001E24D9"/>
    <w:rsid w:val="001E2769"/>
    <w:rsid w:val="001E2948"/>
    <w:rsid w:val="001E29B5"/>
    <w:rsid w:val="001E2C57"/>
    <w:rsid w:val="001E2DED"/>
    <w:rsid w:val="001E2F13"/>
    <w:rsid w:val="001E2F3D"/>
    <w:rsid w:val="001E2F80"/>
    <w:rsid w:val="001E3293"/>
    <w:rsid w:val="001E330B"/>
    <w:rsid w:val="001E336D"/>
    <w:rsid w:val="001E3430"/>
    <w:rsid w:val="001E3551"/>
    <w:rsid w:val="001E357B"/>
    <w:rsid w:val="001E35D5"/>
    <w:rsid w:val="001E3666"/>
    <w:rsid w:val="001E36FD"/>
    <w:rsid w:val="001E378F"/>
    <w:rsid w:val="001E38EB"/>
    <w:rsid w:val="001E39E4"/>
    <w:rsid w:val="001E3D02"/>
    <w:rsid w:val="001E3F18"/>
    <w:rsid w:val="001E4098"/>
    <w:rsid w:val="001E4284"/>
    <w:rsid w:val="001E429E"/>
    <w:rsid w:val="001E42D6"/>
    <w:rsid w:val="001E42F5"/>
    <w:rsid w:val="001E4303"/>
    <w:rsid w:val="001E4363"/>
    <w:rsid w:val="001E453F"/>
    <w:rsid w:val="001E4550"/>
    <w:rsid w:val="001E45A0"/>
    <w:rsid w:val="001E46C8"/>
    <w:rsid w:val="001E4700"/>
    <w:rsid w:val="001E473D"/>
    <w:rsid w:val="001E473E"/>
    <w:rsid w:val="001E479A"/>
    <w:rsid w:val="001E479C"/>
    <w:rsid w:val="001E4806"/>
    <w:rsid w:val="001E496A"/>
    <w:rsid w:val="001E49B1"/>
    <w:rsid w:val="001E4AFE"/>
    <w:rsid w:val="001E4C24"/>
    <w:rsid w:val="001E4D0E"/>
    <w:rsid w:val="001E4D34"/>
    <w:rsid w:val="001E4EA4"/>
    <w:rsid w:val="001E4FE3"/>
    <w:rsid w:val="001E5094"/>
    <w:rsid w:val="001E52E4"/>
    <w:rsid w:val="001E5565"/>
    <w:rsid w:val="001E564E"/>
    <w:rsid w:val="001E571E"/>
    <w:rsid w:val="001E5843"/>
    <w:rsid w:val="001E58F2"/>
    <w:rsid w:val="001E5A7F"/>
    <w:rsid w:val="001E5D82"/>
    <w:rsid w:val="001E5ED0"/>
    <w:rsid w:val="001E5EFA"/>
    <w:rsid w:val="001E5F71"/>
    <w:rsid w:val="001E5F90"/>
    <w:rsid w:val="001E604A"/>
    <w:rsid w:val="001E62D3"/>
    <w:rsid w:val="001E6305"/>
    <w:rsid w:val="001E6431"/>
    <w:rsid w:val="001E643F"/>
    <w:rsid w:val="001E648A"/>
    <w:rsid w:val="001E6510"/>
    <w:rsid w:val="001E6524"/>
    <w:rsid w:val="001E674B"/>
    <w:rsid w:val="001E6759"/>
    <w:rsid w:val="001E67D3"/>
    <w:rsid w:val="001E6951"/>
    <w:rsid w:val="001E6B92"/>
    <w:rsid w:val="001E6C36"/>
    <w:rsid w:val="001E6C7B"/>
    <w:rsid w:val="001E6CEB"/>
    <w:rsid w:val="001E6DAF"/>
    <w:rsid w:val="001E6E1B"/>
    <w:rsid w:val="001E6EC6"/>
    <w:rsid w:val="001E6FCF"/>
    <w:rsid w:val="001E71CF"/>
    <w:rsid w:val="001E72A7"/>
    <w:rsid w:val="001E75F3"/>
    <w:rsid w:val="001E75F7"/>
    <w:rsid w:val="001E7640"/>
    <w:rsid w:val="001E7674"/>
    <w:rsid w:val="001E76C5"/>
    <w:rsid w:val="001E7CBF"/>
    <w:rsid w:val="001E7CE7"/>
    <w:rsid w:val="001E7D7F"/>
    <w:rsid w:val="001E7DFD"/>
    <w:rsid w:val="001E7E00"/>
    <w:rsid w:val="001E7FDF"/>
    <w:rsid w:val="001F0039"/>
    <w:rsid w:val="001F0186"/>
    <w:rsid w:val="001F02A9"/>
    <w:rsid w:val="001F0541"/>
    <w:rsid w:val="001F0693"/>
    <w:rsid w:val="001F0724"/>
    <w:rsid w:val="001F0746"/>
    <w:rsid w:val="001F0818"/>
    <w:rsid w:val="001F084D"/>
    <w:rsid w:val="001F0857"/>
    <w:rsid w:val="001F0B26"/>
    <w:rsid w:val="001F0C29"/>
    <w:rsid w:val="001F0CFA"/>
    <w:rsid w:val="001F0D42"/>
    <w:rsid w:val="001F0D5C"/>
    <w:rsid w:val="001F0D9D"/>
    <w:rsid w:val="001F0E54"/>
    <w:rsid w:val="001F0E5C"/>
    <w:rsid w:val="001F0FC0"/>
    <w:rsid w:val="001F10A1"/>
    <w:rsid w:val="001F1185"/>
    <w:rsid w:val="001F118F"/>
    <w:rsid w:val="001F131A"/>
    <w:rsid w:val="001F14EC"/>
    <w:rsid w:val="001F158B"/>
    <w:rsid w:val="001F15A1"/>
    <w:rsid w:val="001F1674"/>
    <w:rsid w:val="001F1A27"/>
    <w:rsid w:val="001F1BBC"/>
    <w:rsid w:val="001F1CE3"/>
    <w:rsid w:val="001F208D"/>
    <w:rsid w:val="001F20B7"/>
    <w:rsid w:val="001F2191"/>
    <w:rsid w:val="001F22D5"/>
    <w:rsid w:val="001F24BA"/>
    <w:rsid w:val="001F24EC"/>
    <w:rsid w:val="001F2534"/>
    <w:rsid w:val="001F25B1"/>
    <w:rsid w:val="001F25F1"/>
    <w:rsid w:val="001F2725"/>
    <w:rsid w:val="001F2790"/>
    <w:rsid w:val="001F27FE"/>
    <w:rsid w:val="001F293A"/>
    <w:rsid w:val="001F294D"/>
    <w:rsid w:val="001F29DD"/>
    <w:rsid w:val="001F2A7A"/>
    <w:rsid w:val="001F2CB3"/>
    <w:rsid w:val="001F2D53"/>
    <w:rsid w:val="001F2E79"/>
    <w:rsid w:val="001F2F24"/>
    <w:rsid w:val="001F2F83"/>
    <w:rsid w:val="001F301F"/>
    <w:rsid w:val="001F324F"/>
    <w:rsid w:val="001F329B"/>
    <w:rsid w:val="001F330E"/>
    <w:rsid w:val="001F3544"/>
    <w:rsid w:val="001F35A3"/>
    <w:rsid w:val="001F35C6"/>
    <w:rsid w:val="001F3729"/>
    <w:rsid w:val="001F372D"/>
    <w:rsid w:val="001F38AA"/>
    <w:rsid w:val="001F39ED"/>
    <w:rsid w:val="001F3ADD"/>
    <w:rsid w:val="001F3AFA"/>
    <w:rsid w:val="001F3BD6"/>
    <w:rsid w:val="001F3CBD"/>
    <w:rsid w:val="001F3D5D"/>
    <w:rsid w:val="001F3D7A"/>
    <w:rsid w:val="001F3DCE"/>
    <w:rsid w:val="001F3E0C"/>
    <w:rsid w:val="001F3E14"/>
    <w:rsid w:val="001F3E1D"/>
    <w:rsid w:val="001F4213"/>
    <w:rsid w:val="001F43E8"/>
    <w:rsid w:val="001F4413"/>
    <w:rsid w:val="001F4434"/>
    <w:rsid w:val="001F4551"/>
    <w:rsid w:val="001F4627"/>
    <w:rsid w:val="001F46EF"/>
    <w:rsid w:val="001F4721"/>
    <w:rsid w:val="001F4974"/>
    <w:rsid w:val="001F49BB"/>
    <w:rsid w:val="001F4D1C"/>
    <w:rsid w:val="001F4DC3"/>
    <w:rsid w:val="001F4EA9"/>
    <w:rsid w:val="001F4EB5"/>
    <w:rsid w:val="001F4FF9"/>
    <w:rsid w:val="001F508C"/>
    <w:rsid w:val="001F5281"/>
    <w:rsid w:val="001F5390"/>
    <w:rsid w:val="001F53A3"/>
    <w:rsid w:val="001F5484"/>
    <w:rsid w:val="001F54B8"/>
    <w:rsid w:val="001F5577"/>
    <w:rsid w:val="001F565E"/>
    <w:rsid w:val="001F5740"/>
    <w:rsid w:val="001F5795"/>
    <w:rsid w:val="001F58B8"/>
    <w:rsid w:val="001F5B1E"/>
    <w:rsid w:val="001F5B84"/>
    <w:rsid w:val="001F5BBD"/>
    <w:rsid w:val="001F5C49"/>
    <w:rsid w:val="001F5CBF"/>
    <w:rsid w:val="001F5D38"/>
    <w:rsid w:val="001F5D42"/>
    <w:rsid w:val="001F5F35"/>
    <w:rsid w:val="001F6038"/>
    <w:rsid w:val="001F60FB"/>
    <w:rsid w:val="001F6135"/>
    <w:rsid w:val="001F61E8"/>
    <w:rsid w:val="001F6353"/>
    <w:rsid w:val="001F647F"/>
    <w:rsid w:val="001F6483"/>
    <w:rsid w:val="001F651C"/>
    <w:rsid w:val="001F6579"/>
    <w:rsid w:val="001F660F"/>
    <w:rsid w:val="001F6668"/>
    <w:rsid w:val="001F66C2"/>
    <w:rsid w:val="001F69BC"/>
    <w:rsid w:val="001F6A5E"/>
    <w:rsid w:val="001F6B8A"/>
    <w:rsid w:val="001F6CCE"/>
    <w:rsid w:val="001F6E42"/>
    <w:rsid w:val="001F6F74"/>
    <w:rsid w:val="001F71B8"/>
    <w:rsid w:val="001F7333"/>
    <w:rsid w:val="001F751B"/>
    <w:rsid w:val="001F7588"/>
    <w:rsid w:val="001F75A4"/>
    <w:rsid w:val="001F76DD"/>
    <w:rsid w:val="001F77A8"/>
    <w:rsid w:val="001F797C"/>
    <w:rsid w:val="001F7A11"/>
    <w:rsid w:val="001F7A22"/>
    <w:rsid w:val="001F7BE3"/>
    <w:rsid w:val="001F7C7E"/>
    <w:rsid w:val="001F7C9F"/>
    <w:rsid w:val="001F7E22"/>
    <w:rsid w:val="001F7F9B"/>
    <w:rsid w:val="0020003C"/>
    <w:rsid w:val="00200166"/>
    <w:rsid w:val="0020018C"/>
    <w:rsid w:val="00200283"/>
    <w:rsid w:val="0020034A"/>
    <w:rsid w:val="00200413"/>
    <w:rsid w:val="0020046B"/>
    <w:rsid w:val="00200495"/>
    <w:rsid w:val="0020050C"/>
    <w:rsid w:val="0020054A"/>
    <w:rsid w:val="002005AC"/>
    <w:rsid w:val="002005F8"/>
    <w:rsid w:val="0020068C"/>
    <w:rsid w:val="00200886"/>
    <w:rsid w:val="002008A0"/>
    <w:rsid w:val="002008C5"/>
    <w:rsid w:val="002008C6"/>
    <w:rsid w:val="00200A1A"/>
    <w:rsid w:val="00200D24"/>
    <w:rsid w:val="00200E74"/>
    <w:rsid w:val="00200E7A"/>
    <w:rsid w:val="00200FC4"/>
    <w:rsid w:val="00201020"/>
    <w:rsid w:val="00201367"/>
    <w:rsid w:val="002013D5"/>
    <w:rsid w:val="00201463"/>
    <w:rsid w:val="00201584"/>
    <w:rsid w:val="002016F0"/>
    <w:rsid w:val="0020175F"/>
    <w:rsid w:val="00201A7E"/>
    <w:rsid w:val="00201A91"/>
    <w:rsid w:val="00201B0D"/>
    <w:rsid w:val="00201C5D"/>
    <w:rsid w:val="00201CB6"/>
    <w:rsid w:val="00201EA4"/>
    <w:rsid w:val="00201F23"/>
    <w:rsid w:val="00201FED"/>
    <w:rsid w:val="00202066"/>
    <w:rsid w:val="002020C8"/>
    <w:rsid w:val="0020244E"/>
    <w:rsid w:val="0020270E"/>
    <w:rsid w:val="00202935"/>
    <w:rsid w:val="00202AD4"/>
    <w:rsid w:val="00202BB6"/>
    <w:rsid w:val="00202C96"/>
    <w:rsid w:val="00202D00"/>
    <w:rsid w:val="00202D72"/>
    <w:rsid w:val="00202DD4"/>
    <w:rsid w:val="00203052"/>
    <w:rsid w:val="002030AF"/>
    <w:rsid w:val="0020310E"/>
    <w:rsid w:val="002031EB"/>
    <w:rsid w:val="00203265"/>
    <w:rsid w:val="002033A9"/>
    <w:rsid w:val="002033FB"/>
    <w:rsid w:val="002035AB"/>
    <w:rsid w:val="0020369C"/>
    <w:rsid w:val="002036BD"/>
    <w:rsid w:val="002037EB"/>
    <w:rsid w:val="00203A06"/>
    <w:rsid w:val="00203A1E"/>
    <w:rsid w:val="00203A52"/>
    <w:rsid w:val="00204224"/>
    <w:rsid w:val="002042B6"/>
    <w:rsid w:val="002042CF"/>
    <w:rsid w:val="002043E9"/>
    <w:rsid w:val="00204572"/>
    <w:rsid w:val="002045EC"/>
    <w:rsid w:val="00204665"/>
    <w:rsid w:val="002046A2"/>
    <w:rsid w:val="00204918"/>
    <w:rsid w:val="00204B54"/>
    <w:rsid w:val="00204C6E"/>
    <w:rsid w:val="00204CA6"/>
    <w:rsid w:val="00204CD2"/>
    <w:rsid w:val="00204F15"/>
    <w:rsid w:val="00204F40"/>
    <w:rsid w:val="00205092"/>
    <w:rsid w:val="0020512D"/>
    <w:rsid w:val="002051A4"/>
    <w:rsid w:val="00205277"/>
    <w:rsid w:val="002053B7"/>
    <w:rsid w:val="00205416"/>
    <w:rsid w:val="002054B1"/>
    <w:rsid w:val="00205621"/>
    <w:rsid w:val="00205C9C"/>
    <w:rsid w:val="00205D81"/>
    <w:rsid w:val="00205E23"/>
    <w:rsid w:val="00205F4C"/>
    <w:rsid w:val="00205F98"/>
    <w:rsid w:val="00206083"/>
    <w:rsid w:val="002060C4"/>
    <w:rsid w:val="00206415"/>
    <w:rsid w:val="00206629"/>
    <w:rsid w:val="00206669"/>
    <w:rsid w:val="002066B0"/>
    <w:rsid w:val="00206753"/>
    <w:rsid w:val="002067DC"/>
    <w:rsid w:val="0020683D"/>
    <w:rsid w:val="00206884"/>
    <w:rsid w:val="002068BB"/>
    <w:rsid w:val="00206944"/>
    <w:rsid w:val="00206C27"/>
    <w:rsid w:val="00206D6D"/>
    <w:rsid w:val="00206D85"/>
    <w:rsid w:val="00206E39"/>
    <w:rsid w:val="00206F2F"/>
    <w:rsid w:val="00206FCD"/>
    <w:rsid w:val="00207111"/>
    <w:rsid w:val="00207131"/>
    <w:rsid w:val="00207133"/>
    <w:rsid w:val="0020713A"/>
    <w:rsid w:val="0020751D"/>
    <w:rsid w:val="002075C9"/>
    <w:rsid w:val="00207614"/>
    <w:rsid w:val="00207649"/>
    <w:rsid w:val="002076D9"/>
    <w:rsid w:val="002077D4"/>
    <w:rsid w:val="002078A4"/>
    <w:rsid w:val="002078C5"/>
    <w:rsid w:val="00207966"/>
    <w:rsid w:val="00207D43"/>
    <w:rsid w:val="002100B7"/>
    <w:rsid w:val="002100EC"/>
    <w:rsid w:val="00210154"/>
    <w:rsid w:val="002102EF"/>
    <w:rsid w:val="0021037C"/>
    <w:rsid w:val="00210518"/>
    <w:rsid w:val="0021051B"/>
    <w:rsid w:val="00210631"/>
    <w:rsid w:val="002107F5"/>
    <w:rsid w:val="0021080D"/>
    <w:rsid w:val="00210846"/>
    <w:rsid w:val="002108A9"/>
    <w:rsid w:val="002109BC"/>
    <w:rsid w:val="00210AFB"/>
    <w:rsid w:val="00210B9F"/>
    <w:rsid w:val="00210BB6"/>
    <w:rsid w:val="00210CF6"/>
    <w:rsid w:val="00210DB7"/>
    <w:rsid w:val="00210E29"/>
    <w:rsid w:val="00211012"/>
    <w:rsid w:val="00211015"/>
    <w:rsid w:val="002110A9"/>
    <w:rsid w:val="002110CC"/>
    <w:rsid w:val="002110E0"/>
    <w:rsid w:val="00211142"/>
    <w:rsid w:val="00211240"/>
    <w:rsid w:val="0021132D"/>
    <w:rsid w:val="00211453"/>
    <w:rsid w:val="0021146D"/>
    <w:rsid w:val="002116EA"/>
    <w:rsid w:val="002117BF"/>
    <w:rsid w:val="002117CF"/>
    <w:rsid w:val="00211956"/>
    <w:rsid w:val="00211A3F"/>
    <w:rsid w:val="00211EB3"/>
    <w:rsid w:val="0021202B"/>
    <w:rsid w:val="00212053"/>
    <w:rsid w:val="002120EE"/>
    <w:rsid w:val="002121FC"/>
    <w:rsid w:val="00212218"/>
    <w:rsid w:val="0021233C"/>
    <w:rsid w:val="0021249C"/>
    <w:rsid w:val="00212597"/>
    <w:rsid w:val="00212619"/>
    <w:rsid w:val="00212656"/>
    <w:rsid w:val="00212660"/>
    <w:rsid w:val="00212680"/>
    <w:rsid w:val="002126C8"/>
    <w:rsid w:val="002126FB"/>
    <w:rsid w:val="0021275E"/>
    <w:rsid w:val="002128B4"/>
    <w:rsid w:val="002129C2"/>
    <w:rsid w:val="00212A65"/>
    <w:rsid w:val="00212A6E"/>
    <w:rsid w:val="00212AC2"/>
    <w:rsid w:val="00212D59"/>
    <w:rsid w:val="00212D8B"/>
    <w:rsid w:val="00212DC1"/>
    <w:rsid w:val="00212F3C"/>
    <w:rsid w:val="0021316D"/>
    <w:rsid w:val="00213177"/>
    <w:rsid w:val="002131F0"/>
    <w:rsid w:val="00213310"/>
    <w:rsid w:val="002134D9"/>
    <w:rsid w:val="0021352E"/>
    <w:rsid w:val="0021354C"/>
    <w:rsid w:val="00213561"/>
    <w:rsid w:val="00213583"/>
    <w:rsid w:val="002136F3"/>
    <w:rsid w:val="00213719"/>
    <w:rsid w:val="00213775"/>
    <w:rsid w:val="00213845"/>
    <w:rsid w:val="00213893"/>
    <w:rsid w:val="002138C3"/>
    <w:rsid w:val="00213B3A"/>
    <w:rsid w:val="00213CB6"/>
    <w:rsid w:val="00213D45"/>
    <w:rsid w:val="00213D9A"/>
    <w:rsid w:val="00213E89"/>
    <w:rsid w:val="00213ECC"/>
    <w:rsid w:val="00213FA4"/>
    <w:rsid w:val="0021417E"/>
    <w:rsid w:val="00214389"/>
    <w:rsid w:val="002143F1"/>
    <w:rsid w:val="0021446D"/>
    <w:rsid w:val="002144E7"/>
    <w:rsid w:val="00214579"/>
    <w:rsid w:val="00214803"/>
    <w:rsid w:val="0021488F"/>
    <w:rsid w:val="002149AF"/>
    <w:rsid w:val="00214A38"/>
    <w:rsid w:val="00214A8E"/>
    <w:rsid w:val="00214A95"/>
    <w:rsid w:val="00214AC8"/>
    <w:rsid w:val="00214AF3"/>
    <w:rsid w:val="00214C52"/>
    <w:rsid w:val="00214E60"/>
    <w:rsid w:val="00214F04"/>
    <w:rsid w:val="002150EA"/>
    <w:rsid w:val="00215147"/>
    <w:rsid w:val="002151AE"/>
    <w:rsid w:val="002152C4"/>
    <w:rsid w:val="002154DC"/>
    <w:rsid w:val="002155FC"/>
    <w:rsid w:val="00215C1A"/>
    <w:rsid w:val="00215C39"/>
    <w:rsid w:val="00215D29"/>
    <w:rsid w:val="00215D7D"/>
    <w:rsid w:val="00215E38"/>
    <w:rsid w:val="00215F63"/>
    <w:rsid w:val="00215FCF"/>
    <w:rsid w:val="00216050"/>
    <w:rsid w:val="00216141"/>
    <w:rsid w:val="0021614C"/>
    <w:rsid w:val="00216445"/>
    <w:rsid w:val="0021660D"/>
    <w:rsid w:val="00216672"/>
    <w:rsid w:val="002166A2"/>
    <w:rsid w:val="002167C5"/>
    <w:rsid w:val="0021698F"/>
    <w:rsid w:val="002169A4"/>
    <w:rsid w:val="00216AEE"/>
    <w:rsid w:val="00216C12"/>
    <w:rsid w:val="00216C26"/>
    <w:rsid w:val="00216CEC"/>
    <w:rsid w:val="00216D08"/>
    <w:rsid w:val="00216E96"/>
    <w:rsid w:val="00216E97"/>
    <w:rsid w:val="002170A0"/>
    <w:rsid w:val="002172FC"/>
    <w:rsid w:val="00217326"/>
    <w:rsid w:val="00217444"/>
    <w:rsid w:val="00217455"/>
    <w:rsid w:val="002175F3"/>
    <w:rsid w:val="00217644"/>
    <w:rsid w:val="00217719"/>
    <w:rsid w:val="0021771B"/>
    <w:rsid w:val="00217790"/>
    <w:rsid w:val="002177E4"/>
    <w:rsid w:val="00217B54"/>
    <w:rsid w:val="00217BA9"/>
    <w:rsid w:val="00217C41"/>
    <w:rsid w:val="00217C96"/>
    <w:rsid w:val="00217CF2"/>
    <w:rsid w:val="00217D28"/>
    <w:rsid w:val="00217E1F"/>
    <w:rsid w:val="00217F43"/>
    <w:rsid w:val="00217FF3"/>
    <w:rsid w:val="00220032"/>
    <w:rsid w:val="00220124"/>
    <w:rsid w:val="0022017F"/>
    <w:rsid w:val="002201E0"/>
    <w:rsid w:val="00220231"/>
    <w:rsid w:val="00220332"/>
    <w:rsid w:val="00220414"/>
    <w:rsid w:val="0022054B"/>
    <w:rsid w:val="0022073A"/>
    <w:rsid w:val="002207D0"/>
    <w:rsid w:val="002208EB"/>
    <w:rsid w:val="002209B3"/>
    <w:rsid w:val="00220B42"/>
    <w:rsid w:val="00220C01"/>
    <w:rsid w:val="00220D2B"/>
    <w:rsid w:val="00220E7B"/>
    <w:rsid w:val="00220EB8"/>
    <w:rsid w:val="00220F27"/>
    <w:rsid w:val="00220F8F"/>
    <w:rsid w:val="00220FFE"/>
    <w:rsid w:val="00221038"/>
    <w:rsid w:val="002210FA"/>
    <w:rsid w:val="0022124F"/>
    <w:rsid w:val="0022127D"/>
    <w:rsid w:val="00221288"/>
    <w:rsid w:val="00221457"/>
    <w:rsid w:val="002215F5"/>
    <w:rsid w:val="00221677"/>
    <w:rsid w:val="00221B80"/>
    <w:rsid w:val="00221C3C"/>
    <w:rsid w:val="00221C5D"/>
    <w:rsid w:val="00221CDF"/>
    <w:rsid w:val="00221DF7"/>
    <w:rsid w:val="00221E7D"/>
    <w:rsid w:val="00221F02"/>
    <w:rsid w:val="002221BA"/>
    <w:rsid w:val="0022233E"/>
    <w:rsid w:val="0022234B"/>
    <w:rsid w:val="002223B3"/>
    <w:rsid w:val="0022247F"/>
    <w:rsid w:val="00222778"/>
    <w:rsid w:val="0022287B"/>
    <w:rsid w:val="00222967"/>
    <w:rsid w:val="00222A2A"/>
    <w:rsid w:val="00222A5C"/>
    <w:rsid w:val="00222AA0"/>
    <w:rsid w:val="00222AA2"/>
    <w:rsid w:val="00222BA6"/>
    <w:rsid w:val="00222CAA"/>
    <w:rsid w:val="00222CEE"/>
    <w:rsid w:val="00222E08"/>
    <w:rsid w:val="00222E81"/>
    <w:rsid w:val="0022300E"/>
    <w:rsid w:val="00223017"/>
    <w:rsid w:val="00223194"/>
    <w:rsid w:val="00223226"/>
    <w:rsid w:val="00223299"/>
    <w:rsid w:val="002232A6"/>
    <w:rsid w:val="002232BF"/>
    <w:rsid w:val="0022331B"/>
    <w:rsid w:val="0022343B"/>
    <w:rsid w:val="0022345C"/>
    <w:rsid w:val="002235D3"/>
    <w:rsid w:val="00223661"/>
    <w:rsid w:val="002238BF"/>
    <w:rsid w:val="00223953"/>
    <w:rsid w:val="002239A5"/>
    <w:rsid w:val="00223BF4"/>
    <w:rsid w:val="00223C76"/>
    <w:rsid w:val="00223C88"/>
    <w:rsid w:val="00223CD1"/>
    <w:rsid w:val="00223D8B"/>
    <w:rsid w:val="00223FFB"/>
    <w:rsid w:val="002240A9"/>
    <w:rsid w:val="00224109"/>
    <w:rsid w:val="0022412A"/>
    <w:rsid w:val="0022433C"/>
    <w:rsid w:val="00224497"/>
    <w:rsid w:val="00224525"/>
    <w:rsid w:val="0022467E"/>
    <w:rsid w:val="002247BF"/>
    <w:rsid w:val="00224846"/>
    <w:rsid w:val="00224914"/>
    <w:rsid w:val="002249EA"/>
    <w:rsid w:val="00224A18"/>
    <w:rsid w:val="00224B4C"/>
    <w:rsid w:val="00224D6B"/>
    <w:rsid w:val="00224E12"/>
    <w:rsid w:val="002250D1"/>
    <w:rsid w:val="00225235"/>
    <w:rsid w:val="00225311"/>
    <w:rsid w:val="00225315"/>
    <w:rsid w:val="00225389"/>
    <w:rsid w:val="002254C3"/>
    <w:rsid w:val="00225775"/>
    <w:rsid w:val="00225792"/>
    <w:rsid w:val="002257AA"/>
    <w:rsid w:val="0022583B"/>
    <w:rsid w:val="00225928"/>
    <w:rsid w:val="002259D0"/>
    <w:rsid w:val="00225B04"/>
    <w:rsid w:val="00225E01"/>
    <w:rsid w:val="00226018"/>
    <w:rsid w:val="002260EF"/>
    <w:rsid w:val="002260FA"/>
    <w:rsid w:val="00226134"/>
    <w:rsid w:val="00226200"/>
    <w:rsid w:val="00226233"/>
    <w:rsid w:val="00226394"/>
    <w:rsid w:val="00226424"/>
    <w:rsid w:val="002264A8"/>
    <w:rsid w:val="002264CE"/>
    <w:rsid w:val="00226530"/>
    <w:rsid w:val="002267C3"/>
    <w:rsid w:val="002268C1"/>
    <w:rsid w:val="002268CF"/>
    <w:rsid w:val="00226A2C"/>
    <w:rsid w:val="00226A81"/>
    <w:rsid w:val="00226B96"/>
    <w:rsid w:val="00226BB7"/>
    <w:rsid w:val="00226D91"/>
    <w:rsid w:val="00226DB4"/>
    <w:rsid w:val="00226EB8"/>
    <w:rsid w:val="0022703B"/>
    <w:rsid w:val="00227048"/>
    <w:rsid w:val="0022708D"/>
    <w:rsid w:val="002274F3"/>
    <w:rsid w:val="0022755A"/>
    <w:rsid w:val="0022791E"/>
    <w:rsid w:val="00227A96"/>
    <w:rsid w:val="00227BA1"/>
    <w:rsid w:val="00227D4B"/>
    <w:rsid w:val="00227E44"/>
    <w:rsid w:val="002300E8"/>
    <w:rsid w:val="00230181"/>
    <w:rsid w:val="00230304"/>
    <w:rsid w:val="00230419"/>
    <w:rsid w:val="00230759"/>
    <w:rsid w:val="002308EE"/>
    <w:rsid w:val="00230AB0"/>
    <w:rsid w:val="00230B34"/>
    <w:rsid w:val="00230CBD"/>
    <w:rsid w:val="00230D50"/>
    <w:rsid w:val="00230D7C"/>
    <w:rsid w:val="00230DA0"/>
    <w:rsid w:val="00230F23"/>
    <w:rsid w:val="00230F69"/>
    <w:rsid w:val="00230FA3"/>
    <w:rsid w:val="0023103C"/>
    <w:rsid w:val="002310F5"/>
    <w:rsid w:val="00231220"/>
    <w:rsid w:val="002313AA"/>
    <w:rsid w:val="002313FA"/>
    <w:rsid w:val="0023142A"/>
    <w:rsid w:val="002315C4"/>
    <w:rsid w:val="002318AC"/>
    <w:rsid w:val="00231AB2"/>
    <w:rsid w:val="00231C3A"/>
    <w:rsid w:val="00231C3B"/>
    <w:rsid w:val="00231ED7"/>
    <w:rsid w:val="0023202D"/>
    <w:rsid w:val="0023202E"/>
    <w:rsid w:val="002320F1"/>
    <w:rsid w:val="002321FD"/>
    <w:rsid w:val="00232293"/>
    <w:rsid w:val="002322C8"/>
    <w:rsid w:val="0023233C"/>
    <w:rsid w:val="00232401"/>
    <w:rsid w:val="0023258E"/>
    <w:rsid w:val="0023286E"/>
    <w:rsid w:val="00232904"/>
    <w:rsid w:val="0023294C"/>
    <w:rsid w:val="00232955"/>
    <w:rsid w:val="00232ACC"/>
    <w:rsid w:val="00232C48"/>
    <w:rsid w:val="00232C55"/>
    <w:rsid w:val="00232CCD"/>
    <w:rsid w:val="00232DC0"/>
    <w:rsid w:val="00232F4D"/>
    <w:rsid w:val="00232FC9"/>
    <w:rsid w:val="00233269"/>
    <w:rsid w:val="00233349"/>
    <w:rsid w:val="002333AB"/>
    <w:rsid w:val="00233509"/>
    <w:rsid w:val="00233551"/>
    <w:rsid w:val="002336AF"/>
    <w:rsid w:val="002337C6"/>
    <w:rsid w:val="002338A3"/>
    <w:rsid w:val="00233914"/>
    <w:rsid w:val="00233994"/>
    <w:rsid w:val="00233BA7"/>
    <w:rsid w:val="00233BE6"/>
    <w:rsid w:val="00233C98"/>
    <w:rsid w:val="00233CFC"/>
    <w:rsid w:val="00233D0E"/>
    <w:rsid w:val="00233E23"/>
    <w:rsid w:val="00233ECF"/>
    <w:rsid w:val="00233FF3"/>
    <w:rsid w:val="002340C5"/>
    <w:rsid w:val="00234110"/>
    <w:rsid w:val="002341E4"/>
    <w:rsid w:val="00234389"/>
    <w:rsid w:val="002344E4"/>
    <w:rsid w:val="002344E5"/>
    <w:rsid w:val="0023463A"/>
    <w:rsid w:val="0023478F"/>
    <w:rsid w:val="002347AA"/>
    <w:rsid w:val="002347BB"/>
    <w:rsid w:val="002347CD"/>
    <w:rsid w:val="00234DBF"/>
    <w:rsid w:val="00234DCC"/>
    <w:rsid w:val="0023519C"/>
    <w:rsid w:val="002351B1"/>
    <w:rsid w:val="002353EB"/>
    <w:rsid w:val="0023541D"/>
    <w:rsid w:val="0023570B"/>
    <w:rsid w:val="002359A3"/>
    <w:rsid w:val="00235A42"/>
    <w:rsid w:val="00235AFB"/>
    <w:rsid w:val="00235B4F"/>
    <w:rsid w:val="00235D95"/>
    <w:rsid w:val="00235E87"/>
    <w:rsid w:val="0023601E"/>
    <w:rsid w:val="002360E7"/>
    <w:rsid w:val="00236194"/>
    <w:rsid w:val="00236311"/>
    <w:rsid w:val="0023635A"/>
    <w:rsid w:val="00236449"/>
    <w:rsid w:val="00236801"/>
    <w:rsid w:val="00236A65"/>
    <w:rsid w:val="00236A7C"/>
    <w:rsid w:val="00236ABC"/>
    <w:rsid w:val="00236AD1"/>
    <w:rsid w:val="00236B0B"/>
    <w:rsid w:val="00236B11"/>
    <w:rsid w:val="00236CE0"/>
    <w:rsid w:val="00236D6C"/>
    <w:rsid w:val="00236D90"/>
    <w:rsid w:val="00236E51"/>
    <w:rsid w:val="00236EA1"/>
    <w:rsid w:val="00236FE2"/>
    <w:rsid w:val="00236FE3"/>
    <w:rsid w:val="002370C1"/>
    <w:rsid w:val="00237215"/>
    <w:rsid w:val="00237258"/>
    <w:rsid w:val="002372AF"/>
    <w:rsid w:val="002374FF"/>
    <w:rsid w:val="00237514"/>
    <w:rsid w:val="0023759F"/>
    <w:rsid w:val="00237674"/>
    <w:rsid w:val="002377E4"/>
    <w:rsid w:val="00237B11"/>
    <w:rsid w:val="00237B5D"/>
    <w:rsid w:val="00237BDF"/>
    <w:rsid w:val="00237CCB"/>
    <w:rsid w:val="00237DE4"/>
    <w:rsid w:val="00237E63"/>
    <w:rsid w:val="00237F80"/>
    <w:rsid w:val="0024007F"/>
    <w:rsid w:val="002400FE"/>
    <w:rsid w:val="002401EA"/>
    <w:rsid w:val="00240371"/>
    <w:rsid w:val="0024037C"/>
    <w:rsid w:val="002404E4"/>
    <w:rsid w:val="0024051C"/>
    <w:rsid w:val="0024051F"/>
    <w:rsid w:val="0024057C"/>
    <w:rsid w:val="00240641"/>
    <w:rsid w:val="00240693"/>
    <w:rsid w:val="002407B3"/>
    <w:rsid w:val="00240B0B"/>
    <w:rsid w:val="00240BF7"/>
    <w:rsid w:val="00240C19"/>
    <w:rsid w:val="00240C21"/>
    <w:rsid w:val="00240D7E"/>
    <w:rsid w:val="00240E07"/>
    <w:rsid w:val="00240FE3"/>
    <w:rsid w:val="00241424"/>
    <w:rsid w:val="0024145E"/>
    <w:rsid w:val="002415C6"/>
    <w:rsid w:val="0024178B"/>
    <w:rsid w:val="0024185A"/>
    <w:rsid w:val="00241A19"/>
    <w:rsid w:val="00241A3A"/>
    <w:rsid w:val="00241AD5"/>
    <w:rsid w:val="00241B2C"/>
    <w:rsid w:val="00241D5C"/>
    <w:rsid w:val="00241E08"/>
    <w:rsid w:val="00241E63"/>
    <w:rsid w:val="00241F96"/>
    <w:rsid w:val="002420DC"/>
    <w:rsid w:val="002423A8"/>
    <w:rsid w:val="002423B2"/>
    <w:rsid w:val="002423CB"/>
    <w:rsid w:val="002423E5"/>
    <w:rsid w:val="002425CC"/>
    <w:rsid w:val="002425D9"/>
    <w:rsid w:val="002426B9"/>
    <w:rsid w:val="00242703"/>
    <w:rsid w:val="002427DE"/>
    <w:rsid w:val="002427E5"/>
    <w:rsid w:val="00242810"/>
    <w:rsid w:val="00242936"/>
    <w:rsid w:val="0024294E"/>
    <w:rsid w:val="002429B7"/>
    <w:rsid w:val="00242B7E"/>
    <w:rsid w:val="00242ECA"/>
    <w:rsid w:val="00242F60"/>
    <w:rsid w:val="00243039"/>
    <w:rsid w:val="00243274"/>
    <w:rsid w:val="002432D1"/>
    <w:rsid w:val="002432EC"/>
    <w:rsid w:val="002432EF"/>
    <w:rsid w:val="00243784"/>
    <w:rsid w:val="002437BD"/>
    <w:rsid w:val="0024388D"/>
    <w:rsid w:val="00243970"/>
    <w:rsid w:val="002439F8"/>
    <w:rsid w:val="00243BCC"/>
    <w:rsid w:val="00243C85"/>
    <w:rsid w:val="00243DA4"/>
    <w:rsid w:val="00243E14"/>
    <w:rsid w:val="00243E91"/>
    <w:rsid w:val="00244060"/>
    <w:rsid w:val="002441B0"/>
    <w:rsid w:val="00244374"/>
    <w:rsid w:val="00244453"/>
    <w:rsid w:val="0024453B"/>
    <w:rsid w:val="002447CE"/>
    <w:rsid w:val="0024484E"/>
    <w:rsid w:val="00244AE8"/>
    <w:rsid w:val="00244E55"/>
    <w:rsid w:val="00244E84"/>
    <w:rsid w:val="002454C8"/>
    <w:rsid w:val="00245593"/>
    <w:rsid w:val="002455E1"/>
    <w:rsid w:val="0024564F"/>
    <w:rsid w:val="002456B0"/>
    <w:rsid w:val="00245801"/>
    <w:rsid w:val="00245968"/>
    <w:rsid w:val="00245B34"/>
    <w:rsid w:val="00245C94"/>
    <w:rsid w:val="00245CC3"/>
    <w:rsid w:val="00245E3B"/>
    <w:rsid w:val="00245E46"/>
    <w:rsid w:val="00245FDB"/>
    <w:rsid w:val="00246070"/>
    <w:rsid w:val="00246269"/>
    <w:rsid w:val="002462D3"/>
    <w:rsid w:val="00246460"/>
    <w:rsid w:val="0024663E"/>
    <w:rsid w:val="00246671"/>
    <w:rsid w:val="002468EF"/>
    <w:rsid w:val="00246B72"/>
    <w:rsid w:val="00246BEC"/>
    <w:rsid w:val="00246C21"/>
    <w:rsid w:val="00246D68"/>
    <w:rsid w:val="00246D6D"/>
    <w:rsid w:val="00246DC5"/>
    <w:rsid w:val="00246DE7"/>
    <w:rsid w:val="00246F79"/>
    <w:rsid w:val="00247019"/>
    <w:rsid w:val="00247050"/>
    <w:rsid w:val="00247274"/>
    <w:rsid w:val="002472C3"/>
    <w:rsid w:val="00247479"/>
    <w:rsid w:val="00247508"/>
    <w:rsid w:val="00247613"/>
    <w:rsid w:val="00247701"/>
    <w:rsid w:val="002478B7"/>
    <w:rsid w:val="002478ED"/>
    <w:rsid w:val="002478F9"/>
    <w:rsid w:val="00247A42"/>
    <w:rsid w:val="00247AEF"/>
    <w:rsid w:val="00247AF6"/>
    <w:rsid w:val="00247B22"/>
    <w:rsid w:val="00247B4A"/>
    <w:rsid w:val="00247B8E"/>
    <w:rsid w:val="00247C24"/>
    <w:rsid w:val="00247D16"/>
    <w:rsid w:val="0025019D"/>
    <w:rsid w:val="002501BC"/>
    <w:rsid w:val="002504F8"/>
    <w:rsid w:val="002504F9"/>
    <w:rsid w:val="0025059F"/>
    <w:rsid w:val="002505BD"/>
    <w:rsid w:val="00250671"/>
    <w:rsid w:val="0025078E"/>
    <w:rsid w:val="002507A3"/>
    <w:rsid w:val="0025098B"/>
    <w:rsid w:val="00250A2F"/>
    <w:rsid w:val="00250A88"/>
    <w:rsid w:val="00250CBC"/>
    <w:rsid w:val="00250F5C"/>
    <w:rsid w:val="002510AB"/>
    <w:rsid w:val="002510FE"/>
    <w:rsid w:val="00251175"/>
    <w:rsid w:val="002511BD"/>
    <w:rsid w:val="00251642"/>
    <w:rsid w:val="002518EA"/>
    <w:rsid w:val="00251946"/>
    <w:rsid w:val="00251A49"/>
    <w:rsid w:val="00251BE7"/>
    <w:rsid w:val="00251DCB"/>
    <w:rsid w:val="00251DCC"/>
    <w:rsid w:val="00251E0A"/>
    <w:rsid w:val="00251E53"/>
    <w:rsid w:val="00251EA5"/>
    <w:rsid w:val="00251F53"/>
    <w:rsid w:val="00251FD9"/>
    <w:rsid w:val="00252049"/>
    <w:rsid w:val="0025208C"/>
    <w:rsid w:val="00252247"/>
    <w:rsid w:val="0025226E"/>
    <w:rsid w:val="002522DB"/>
    <w:rsid w:val="00252469"/>
    <w:rsid w:val="002526CA"/>
    <w:rsid w:val="0025276D"/>
    <w:rsid w:val="00252783"/>
    <w:rsid w:val="002527C0"/>
    <w:rsid w:val="00252822"/>
    <w:rsid w:val="00252ADB"/>
    <w:rsid w:val="00252B4C"/>
    <w:rsid w:val="00252D7D"/>
    <w:rsid w:val="00252E16"/>
    <w:rsid w:val="00252EB0"/>
    <w:rsid w:val="00252F06"/>
    <w:rsid w:val="00252F31"/>
    <w:rsid w:val="00252F79"/>
    <w:rsid w:val="00252FB8"/>
    <w:rsid w:val="0025304D"/>
    <w:rsid w:val="0025305D"/>
    <w:rsid w:val="0025306A"/>
    <w:rsid w:val="002530AB"/>
    <w:rsid w:val="002530C4"/>
    <w:rsid w:val="00253138"/>
    <w:rsid w:val="00253219"/>
    <w:rsid w:val="002532AD"/>
    <w:rsid w:val="00253559"/>
    <w:rsid w:val="00253651"/>
    <w:rsid w:val="00253662"/>
    <w:rsid w:val="002537B6"/>
    <w:rsid w:val="0025385C"/>
    <w:rsid w:val="002538E4"/>
    <w:rsid w:val="00253A31"/>
    <w:rsid w:val="00253B66"/>
    <w:rsid w:val="00253D56"/>
    <w:rsid w:val="00253EE6"/>
    <w:rsid w:val="00254080"/>
    <w:rsid w:val="0025454C"/>
    <w:rsid w:val="0025470D"/>
    <w:rsid w:val="002547A0"/>
    <w:rsid w:val="00254947"/>
    <w:rsid w:val="0025496C"/>
    <w:rsid w:val="00254AAD"/>
    <w:rsid w:val="00254ADF"/>
    <w:rsid w:val="00254C49"/>
    <w:rsid w:val="00254D40"/>
    <w:rsid w:val="002554F3"/>
    <w:rsid w:val="00255509"/>
    <w:rsid w:val="00255610"/>
    <w:rsid w:val="002556DD"/>
    <w:rsid w:val="0025579F"/>
    <w:rsid w:val="002557A4"/>
    <w:rsid w:val="002557E7"/>
    <w:rsid w:val="0025591B"/>
    <w:rsid w:val="00255AEF"/>
    <w:rsid w:val="00255B70"/>
    <w:rsid w:val="00255BE8"/>
    <w:rsid w:val="00255C45"/>
    <w:rsid w:val="00255C48"/>
    <w:rsid w:val="00255DE5"/>
    <w:rsid w:val="00255E00"/>
    <w:rsid w:val="00255EE2"/>
    <w:rsid w:val="00255F20"/>
    <w:rsid w:val="00255F5A"/>
    <w:rsid w:val="00256077"/>
    <w:rsid w:val="0025629D"/>
    <w:rsid w:val="00256425"/>
    <w:rsid w:val="00256485"/>
    <w:rsid w:val="002566B7"/>
    <w:rsid w:val="002567C6"/>
    <w:rsid w:val="00256933"/>
    <w:rsid w:val="00256D7E"/>
    <w:rsid w:val="00256E65"/>
    <w:rsid w:val="00256F5D"/>
    <w:rsid w:val="0025701E"/>
    <w:rsid w:val="0025706D"/>
    <w:rsid w:val="0025711C"/>
    <w:rsid w:val="002571B2"/>
    <w:rsid w:val="0025761E"/>
    <w:rsid w:val="002576B7"/>
    <w:rsid w:val="0025775D"/>
    <w:rsid w:val="002577AA"/>
    <w:rsid w:val="0025792F"/>
    <w:rsid w:val="00257B38"/>
    <w:rsid w:val="00257B75"/>
    <w:rsid w:val="00257B7B"/>
    <w:rsid w:val="00257B8C"/>
    <w:rsid w:val="00257BF2"/>
    <w:rsid w:val="00257C6F"/>
    <w:rsid w:val="00257CD5"/>
    <w:rsid w:val="00257F0E"/>
    <w:rsid w:val="00257F25"/>
    <w:rsid w:val="00260103"/>
    <w:rsid w:val="0026016A"/>
    <w:rsid w:val="00260228"/>
    <w:rsid w:val="0026029E"/>
    <w:rsid w:val="002603F8"/>
    <w:rsid w:val="00260522"/>
    <w:rsid w:val="0026058D"/>
    <w:rsid w:val="00260651"/>
    <w:rsid w:val="00260666"/>
    <w:rsid w:val="0026083D"/>
    <w:rsid w:val="00260DB3"/>
    <w:rsid w:val="00260E2F"/>
    <w:rsid w:val="00260EAE"/>
    <w:rsid w:val="00261124"/>
    <w:rsid w:val="00261197"/>
    <w:rsid w:val="002612FA"/>
    <w:rsid w:val="00261614"/>
    <w:rsid w:val="002616A9"/>
    <w:rsid w:val="002616CB"/>
    <w:rsid w:val="0026176E"/>
    <w:rsid w:val="002618F2"/>
    <w:rsid w:val="002619D6"/>
    <w:rsid w:val="00261B22"/>
    <w:rsid w:val="00261C4C"/>
    <w:rsid w:val="00261D59"/>
    <w:rsid w:val="00261DCF"/>
    <w:rsid w:val="00261DDE"/>
    <w:rsid w:val="00261F44"/>
    <w:rsid w:val="0026211D"/>
    <w:rsid w:val="002621C9"/>
    <w:rsid w:val="00262411"/>
    <w:rsid w:val="0026252F"/>
    <w:rsid w:val="002626CE"/>
    <w:rsid w:val="00262830"/>
    <w:rsid w:val="002629C1"/>
    <w:rsid w:val="00262B73"/>
    <w:rsid w:val="00262DCA"/>
    <w:rsid w:val="00262F41"/>
    <w:rsid w:val="00262FD0"/>
    <w:rsid w:val="00263049"/>
    <w:rsid w:val="002630DB"/>
    <w:rsid w:val="00263172"/>
    <w:rsid w:val="002631CF"/>
    <w:rsid w:val="00263350"/>
    <w:rsid w:val="00263390"/>
    <w:rsid w:val="00263C7A"/>
    <w:rsid w:val="00263C95"/>
    <w:rsid w:val="00263CB9"/>
    <w:rsid w:val="00263CC1"/>
    <w:rsid w:val="00263D70"/>
    <w:rsid w:val="00263F45"/>
    <w:rsid w:val="00263F76"/>
    <w:rsid w:val="00263F7A"/>
    <w:rsid w:val="00264085"/>
    <w:rsid w:val="002640A1"/>
    <w:rsid w:val="002640FD"/>
    <w:rsid w:val="0026446C"/>
    <w:rsid w:val="002646D0"/>
    <w:rsid w:val="00264827"/>
    <w:rsid w:val="0026498D"/>
    <w:rsid w:val="00264BFF"/>
    <w:rsid w:val="00264E2E"/>
    <w:rsid w:val="00264E75"/>
    <w:rsid w:val="00264E8E"/>
    <w:rsid w:val="00264EA6"/>
    <w:rsid w:val="00264ECE"/>
    <w:rsid w:val="002652E1"/>
    <w:rsid w:val="002654B7"/>
    <w:rsid w:val="002654B9"/>
    <w:rsid w:val="002654F4"/>
    <w:rsid w:val="00265773"/>
    <w:rsid w:val="002657C9"/>
    <w:rsid w:val="00265883"/>
    <w:rsid w:val="0026590E"/>
    <w:rsid w:val="00265D41"/>
    <w:rsid w:val="00265DAF"/>
    <w:rsid w:val="00265EDC"/>
    <w:rsid w:val="00265F71"/>
    <w:rsid w:val="00265FF7"/>
    <w:rsid w:val="002661AB"/>
    <w:rsid w:val="0026644A"/>
    <w:rsid w:val="002664E4"/>
    <w:rsid w:val="00266613"/>
    <w:rsid w:val="0026682B"/>
    <w:rsid w:val="002669A5"/>
    <w:rsid w:val="00266BDE"/>
    <w:rsid w:val="00266BEC"/>
    <w:rsid w:val="00266BEE"/>
    <w:rsid w:val="00266E6B"/>
    <w:rsid w:val="00266F0F"/>
    <w:rsid w:val="00266F39"/>
    <w:rsid w:val="00266F3E"/>
    <w:rsid w:val="002670B2"/>
    <w:rsid w:val="002672EA"/>
    <w:rsid w:val="00267555"/>
    <w:rsid w:val="00267677"/>
    <w:rsid w:val="002676AB"/>
    <w:rsid w:val="002677BD"/>
    <w:rsid w:val="0026796B"/>
    <w:rsid w:val="00267972"/>
    <w:rsid w:val="00267981"/>
    <w:rsid w:val="002679AD"/>
    <w:rsid w:val="00267A01"/>
    <w:rsid w:val="00267AF7"/>
    <w:rsid w:val="00267CEA"/>
    <w:rsid w:val="00267D5D"/>
    <w:rsid w:val="00267E38"/>
    <w:rsid w:val="00267FB2"/>
    <w:rsid w:val="002700BE"/>
    <w:rsid w:val="002702D0"/>
    <w:rsid w:val="00270498"/>
    <w:rsid w:val="00270545"/>
    <w:rsid w:val="002705A7"/>
    <w:rsid w:val="002705C3"/>
    <w:rsid w:val="00270657"/>
    <w:rsid w:val="00270B8D"/>
    <w:rsid w:val="00270C3C"/>
    <w:rsid w:val="00270C63"/>
    <w:rsid w:val="00270CDF"/>
    <w:rsid w:val="00270CFD"/>
    <w:rsid w:val="00270CFE"/>
    <w:rsid w:val="00270E24"/>
    <w:rsid w:val="00270E3D"/>
    <w:rsid w:val="00270EAF"/>
    <w:rsid w:val="00271009"/>
    <w:rsid w:val="0027109D"/>
    <w:rsid w:val="002711BE"/>
    <w:rsid w:val="0027149B"/>
    <w:rsid w:val="002714D7"/>
    <w:rsid w:val="00271592"/>
    <w:rsid w:val="00271655"/>
    <w:rsid w:val="002718A8"/>
    <w:rsid w:val="002718CC"/>
    <w:rsid w:val="00271B2C"/>
    <w:rsid w:val="00271BC1"/>
    <w:rsid w:val="00271C21"/>
    <w:rsid w:val="00271D66"/>
    <w:rsid w:val="00271EBE"/>
    <w:rsid w:val="002722AB"/>
    <w:rsid w:val="0027233B"/>
    <w:rsid w:val="002723F7"/>
    <w:rsid w:val="002724B0"/>
    <w:rsid w:val="00272531"/>
    <w:rsid w:val="00272768"/>
    <w:rsid w:val="002728C7"/>
    <w:rsid w:val="00272AAA"/>
    <w:rsid w:val="00272AE1"/>
    <w:rsid w:val="00272F51"/>
    <w:rsid w:val="00273069"/>
    <w:rsid w:val="002730BA"/>
    <w:rsid w:val="0027311C"/>
    <w:rsid w:val="00273286"/>
    <w:rsid w:val="002733D2"/>
    <w:rsid w:val="0027356C"/>
    <w:rsid w:val="0027367C"/>
    <w:rsid w:val="00273711"/>
    <w:rsid w:val="0027374D"/>
    <w:rsid w:val="0027375E"/>
    <w:rsid w:val="002737EF"/>
    <w:rsid w:val="00273837"/>
    <w:rsid w:val="00273872"/>
    <w:rsid w:val="00273907"/>
    <w:rsid w:val="00273924"/>
    <w:rsid w:val="00273958"/>
    <w:rsid w:val="00273AFA"/>
    <w:rsid w:val="00273B63"/>
    <w:rsid w:val="00273C07"/>
    <w:rsid w:val="00273C51"/>
    <w:rsid w:val="00273DE6"/>
    <w:rsid w:val="00273E06"/>
    <w:rsid w:val="00273E8B"/>
    <w:rsid w:val="00274062"/>
    <w:rsid w:val="00274077"/>
    <w:rsid w:val="0027436B"/>
    <w:rsid w:val="002743CE"/>
    <w:rsid w:val="0027445C"/>
    <w:rsid w:val="00274885"/>
    <w:rsid w:val="00274920"/>
    <w:rsid w:val="00274972"/>
    <w:rsid w:val="00274A95"/>
    <w:rsid w:val="00274C59"/>
    <w:rsid w:val="00275153"/>
    <w:rsid w:val="002751FE"/>
    <w:rsid w:val="00275232"/>
    <w:rsid w:val="002752A6"/>
    <w:rsid w:val="002752F1"/>
    <w:rsid w:val="002754C4"/>
    <w:rsid w:val="002754E2"/>
    <w:rsid w:val="0027551D"/>
    <w:rsid w:val="002755DB"/>
    <w:rsid w:val="0027573F"/>
    <w:rsid w:val="00275836"/>
    <w:rsid w:val="00275870"/>
    <w:rsid w:val="00275AA9"/>
    <w:rsid w:val="00275B2B"/>
    <w:rsid w:val="00275B76"/>
    <w:rsid w:val="00275D9C"/>
    <w:rsid w:val="00275DD5"/>
    <w:rsid w:val="00275F57"/>
    <w:rsid w:val="00275F6D"/>
    <w:rsid w:val="002760AE"/>
    <w:rsid w:val="0027623A"/>
    <w:rsid w:val="002764B1"/>
    <w:rsid w:val="002766D8"/>
    <w:rsid w:val="0027687C"/>
    <w:rsid w:val="00276882"/>
    <w:rsid w:val="002769DB"/>
    <w:rsid w:val="00276ADD"/>
    <w:rsid w:val="00276B4B"/>
    <w:rsid w:val="00276C30"/>
    <w:rsid w:val="00276C69"/>
    <w:rsid w:val="00276C96"/>
    <w:rsid w:val="00276D40"/>
    <w:rsid w:val="00276DFE"/>
    <w:rsid w:val="00276E02"/>
    <w:rsid w:val="00276E92"/>
    <w:rsid w:val="00276F42"/>
    <w:rsid w:val="00276FA2"/>
    <w:rsid w:val="00276FB6"/>
    <w:rsid w:val="0027700A"/>
    <w:rsid w:val="002770D9"/>
    <w:rsid w:val="002770E4"/>
    <w:rsid w:val="0027711D"/>
    <w:rsid w:val="0027716B"/>
    <w:rsid w:val="002772D9"/>
    <w:rsid w:val="0027738E"/>
    <w:rsid w:val="002773C9"/>
    <w:rsid w:val="002773CE"/>
    <w:rsid w:val="00277549"/>
    <w:rsid w:val="00277578"/>
    <w:rsid w:val="002775E8"/>
    <w:rsid w:val="00277902"/>
    <w:rsid w:val="00277A93"/>
    <w:rsid w:val="00277AA8"/>
    <w:rsid w:val="00277B65"/>
    <w:rsid w:val="00277BA6"/>
    <w:rsid w:val="00277C79"/>
    <w:rsid w:val="00277CDC"/>
    <w:rsid w:val="00277DDF"/>
    <w:rsid w:val="00277E72"/>
    <w:rsid w:val="00277FB0"/>
    <w:rsid w:val="00277FB2"/>
    <w:rsid w:val="0028008F"/>
    <w:rsid w:val="0028024A"/>
    <w:rsid w:val="0028038B"/>
    <w:rsid w:val="00280548"/>
    <w:rsid w:val="00280555"/>
    <w:rsid w:val="002805E6"/>
    <w:rsid w:val="0028087B"/>
    <w:rsid w:val="00280952"/>
    <w:rsid w:val="0028097C"/>
    <w:rsid w:val="00280C06"/>
    <w:rsid w:val="00280CE5"/>
    <w:rsid w:val="00280E04"/>
    <w:rsid w:val="00280EA5"/>
    <w:rsid w:val="00280FA9"/>
    <w:rsid w:val="00280FD5"/>
    <w:rsid w:val="00280FFA"/>
    <w:rsid w:val="00281013"/>
    <w:rsid w:val="002810B1"/>
    <w:rsid w:val="00281169"/>
    <w:rsid w:val="002812BB"/>
    <w:rsid w:val="002813B4"/>
    <w:rsid w:val="002814F3"/>
    <w:rsid w:val="00281518"/>
    <w:rsid w:val="002815F0"/>
    <w:rsid w:val="00281618"/>
    <w:rsid w:val="00281636"/>
    <w:rsid w:val="0028163F"/>
    <w:rsid w:val="002816EE"/>
    <w:rsid w:val="00281770"/>
    <w:rsid w:val="00281799"/>
    <w:rsid w:val="002817C6"/>
    <w:rsid w:val="00281860"/>
    <w:rsid w:val="00281987"/>
    <w:rsid w:val="00281AE2"/>
    <w:rsid w:val="00281BAC"/>
    <w:rsid w:val="00281C75"/>
    <w:rsid w:val="00281CEB"/>
    <w:rsid w:val="00281D8A"/>
    <w:rsid w:val="00281D99"/>
    <w:rsid w:val="00281E75"/>
    <w:rsid w:val="00282143"/>
    <w:rsid w:val="00282158"/>
    <w:rsid w:val="00282548"/>
    <w:rsid w:val="00282694"/>
    <w:rsid w:val="002826AF"/>
    <w:rsid w:val="002827DB"/>
    <w:rsid w:val="0028289E"/>
    <w:rsid w:val="002828F6"/>
    <w:rsid w:val="00282946"/>
    <w:rsid w:val="002829BE"/>
    <w:rsid w:val="00282A6C"/>
    <w:rsid w:val="00282ABB"/>
    <w:rsid w:val="00282B52"/>
    <w:rsid w:val="00282C7F"/>
    <w:rsid w:val="00282DFF"/>
    <w:rsid w:val="00282EBF"/>
    <w:rsid w:val="0028322A"/>
    <w:rsid w:val="0028323A"/>
    <w:rsid w:val="00283279"/>
    <w:rsid w:val="00283333"/>
    <w:rsid w:val="00283636"/>
    <w:rsid w:val="0028363F"/>
    <w:rsid w:val="0028371B"/>
    <w:rsid w:val="002838AB"/>
    <w:rsid w:val="002838E4"/>
    <w:rsid w:val="00283A35"/>
    <w:rsid w:val="00283AA5"/>
    <w:rsid w:val="00283C66"/>
    <w:rsid w:val="00283D32"/>
    <w:rsid w:val="00283E3A"/>
    <w:rsid w:val="00284112"/>
    <w:rsid w:val="002843ED"/>
    <w:rsid w:val="00284847"/>
    <w:rsid w:val="00284865"/>
    <w:rsid w:val="0028489F"/>
    <w:rsid w:val="002849F9"/>
    <w:rsid w:val="00284AB5"/>
    <w:rsid w:val="00284B62"/>
    <w:rsid w:val="00284CCA"/>
    <w:rsid w:val="00284DC0"/>
    <w:rsid w:val="00284EBD"/>
    <w:rsid w:val="00285005"/>
    <w:rsid w:val="002851F3"/>
    <w:rsid w:val="002852BD"/>
    <w:rsid w:val="00285323"/>
    <w:rsid w:val="0028535B"/>
    <w:rsid w:val="00285418"/>
    <w:rsid w:val="00285465"/>
    <w:rsid w:val="00285551"/>
    <w:rsid w:val="002856BC"/>
    <w:rsid w:val="002856BE"/>
    <w:rsid w:val="0028579C"/>
    <w:rsid w:val="00285898"/>
    <w:rsid w:val="002858D2"/>
    <w:rsid w:val="00285AB0"/>
    <w:rsid w:val="00285BE8"/>
    <w:rsid w:val="00285BF2"/>
    <w:rsid w:val="00285C5A"/>
    <w:rsid w:val="00285D3C"/>
    <w:rsid w:val="00285F14"/>
    <w:rsid w:val="00285F82"/>
    <w:rsid w:val="00285FCE"/>
    <w:rsid w:val="0028605C"/>
    <w:rsid w:val="00286112"/>
    <w:rsid w:val="00286194"/>
    <w:rsid w:val="002862C3"/>
    <w:rsid w:val="00286320"/>
    <w:rsid w:val="00286580"/>
    <w:rsid w:val="00286690"/>
    <w:rsid w:val="00286778"/>
    <w:rsid w:val="002868AB"/>
    <w:rsid w:val="002868FC"/>
    <w:rsid w:val="00286BA0"/>
    <w:rsid w:val="00286C39"/>
    <w:rsid w:val="00286CE5"/>
    <w:rsid w:val="00286D93"/>
    <w:rsid w:val="00286D9D"/>
    <w:rsid w:val="00286DDD"/>
    <w:rsid w:val="00286F53"/>
    <w:rsid w:val="00287196"/>
    <w:rsid w:val="00287298"/>
    <w:rsid w:val="0028750C"/>
    <w:rsid w:val="00287691"/>
    <w:rsid w:val="00287741"/>
    <w:rsid w:val="002877EB"/>
    <w:rsid w:val="002877F6"/>
    <w:rsid w:val="0028781C"/>
    <w:rsid w:val="00287BD5"/>
    <w:rsid w:val="00287C2A"/>
    <w:rsid w:val="00287D92"/>
    <w:rsid w:val="00287E94"/>
    <w:rsid w:val="00287EE6"/>
    <w:rsid w:val="00290121"/>
    <w:rsid w:val="0029019B"/>
    <w:rsid w:val="002901F4"/>
    <w:rsid w:val="002902BA"/>
    <w:rsid w:val="0029033F"/>
    <w:rsid w:val="0029034A"/>
    <w:rsid w:val="0029037E"/>
    <w:rsid w:val="002905D7"/>
    <w:rsid w:val="002905E8"/>
    <w:rsid w:val="00290737"/>
    <w:rsid w:val="00290832"/>
    <w:rsid w:val="00290945"/>
    <w:rsid w:val="002909F9"/>
    <w:rsid w:val="00290C3B"/>
    <w:rsid w:val="00290C40"/>
    <w:rsid w:val="00290CA2"/>
    <w:rsid w:val="00290CF4"/>
    <w:rsid w:val="00290D0D"/>
    <w:rsid w:val="00290E5D"/>
    <w:rsid w:val="00290FAC"/>
    <w:rsid w:val="00291062"/>
    <w:rsid w:val="0029109A"/>
    <w:rsid w:val="002912D1"/>
    <w:rsid w:val="0029142B"/>
    <w:rsid w:val="00291485"/>
    <w:rsid w:val="00291521"/>
    <w:rsid w:val="00291632"/>
    <w:rsid w:val="00291677"/>
    <w:rsid w:val="00291827"/>
    <w:rsid w:val="00291848"/>
    <w:rsid w:val="00291895"/>
    <w:rsid w:val="002918B2"/>
    <w:rsid w:val="00291D96"/>
    <w:rsid w:val="00291E6C"/>
    <w:rsid w:val="00291EBC"/>
    <w:rsid w:val="00291F40"/>
    <w:rsid w:val="00291FFA"/>
    <w:rsid w:val="002922A5"/>
    <w:rsid w:val="00292390"/>
    <w:rsid w:val="002923B3"/>
    <w:rsid w:val="00292488"/>
    <w:rsid w:val="00292619"/>
    <w:rsid w:val="002927D3"/>
    <w:rsid w:val="0029282C"/>
    <w:rsid w:val="0029292C"/>
    <w:rsid w:val="0029295C"/>
    <w:rsid w:val="002929D8"/>
    <w:rsid w:val="002929EE"/>
    <w:rsid w:val="00292A0D"/>
    <w:rsid w:val="00292A9E"/>
    <w:rsid w:val="00292AD3"/>
    <w:rsid w:val="00292C38"/>
    <w:rsid w:val="00292C5B"/>
    <w:rsid w:val="00292D20"/>
    <w:rsid w:val="00292EAD"/>
    <w:rsid w:val="00292EC3"/>
    <w:rsid w:val="00292F21"/>
    <w:rsid w:val="00292F52"/>
    <w:rsid w:val="002930BB"/>
    <w:rsid w:val="002931D0"/>
    <w:rsid w:val="0029327B"/>
    <w:rsid w:val="002933CE"/>
    <w:rsid w:val="0029341F"/>
    <w:rsid w:val="002935FD"/>
    <w:rsid w:val="00293627"/>
    <w:rsid w:val="00293833"/>
    <w:rsid w:val="00293905"/>
    <w:rsid w:val="00293926"/>
    <w:rsid w:val="00293BC2"/>
    <w:rsid w:val="00293DDD"/>
    <w:rsid w:val="00293E28"/>
    <w:rsid w:val="00293E82"/>
    <w:rsid w:val="00293FA9"/>
    <w:rsid w:val="00294090"/>
    <w:rsid w:val="00294172"/>
    <w:rsid w:val="002942A7"/>
    <w:rsid w:val="002942BF"/>
    <w:rsid w:val="002943FE"/>
    <w:rsid w:val="0029444F"/>
    <w:rsid w:val="00294519"/>
    <w:rsid w:val="0029464E"/>
    <w:rsid w:val="002946E1"/>
    <w:rsid w:val="00294712"/>
    <w:rsid w:val="00294737"/>
    <w:rsid w:val="00294AB9"/>
    <w:rsid w:val="00294B23"/>
    <w:rsid w:val="00294C00"/>
    <w:rsid w:val="00294C12"/>
    <w:rsid w:val="00294C92"/>
    <w:rsid w:val="00294E6D"/>
    <w:rsid w:val="00294E83"/>
    <w:rsid w:val="00294F36"/>
    <w:rsid w:val="00294F96"/>
    <w:rsid w:val="002952BF"/>
    <w:rsid w:val="0029534B"/>
    <w:rsid w:val="0029539E"/>
    <w:rsid w:val="002953EA"/>
    <w:rsid w:val="002954DF"/>
    <w:rsid w:val="00295515"/>
    <w:rsid w:val="0029555B"/>
    <w:rsid w:val="00295592"/>
    <w:rsid w:val="00295635"/>
    <w:rsid w:val="0029585E"/>
    <w:rsid w:val="0029587D"/>
    <w:rsid w:val="002959F9"/>
    <w:rsid w:val="00295A9E"/>
    <w:rsid w:val="00295ADB"/>
    <w:rsid w:val="00295C1C"/>
    <w:rsid w:val="00295E4D"/>
    <w:rsid w:val="00295F33"/>
    <w:rsid w:val="00295F73"/>
    <w:rsid w:val="00295FB7"/>
    <w:rsid w:val="00296043"/>
    <w:rsid w:val="00296347"/>
    <w:rsid w:val="00296354"/>
    <w:rsid w:val="002963AE"/>
    <w:rsid w:val="00296573"/>
    <w:rsid w:val="00296663"/>
    <w:rsid w:val="0029678A"/>
    <w:rsid w:val="002967C5"/>
    <w:rsid w:val="002967F0"/>
    <w:rsid w:val="0029684C"/>
    <w:rsid w:val="0029686C"/>
    <w:rsid w:val="002968F1"/>
    <w:rsid w:val="00296902"/>
    <w:rsid w:val="00296B43"/>
    <w:rsid w:val="00296D90"/>
    <w:rsid w:val="002970A7"/>
    <w:rsid w:val="002970D2"/>
    <w:rsid w:val="002972DC"/>
    <w:rsid w:val="0029735C"/>
    <w:rsid w:val="0029757D"/>
    <w:rsid w:val="0029768B"/>
    <w:rsid w:val="002976A5"/>
    <w:rsid w:val="002977F5"/>
    <w:rsid w:val="00297AB0"/>
    <w:rsid w:val="00297B0C"/>
    <w:rsid w:val="00297BB6"/>
    <w:rsid w:val="00297C01"/>
    <w:rsid w:val="00297C07"/>
    <w:rsid w:val="00297C7B"/>
    <w:rsid w:val="00297CD3"/>
    <w:rsid w:val="00297DE9"/>
    <w:rsid w:val="00297E62"/>
    <w:rsid w:val="00297F3F"/>
    <w:rsid w:val="002A0009"/>
    <w:rsid w:val="002A01D0"/>
    <w:rsid w:val="002A0210"/>
    <w:rsid w:val="002A024C"/>
    <w:rsid w:val="002A0404"/>
    <w:rsid w:val="002A053F"/>
    <w:rsid w:val="002A07D9"/>
    <w:rsid w:val="002A0814"/>
    <w:rsid w:val="002A0838"/>
    <w:rsid w:val="002A094B"/>
    <w:rsid w:val="002A096C"/>
    <w:rsid w:val="002A0C81"/>
    <w:rsid w:val="002A0D77"/>
    <w:rsid w:val="002A0E4F"/>
    <w:rsid w:val="002A0EA4"/>
    <w:rsid w:val="002A1050"/>
    <w:rsid w:val="002A112D"/>
    <w:rsid w:val="002A125F"/>
    <w:rsid w:val="002A1278"/>
    <w:rsid w:val="002A15DE"/>
    <w:rsid w:val="002A171B"/>
    <w:rsid w:val="002A1804"/>
    <w:rsid w:val="002A1922"/>
    <w:rsid w:val="002A23FA"/>
    <w:rsid w:val="002A256A"/>
    <w:rsid w:val="002A2609"/>
    <w:rsid w:val="002A2714"/>
    <w:rsid w:val="002A2812"/>
    <w:rsid w:val="002A2B48"/>
    <w:rsid w:val="002A2D1A"/>
    <w:rsid w:val="002A2DA3"/>
    <w:rsid w:val="002A2E26"/>
    <w:rsid w:val="002A2E62"/>
    <w:rsid w:val="002A2F5B"/>
    <w:rsid w:val="002A311D"/>
    <w:rsid w:val="002A3124"/>
    <w:rsid w:val="002A31B4"/>
    <w:rsid w:val="002A3262"/>
    <w:rsid w:val="002A3291"/>
    <w:rsid w:val="002A337A"/>
    <w:rsid w:val="002A34B8"/>
    <w:rsid w:val="002A35C6"/>
    <w:rsid w:val="002A3606"/>
    <w:rsid w:val="002A365D"/>
    <w:rsid w:val="002A3747"/>
    <w:rsid w:val="002A376C"/>
    <w:rsid w:val="002A3885"/>
    <w:rsid w:val="002A38B5"/>
    <w:rsid w:val="002A3908"/>
    <w:rsid w:val="002A3A18"/>
    <w:rsid w:val="002A3A75"/>
    <w:rsid w:val="002A3B19"/>
    <w:rsid w:val="002A3B3B"/>
    <w:rsid w:val="002A3C8C"/>
    <w:rsid w:val="002A3DBE"/>
    <w:rsid w:val="002A40FC"/>
    <w:rsid w:val="002A415E"/>
    <w:rsid w:val="002A4270"/>
    <w:rsid w:val="002A42AC"/>
    <w:rsid w:val="002A44B4"/>
    <w:rsid w:val="002A4610"/>
    <w:rsid w:val="002A463B"/>
    <w:rsid w:val="002A46E7"/>
    <w:rsid w:val="002A4838"/>
    <w:rsid w:val="002A49C1"/>
    <w:rsid w:val="002A4B2B"/>
    <w:rsid w:val="002A4BA0"/>
    <w:rsid w:val="002A4BEE"/>
    <w:rsid w:val="002A4D0C"/>
    <w:rsid w:val="002A4EA4"/>
    <w:rsid w:val="002A4F46"/>
    <w:rsid w:val="002A4FDB"/>
    <w:rsid w:val="002A4FE3"/>
    <w:rsid w:val="002A513A"/>
    <w:rsid w:val="002A515B"/>
    <w:rsid w:val="002A51F8"/>
    <w:rsid w:val="002A55D5"/>
    <w:rsid w:val="002A55F3"/>
    <w:rsid w:val="002A5672"/>
    <w:rsid w:val="002A576F"/>
    <w:rsid w:val="002A57C6"/>
    <w:rsid w:val="002A5978"/>
    <w:rsid w:val="002A5B2E"/>
    <w:rsid w:val="002A5B60"/>
    <w:rsid w:val="002A5B78"/>
    <w:rsid w:val="002A5B8F"/>
    <w:rsid w:val="002A5C2C"/>
    <w:rsid w:val="002A5CE8"/>
    <w:rsid w:val="002A5F82"/>
    <w:rsid w:val="002A6040"/>
    <w:rsid w:val="002A61CC"/>
    <w:rsid w:val="002A61ED"/>
    <w:rsid w:val="002A61FF"/>
    <w:rsid w:val="002A6212"/>
    <w:rsid w:val="002A6451"/>
    <w:rsid w:val="002A64D7"/>
    <w:rsid w:val="002A6689"/>
    <w:rsid w:val="002A6757"/>
    <w:rsid w:val="002A6767"/>
    <w:rsid w:val="002A6853"/>
    <w:rsid w:val="002A6996"/>
    <w:rsid w:val="002A6A3D"/>
    <w:rsid w:val="002A6A72"/>
    <w:rsid w:val="002A6B31"/>
    <w:rsid w:val="002A6B49"/>
    <w:rsid w:val="002A6BF8"/>
    <w:rsid w:val="002A6C41"/>
    <w:rsid w:val="002A6D0E"/>
    <w:rsid w:val="002A6FC0"/>
    <w:rsid w:val="002A6FDD"/>
    <w:rsid w:val="002A701F"/>
    <w:rsid w:val="002A712A"/>
    <w:rsid w:val="002A71ED"/>
    <w:rsid w:val="002A737C"/>
    <w:rsid w:val="002A7423"/>
    <w:rsid w:val="002A7713"/>
    <w:rsid w:val="002A7740"/>
    <w:rsid w:val="002A77B0"/>
    <w:rsid w:val="002A78F0"/>
    <w:rsid w:val="002A793C"/>
    <w:rsid w:val="002A79B8"/>
    <w:rsid w:val="002A7CBF"/>
    <w:rsid w:val="002A7DED"/>
    <w:rsid w:val="002A7E47"/>
    <w:rsid w:val="002A7EBC"/>
    <w:rsid w:val="002A7EBF"/>
    <w:rsid w:val="002A7F60"/>
    <w:rsid w:val="002A7FB4"/>
    <w:rsid w:val="002A7FE7"/>
    <w:rsid w:val="002B0263"/>
    <w:rsid w:val="002B0406"/>
    <w:rsid w:val="002B041D"/>
    <w:rsid w:val="002B0458"/>
    <w:rsid w:val="002B057D"/>
    <w:rsid w:val="002B05A1"/>
    <w:rsid w:val="002B05BF"/>
    <w:rsid w:val="002B084B"/>
    <w:rsid w:val="002B0A7D"/>
    <w:rsid w:val="002B0A95"/>
    <w:rsid w:val="002B0CA8"/>
    <w:rsid w:val="002B0CAD"/>
    <w:rsid w:val="002B0D15"/>
    <w:rsid w:val="002B0D8C"/>
    <w:rsid w:val="002B0DE7"/>
    <w:rsid w:val="002B0F5D"/>
    <w:rsid w:val="002B104F"/>
    <w:rsid w:val="002B1075"/>
    <w:rsid w:val="002B1099"/>
    <w:rsid w:val="002B1125"/>
    <w:rsid w:val="002B118E"/>
    <w:rsid w:val="002B1489"/>
    <w:rsid w:val="002B154F"/>
    <w:rsid w:val="002B168E"/>
    <w:rsid w:val="002B1949"/>
    <w:rsid w:val="002B19D0"/>
    <w:rsid w:val="002B1A28"/>
    <w:rsid w:val="002B1A3E"/>
    <w:rsid w:val="002B1A7B"/>
    <w:rsid w:val="002B1AB8"/>
    <w:rsid w:val="002B1AC0"/>
    <w:rsid w:val="002B1BC4"/>
    <w:rsid w:val="002B1D17"/>
    <w:rsid w:val="002B2036"/>
    <w:rsid w:val="002B2041"/>
    <w:rsid w:val="002B2087"/>
    <w:rsid w:val="002B20CA"/>
    <w:rsid w:val="002B20D4"/>
    <w:rsid w:val="002B248C"/>
    <w:rsid w:val="002B2498"/>
    <w:rsid w:val="002B249F"/>
    <w:rsid w:val="002B28C8"/>
    <w:rsid w:val="002B2A9E"/>
    <w:rsid w:val="002B2B13"/>
    <w:rsid w:val="002B2BA2"/>
    <w:rsid w:val="002B2C72"/>
    <w:rsid w:val="002B2E10"/>
    <w:rsid w:val="002B2F1F"/>
    <w:rsid w:val="002B3023"/>
    <w:rsid w:val="002B305D"/>
    <w:rsid w:val="002B3114"/>
    <w:rsid w:val="002B3121"/>
    <w:rsid w:val="002B3178"/>
    <w:rsid w:val="002B337E"/>
    <w:rsid w:val="002B3381"/>
    <w:rsid w:val="002B3439"/>
    <w:rsid w:val="002B369B"/>
    <w:rsid w:val="002B36A0"/>
    <w:rsid w:val="002B3757"/>
    <w:rsid w:val="002B38BF"/>
    <w:rsid w:val="002B39B0"/>
    <w:rsid w:val="002B3A90"/>
    <w:rsid w:val="002B3C67"/>
    <w:rsid w:val="002B3D22"/>
    <w:rsid w:val="002B3D29"/>
    <w:rsid w:val="002B3D54"/>
    <w:rsid w:val="002B3D93"/>
    <w:rsid w:val="002B3DB4"/>
    <w:rsid w:val="002B3E26"/>
    <w:rsid w:val="002B3EE1"/>
    <w:rsid w:val="002B3EFC"/>
    <w:rsid w:val="002B4092"/>
    <w:rsid w:val="002B418C"/>
    <w:rsid w:val="002B4472"/>
    <w:rsid w:val="002B4734"/>
    <w:rsid w:val="002B482E"/>
    <w:rsid w:val="002B496F"/>
    <w:rsid w:val="002B4975"/>
    <w:rsid w:val="002B49B8"/>
    <w:rsid w:val="002B49EA"/>
    <w:rsid w:val="002B4A1F"/>
    <w:rsid w:val="002B4B0C"/>
    <w:rsid w:val="002B4C4A"/>
    <w:rsid w:val="002B4C81"/>
    <w:rsid w:val="002B4DFE"/>
    <w:rsid w:val="002B4EBB"/>
    <w:rsid w:val="002B4EF7"/>
    <w:rsid w:val="002B4FAE"/>
    <w:rsid w:val="002B4FFB"/>
    <w:rsid w:val="002B5195"/>
    <w:rsid w:val="002B5295"/>
    <w:rsid w:val="002B53E1"/>
    <w:rsid w:val="002B54DF"/>
    <w:rsid w:val="002B54F6"/>
    <w:rsid w:val="002B55A7"/>
    <w:rsid w:val="002B56B9"/>
    <w:rsid w:val="002B5708"/>
    <w:rsid w:val="002B57A1"/>
    <w:rsid w:val="002B585A"/>
    <w:rsid w:val="002B591F"/>
    <w:rsid w:val="002B5A86"/>
    <w:rsid w:val="002B5D4E"/>
    <w:rsid w:val="002B5DBD"/>
    <w:rsid w:val="002B5ECD"/>
    <w:rsid w:val="002B61B2"/>
    <w:rsid w:val="002B6475"/>
    <w:rsid w:val="002B65C3"/>
    <w:rsid w:val="002B6603"/>
    <w:rsid w:val="002B6665"/>
    <w:rsid w:val="002B68EC"/>
    <w:rsid w:val="002B6A7D"/>
    <w:rsid w:val="002B6B1B"/>
    <w:rsid w:val="002B6C2C"/>
    <w:rsid w:val="002B6DE6"/>
    <w:rsid w:val="002B6F04"/>
    <w:rsid w:val="002B710B"/>
    <w:rsid w:val="002B716A"/>
    <w:rsid w:val="002B7368"/>
    <w:rsid w:val="002B736B"/>
    <w:rsid w:val="002B745A"/>
    <w:rsid w:val="002B75C1"/>
    <w:rsid w:val="002B75C5"/>
    <w:rsid w:val="002B75E4"/>
    <w:rsid w:val="002B7615"/>
    <w:rsid w:val="002B7745"/>
    <w:rsid w:val="002B7C50"/>
    <w:rsid w:val="002B7CB7"/>
    <w:rsid w:val="002B7CFB"/>
    <w:rsid w:val="002B7D82"/>
    <w:rsid w:val="002B7DC8"/>
    <w:rsid w:val="002B7E77"/>
    <w:rsid w:val="002B7E9C"/>
    <w:rsid w:val="002C0000"/>
    <w:rsid w:val="002C006A"/>
    <w:rsid w:val="002C0277"/>
    <w:rsid w:val="002C045F"/>
    <w:rsid w:val="002C06B8"/>
    <w:rsid w:val="002C07B5"/>
    <w:rsid w:val="002C07F6"/>
    <w:rsid w:val="002C0821"/>
    <w:rsid w:val="002C08A3"/>
    <w:rsid w:val="002C0967"/>
    <w:rsid w:val="002C0A7E"/>
    <w:rsid w:val="002C0A83"/>
    <w:rsid w:val="002C0AB8"/>
    <w:rsid w:val="002C0B03"/>
    <w:rsid w:val="002C0B12"/>
    <w:rsid w:val="002C0B20"/>
    <w:rsid w:val="002C0B96"/>
    <w:rsid w:val="002C0CA8"/>
    <w:rsid w:val="002C0D66"/>
    <w:rsid w:val="002C0FBA"/>
    <w:rsid w:val="002C10ED"/>
    <w:rsid w:val="002C127C"/>
    <w:rsid w:val="002C134C"/>
    <w:rsid w:val="002C1581"/>
    <w:rsid w:val="002C17D4"/>
    <w:rsid w:val="002C1963"/>
    <w:rsid w:val="002C1A15"/>
    <w:rsid w:val="002C1D41"/>
    <w:rsid w:val="002C1E7F"/>
    <w:rsid w:val="002C1EE9"/>
    <w:rsid w:val="002C1EFB"/>
    <w:rsid w:val="002C20E8"/>
    <w:rsid w:val="002C2178"/>
    <w:rsid w:val="002C2466"/>
    <w:rsid w:val="002C26E1"/>
    <w:rsid w:val="002C28C1"/>
    <w:rsid w:val="002C2A68"/>
    <w:rsid w:val="002C2AB6"/>
    <w:rsid w:val="002C2CD3"/>
    <w:rsid w:val="002C2D40"/>
    <w:rsid w:val="002C2E99"/>
    <w:rsid w:val="002C2EC6"/>
    <w:rsid w:val="002C2F11"/>
    <w:rsid w:val="002C2F44"/>
    <w:rsid w:val="002C3030"/>
    <w:rsid w:val="002C303C"/>
    <w:rsid w:val="002C30F6"/>
    <w:rsid w:val="002C31A2"/>
    <w:rsid w:val="002C31C6"/>
    <w:rsid w:val="002C32A9"/>
    <w:rsid w:val="002C3432"/>
    <w:rsid w:val="002C3529"/>
    <w:rsid w:val="002C35E4"/>
    <w:rsid w:val="002C36B6"/>
    <w:rsid w:val="002C37FD"/>
    <w:rsid w:val="002C390D"/>
    <w:rsid w:val="002C3B0E"/>
    <w:rsid w:val="002C3B9D"/>
    <w:rsid w:val="002C3BE1"/>
    <w:rsid w:val="002C3DD8"/>
    <w:rsid w:val="002C3FB0"/>
    <w:rsid w:val="002C3FBD"/>
    <w:rsid w:val="002C40AD"/>
    <w:rsid w:val="002C41A5"/>
    <w:rsid w:val="002C43AF"/>
    <w:rsid w:val="002C43DF"/>
    <w:rsid w:val="002C4573"/>
    <w:rsid w:val="002C4644"/>
    <w:rsid w:val="002C478E"/>
    <w:rsid w:val="002C480D"/>
    <w:rsid w:val="002C48AF"/>
    <w:rsid w:val="002C49A1"/>
    <w:rsid w:val="002C4A63"/>
    <w:rsid w:val="002C4AB8"/>
    <w:rsid w:val="002C4BF6"/>
    <w:rsid w:val="002C4BFC"/>
    <w:rsid w:val="002C4D27"/>
    <w:rsid w:val="002C4DF2"/>
    <w:rsid w:val="002C4F74"/>
    <w:rsid w:val="002C4F87"/>
    <w:rsid w:val="002C4F96"/>
    <w:rsid w:val="002C52B3"/>
    <w:rsid w:val="002C52C5"/>
    <w:rsid w:val="002C5594"/>
    <w:rsid w:val="002C55C0"/>
    <w:rsid w:val="002C55D2"/>
    <w:rsid w:val="002C57BD"/>
    <w:rsid w:val="002C5812"/>
    <w:rsid w:val="002C5862"/>
    <w:rsid w:val="002C59D5"/>
    <w:rsid w:val="002C5A10"/>
    <w:rsid w:val="002C5A52"/>
    <w:rsid w:val="002C5BE9"/>
    <w:rsid w:val="002C5C67"/>
    <w:rsid w:val="002C5CA9"/>
    <w:rsid w:val="002C5D11"/>
    <w:rsid w:val="002C5DA2"/>
    <w:rsid w:val="002C5DC5"/>
    <w:rsid w:val="002C5F46"/>
    <w:rsid w:val="002C5FC1"/>
    <w:rsid w:val="002C60FA"/>
    <w:rsid w:val="002C6141"/>
    <w:rsid w:val="002C649F"/>
    <w:rsid w:val="002C66C8"/>
    <w:rsid w:val="002C67FA"/>
    <w:rsid w:val="002C698E"/>
    <w:rsid w:val="002C6999"/>
    <w:rsid w:val="002C6D52"/>
    <w:rsid w:val="002C6DCE"/>
    <w:rsid w:val="002C6E1C"/>
    <w:rsid w:val="002C6E25"/>
    <w:rsid w:val="002C702B"/>
    <w:rsid w:val="002C710D"/>
    <w:rsid w:val="002C71CC"/>
    <w:rsid w:val="002C720B"/>
    <w:rsid w:val="002C7286"/>
    <w:rsid w:val="002C7314"/>
    <w:rsid w:val="002C739E"/>
    <w:rsid w:val="002C749A"/>
    <w:rsid w:val="002C7528"/>
    <w:rsid w:val="002C752A"/>
    <w:rsid w:val="002C75C8"/>
    <w:rsid w:val="002C75E5"/>
    <w:rsid w:val="002C760D"/>
    <w:rsid w:val="002C7661"/>
    <w:rsid w:val="002C776B"/>
    <w:rsid w:val="002C7831"/>
    <w:rsid w:val="002C790F"/>
    <w:rsid w:val="002C79FF"/>
    <w:rsid w:val="002C7A17"/>
    <w:rsid w:val="002C7B2B"/>
    <w:rsid w:val="002C7B94"/>
    <w:rsid w:val="002C7BA0"/>
    <w:rsid w:val="002C7BFC"/>
    <w:rsid w:val="002C7CD5"/>
    <w:rsid w:val="002C7CE3"/>
    <w:rsid w:val="002C7E6C"/>
    <w:rsid w:val="002C7E77"/>
    <w:rsid w:val="002C7EAC"/>
    <w:rsid w:val="002C7EC9"/>
    <w:rsid w:val="002D0014"/>
    <w:rsid w:val="002D06BC"/>
    <w:rsid w:val="002D06F6"/>
    <w:rsid w:val="002D076A"/>
    <w:rsid w:val="002D0837"/>
    <w:rsid w:val="002D0AF9"/>
    <w:rsid w:val="002D0E0A"/>
    <w:rsid w:val="002D0E89"/>
    <w:rsid w:val="002D0F57"/>
    <w:rsid w:val="002D1087"/>
    <w:rsid w:val="002D114D"/>
    <w:rsid w:val="002D116C"/>
    <w:rsid w:val="002D1191"/>
    <w:rsid w:val="002D1215"/>
    <w:rsid w:val="002D1466"/>
    <w:rsid w:val="002D14E2"/>
    <w:rsid w:val="002D150A"/>
    <w:rsid w:val="002D152E"/>
    <w:rsid w:val="002D157D"/>
    <w:rsid w:val="002D1652"/>
    <w:rsid w:val="002D16AE"/>
    <w:rsid w:val="002D1737"/>
    <w:rsid w:val="002D17A7"/>
    <w:rsid w:val="002D189D"/>
    <w:rsid w:val="002D19AF"/>
    <w:rsid w:val="002D1AEC"/>
    <w:rsid w:val="002D1AF4"/>
    <w:rsid w:val="002D1BF6"/>
    <w:rsid w:val="002D1C00"/>
    <w:rsid w:val="002D1C92"/>
    <w:rsid w:val="002D1DAA"/>
    <w:rsid w:val="002D1DB4"/>
    <w:rsid w:val="002D1DC5"/>
    <w:rsid w:val="002D1F3F"/>
    <w:rsid w:val="002D1F4F"/>
    <w:rsid w:val="002D2155"/>
    <w:rsid w:val="002D225C"/>
    <w:rsid w:val="002D2478"/>
    <w:rsid w:val="002D249C"/>
    <w:rsid w:val="002D24B8"/>
    <w:rsid w:val="002D24C7"/>
    <w:rsid w:val="002D279F"/>
    <w:rsid w:val="002D2876"/>
    <w:rsid w:val="002D289A"/>
    <w:rsid w:val="002D28B9"/>
    <w:rsid w:val="002D2907"/>
    <w:rsid w:val="002D291B"/>
    <w:rsid w:val="002D2AA6"/>
    <w:rsid w:val="002D2D72"/>
    <w:rsid w:val="002D2DD0"/>
    <w:rsid w:val="002D2EED"/>
    <w:rsid w:val="002D2EFF"/>
    <w:rsid w:val="002D2F9A"/>
    <w:rsid w:val="002D30A3"/>
    <w:rsid w:val="002D3122"/>
    <w:rsid w:val="002D31EE"/>
    <w:rsid w:val="002D3382"/>
    <w:rsid w:val="002D3387"/>
    <w:rsid w:val="002D344B"/>
    <w:rsid w:val="002D3508"/>
    <w:rsid w:val="002D358D"/>
    <w:rsid w:val="002D38FE"/>
    <w:rsid w:val="002D39CE"/>
    <w:rsid w:val="002D3A0F"/>
    <w:rsid w:val="002D3B73"/>
    <w:rsid w:val="002D3BAC"/>
    <w:rsid w:val="002D3C12"/>
    <w:rsid w:val="002D3C40"/>
    <w:rsid w:val="002D3ED7"/>
    <w:rsid w:val="002D4487"/>
    <w:rsid w:val="002D44FD"/>
    <w:rsid w:val="002D45EF"/>
    <w:rsid w:val="002D472F"/>
    <w:rsid w:val="002D47CE"/>
    <w:rsid w:val="002D47D1"/>
    <w:rsid w:val="002D4A32"/>
    <w:rsid w:val="002D4A7A"/>
    <w:rsid w:val="002D4E3D"/>
    <w:rsid w:val="002D505E"/>
    <w:rsid w:val="002D52AE"/>
    <w:rsid w:val="002D537D"/>
    <w:rsid w:val="002D5384"/>
    <w:rsid w:val="002D547C"/>
    <w:rsid w:val="002D558B"/>
    <w:rsid w:val="002D5664"/>
    <w:rsid w:val="002D56D5"/>
    <w:rsid w:val="002D59E6"/>
    <w:rsid w:val="002D5AC0"/>
    <w:rsid w:val="002D5AF3"/>
    <w:rsid w:val="002D5B1D"/>
    <w:rsid w:val="002D5B5B"/>
    <w:rsid w:val="002D5C24"/>
    <w:rsid w:val="002D5C92"/>
    <w:rsid w:val="002D5CFD"/>
    <w:rsid w:val="002D5E17"/>
    <w:rsid w:val="002D5E82"/>
    <w:rsid w:val="002D5FEC"/>
    <w:rsid w:val="002D61F6"/>
    <w:rsid w:val="002D621F"/>
    <w:rsid w:val="002D6233"/>
    <w:rsid w:val="002D62A7"/>
    <w:rsid w:val="002D6422"/>
    <w:rsid w:val="002D6483"/>
    <w:rsid w:val="002D6501"/>
    <w:rsid w:val="002D65BE"/>
    <w:rsid w:val="002D6885"/>
    <w:rsid w:val="002D69B0"/>
    <w:rsid w:val="002D6B3E"/>
    <w:rsid w:val="002D6BEC"/>
    <w:rsid w:val="002D6C72"/>
    <w:rsid w:val="002D6D58"/>
    <w:rsid w:val="002D6FF5"/>
    <w:rsid w:val="002D7030"/>
    <w:rsid w:val="002D7068"/>
    <w:rsid w:val="002D70B9"/>
    <w:rsid w:val="002D70E7"/>
    <w:rsid w:val="002D7290"/>
    <w:rsid w:val="002D7650"/>
    <w:rsid w:val="002D7683"/>
    <w:rsid w:val="002D785D"/>
    <w:rsid w:val="002D794F"/>
    <w:rsid w:val="002D7ABF"/>
    <w:rsid w:val="002D7AE5"/>
    <w:rsid w:val="002D7B3A"/>
    <w:rsid w:val="002D7F6D"/>
    <w:rsid w:val="002E0328"/>
    <w:rsid w:val="002E050A"/>
    <w:rsid w:val="002E0673"/>
    <w:rsid w:val="002E0696"/>
    <w:rsid w:val="002E07C6"/>
    <w:rsid w:val="002E07F6"/>
    <w:rsid w:val="002E08C9"/>
    <w:rsid w:val="002E09E2"/>
    <w:rsid w:val="002E0AB1"/>
    <w:rsid w:val="002E0B45"/>
    <w:rsid w:val="002E0D42"/>
    <w:rsid w:val="002E0E23"/>
    <w:rsid w:val="002E0ECD"/>
    <w:rsid w:val="002E0F5E"/>
    <w:rsid w:val="002E10C6"/>
    <w:rsid w:val="002E126D"/>
    <w:rsid w:val="002E1412"/>
    <w:rsid w:val="002E1486"/>
    <w:rsid w:val="002E152E"/>
    <w:rsid w:val="002E157B"/>
    <w:rsid w:val="002E166C"/>
    <w:rsid w:val="002E175E"/>
    <w:rsid w:val="002E1772"/>
    <w:rsid w:val="002E17A6"/>
    <w:rsid w:val="002E1827"/>
    <w:rsid w:val="002E18D0"/>
    <w:rsid w:val="002E198C"/>
    <w:rsid w:val="002E1A42"/>
    <w:rsid w:val="002E1C5C"/>
    <w:rsid w:val="002E1E0C"/>
    <w:rsid w:val="002E1F35"/>
    <w:rsid w:val="002E2050"/>
    <w:rsid w:val="002E229E"/>
    <w:rsid w:val="002E2383"/>
    <w:rsid w:val="002E2868"/>
    <w:rsid w:val="002E28C3"/>
    <w:rsid w:val="002E2905"/>
    <w:rsid w:val="002E2925"/>
    <w:rsid w:val="002E2A2A"/>
    <w:rsid w:val="002E2A4B"/>
    <w:rsid w:val="002E2A69"/>
    <w:rsid w:val="002E2B46"/>
    <w:rsid w:val="002E2C3D"/>
    <w:rsid w:val="002E2C90"/>
    <w:rsid w:val="002E2DCB"/>
    <w:rsid w:val="002E2EB4"/>
    <w:rsid w:val="002E2EC8"/>
    <w:rsid w:val="002E2F04"/>
    <w:rsid w:val="002E30B7"/>
    <w:rsid w:val="002E3259"/>
    <w:rsid w:val="002E3272"/>
    <w:rsid w:val="002E3352"/>
    <w:rsid w:val="002E33CB"/>
    <w:rsid w:val="002E34F2"/>
    <w:rsid w:val="002E35D1"/>
    <w:rsid w:val="002E36BF"/>
    <w:rsid w:val="002E3918"/>
    <w:rsid w:val="002E3C1A"/>
    <w:rsid w:val="002E3C6E"/>
    <w:rsid w:val="002E3CB9"/>
    <w:rsid w:val="002E3CFA"/>
    <w:rsid w:val="002E3D78"/>
    <w:rsid w:val="002E3E57"/>
    <w:rsid w:val="002E3E76"/>
    <w:rsid w:val="002E3EC4"/>
    <w:rsid w:val="002E40BB"/>
    <w:rsid w:val="002E4112"/>
    <w:rsid w:val="002E41B4"/>
    <w:rsid w:val="002E4551"/>
    <w:rsid w:val="002E45BC"/>
    <w:rsid w:val="002E4785"/>
    <w:rsid w:val="002E47CF"/>
    <w:rsid w:val="002E4891"/>
    <w:rsid w:val="002E489B"/>
    <w:rsid w:val="002E495E"/>
    <w:rsid w:val="002E49F2"/>
    <w:rsid w:val="002E4C61"/>
    <w:rsid w:val="002E504A"/>
    <w:rsid w:val="002E50CD"/>
    <w:rsid w:val="002E50CF"/>
    <w:rsid w:val="002E53BE"/>
    <w:rsid w:val="002E53F8"/>
    <w:rsid w:val="002E5480"/>
    <w:rsid w:val="002E554E"/>
    <w:rsid w:val="002E571F"/>
    <w:rsid w:val="002E5729"/>
    <w:rsid w:val="002E575B"/>
    <w:rsid w:val="002E577E"/>
    <w:rsid w:val="002E58F7"/>
    <w:rsid w:val="002E5974"/>
    <w:rsid w:val="002E5B7F"/>
    <w:rsid w:val="002E5BBE"/>
    <w:rsid w:val="002E5D8D"/>
    <w:rsid w:val="002E6064"/>
    <w:rsid w:val="002E60EC"/>
    <w:rsid w:val="002E616B"/>
    <w:rsid w:val="002E61BA"/>
    <w:rsid w:val="002E6226"/>
    <w:rsid w:val="002E62B3"/>
    <w:rsid w:val="002E6379"/>
    <w:rsid w:val="002E6586"/>
    <w:rsid w:val="002E65FE"/>
    <w:rsid w:val="002E6743"/>
    <w:rsid w:val="002E6779"/>
    <w:rsid w:val="002E6811"/>
    <w:rsid w:val="002E68CD"/>
    <w:rsid w:val="002E6919"/>
    <w:rsid w:val="002E6A49"/>
    <w:rsid w:val="002E6B09"/>
    <w:rsid w:val="002E6CA9"/>
    <w:rsid w:val="002E6D17"/>
    <w:rsid w:val="002E6FB5"/>
    <w:rsid w:val="002E7103"/>
    <w:rsid w:val="002E72AE"/>
    <w:rsid w:val="002E72EC"/>
    <w:rsid w:val="002E73BC"/>
    <w:rsid w:val="002E745F"/>
    <w:rsid w:val="002E7543"/>
    <w:rsid w:val="002E75B9"/>
    <w:rsid w:val="002E7A74"/>
    <w:rsid w:val="002E7C80"/>
    <w:rsid w:val="002E7D29"/>
    <w:rsid w:val="002E7D46"/>
    <w:rsid w:val="002E7D58"/>
    <w:rsid w:val="002E7E5B"/>
    <w:rsid w:val="002E7EAE"/>
    <w:rsid w:val="002E7F21"/>
    <w:rsid w:val="002E7F5D"/>
    <w:rsid w:val="002F00DE"/>
    <w:rsid w:val="002F01D8"/>
    <w:rsid w:val="002F0220"/>
    <w:rsid w:val="002F030E"/>
    <w:rsid w:val="002F03BC"/>
    <w:rsid w:val="002F03E7"/>
    <w:rsid w:val="002F0460"/>
    <w:rsid w:val="002F0472"/>
    <w:rsid w:val="002F0592"/>
    <w:rsid w:val="002F0759"/>
    <w:rsid w:val="002F078D"/>
    <w:rsid w:val="002F0A95"/>
    <w:rsid w:val="002F0CA8"/>
    <w:rsid w:val="002F0CB2"/>
    <w:rsid w:val="002F10C1"/>
    <w:rsid w:val="002F1140"/>
    <w:rsid w:val="002F1148"/>
    <w:rsid w:val="002F1234"/>
    <w:rsid w:val="002F12DB"/>
    <w:rsid w:val="002F14A6"/>
    <w:rsid w:val="002F14B5"/>
    <w:rsid w:val="002F16F3"/>
    <w:rsid w:val="002F1711"/>
    <w:rsid w:val="002F1758"/>
    <w:rsid w:val="002F1765"/>
    <w:rsid w:val="002F176E"/>
    <w:rsid w:val="002F17D2"/>
    <w:rsid w:val="002F184C"/>
    <w:rsid w:val="002F1A04"/>
    <w:rsid w:val="002F1C09"/>
    <w:rsid w:val="002F1C0F"/>
    <w:rsid w:val="002F1CD1"/>
    <w:rsid w:val="002F1F05"/>
    <w:rsid w:val="002F1FB4"/>
    <w:rsid w:val="002F204F"/>
    <w:rsid w:val="002F2136"/>
    <w:rsid w:val="002F2145"/>
    <w:rsid w:val="002F22AA"/>
    <w:rsid w:val="002F253A"/>
    <w:rsid w:val="002F26E0"/>
    <w:rsid w:val="002F2728"/>
    <w:rsid w:val="002F28C2"/>
    <w:rsid w:val="002F28E9"/>
    <w:rsid w:val="002F2B50"/>
    <w:rsid w:val="002F2B68"/>
    <w:rsid w:val="002F2D92"/>
    <w:rsid w:val="002F2DAE"/>
    <w:rsid w:val="002F2FD3"/>
    <w:rsid w:val="002F2FE9"/>
    <w:rsid w:val="002F3344"/>
    <w:rsid w:val="002F337C"/>
    <w:rsid w:val="002F3404"/>
    <w:rsid w:val="002F3481"/>
    <w:rsid w:val="002F34AD"/>
    <w:rsid w:val="002F3542"/>
    <w:rsid w:val="002F3570"/>
    <w:rsid w:val="002F35E2"/>
    <w:rsid w:val="002F3649"/>
    <w:rsid w:val="002F392C"/>
    <w:rsid w:val="002F3957"/>
    <w:rsid w:val="002F3A01"/>
    <w:rsid w:val="002F3A39"/>
    <w:rsid w:val="002F3A82"/>
    <w:rsid w:val="002F3B67"/>
    <w:rsid w:val="002F3BDD"/>
    <w:rsid w:val="002F3BE8"/>
    <w:rsid w:val="002F3CBF"/>
    <w:rsid w:val="002F3D52"/>
    <w:rsid w:val="002F3D73"/>
    <w:rsid w:val="002F3D8C"/>
    <w:rsid w:val="002F3ECE"/>
    <w:rsid w:val="002F3F90"/>
    <w:rsid w:val="002F3FDE"/>
    <w:rsid w:val="002F40FA"/>
    <w:rsid w:val="002F417D"/>
    <w:rsid w:val="002F445D"/>
    <w:rsid w:val="002F45B6"/>
    <w:rsid w:val="002F4613"/>
    <w:rsid w:val="002F484F"/>
    <w:rsid w:val="002F486D"/>
    <w:rsid w:val="002F4C5A"/>
    <w:rsid w:val="002F52B1"/>
    <w:rsid w:val="002F5450"/>
    <w:rsid w:val="002F56BA"/>
    <w:rsid w:val="002F56EF"/>
    <w:rsid w:val="002F570B"/>
    <w:rsid w:val="002F577D"/>
    <w:rsid w:val="002F584C"/>
    <w:rsid w:val="002F5DE3"/>
    <w:rsid w:val="002F5EA7"/>
    <w:rsid w:val="002F5EB0"/>
    <w:rsid w:val="002F5F1D"/>
    <w:rsid w:val="002F62A0"/>
    <w:rsid w:val="002F649E"/>
    <w:rsid w:val="002F6620"/>
    <w:rsid w:val="002F6A08"/>
    <w:rsid w:val="002F6A68"/>
    <w:rsid w:val="002F6D83"/>
    <w:rsid w:val="002F6EB8"/>
    <w:rsid w:val="002F6FBD"/>
    <w:rsid w:val="002F6FE6"/>
    <w:rsid w:val="002F70DD"/>
    <w:rsid w:val="002F7127"/>
    <w:rsid w:val="002F7198"/>
    <w:rsid w:val="002F7375"/>
    <w:rsid w:val="002F7545"/>
    <w:rsid w:val="002F7735"/>
    <w:rsid w:val="002F787A"/>
    <w:rsid w:val="002F7A45"/>
    <w:rsid w:val="002F7B8A"/>
    <w:rsid w:val="002F7BCA"/>
    <w:rsid w:val="002F7EB9"/>
    <w:rsid w:val="002F7F1D"/>
    <w:rsid w:val="0030027F"/>
    <w:rsid w:val="003003F5"/>
    <w:rsid w:val="00300539"/>
    <w:rsid w:val="00300606"/>
    <w:rsid w:val="00300677"/>
    <w:rsid w:val="003006BB"/>
    <w:rsid w:val="003006D3"/>
    <w:rsid w:val="0030091D"/>
    <w:rsid w:val="00300B15"/>
    <w:rsid w:val="00300C4E"/>
    <w:rsid w:val="00300D34"/>
    <w:rsid w:val="00300D76"/>
    <w:rsid w:val="00300E63"/>
    <w:rsid w:val="00300F8A"/>
    <w:rsid w:val="00300FF9"/>
    <w:rsid w:val="0030106C"/>
    <w:rsid w:val="003010B4"/>
    <w:rsid w:val="00301160"/>
    <w:rsid w:val="003012A1"/>
    <w:rsid w:val="00301455"/>
    <w:rsid w:val="003014DA"/>
    <w:rsid w:val="0030161C"/>
    <w:rsid w:val="00301779"/>
    <w:rsid w:val="003017E4"/>
    <w:rsid w:val="003017E5"/>
    <w:rsid w:val="00301A7F"/>
    <w:rsid w:val="00301B7E"/>
    <w:rsid w:val="00301BAD"/>
    <w:rsid w:val="00301BB2"/>
    <w:rsid w:val="00301BC8"/>
    <w:rsid w:val="00301D57"/>
    <w:rsid w:val="00301D76"/>
    <w:rsid w:val="00301FBE"/>
    <w:rsid w:val="00301FC9"/>
    <w:rsid w:val="00302013"/>
    <w:rsid w:val="003020E1"/>
    <w:rsid w:val="003020FE"/>
    <w:rsid w:val="00302101"/>
    <w:rsid w:val="00302117"/>
    <w:rsid w:val="0030219D"/>
    <w:rsid w:val="003022C6"/>
    <w:rsid w:val="00302331"/>
    <w:rsid w:val="003023FD"/>
    <w:rsid w:val="0030263E"/>
    <w:rsid w:val="00302641"/>
    <w:rsid w:val="0030265A"/>
    <w:rsid w:val="00302784"/>
    <w:rsid w:val="00302B9C"/>
    <w:rsid w:val="00302E03"/>
    <w:rsid w:val="00302EA2"/>
    <w:rsid w:val="00302F75"/>
    <w:rsid w:val="00303061"/>
    <w:rsid w:val="00303229"/>
    <w:rsid w:val="00303312"/>
    <w:rsid w:val="0030336B"/>
    <w:rsid w:val="00303384"/>
    <w:rsid w:val="003033D8"/>
    <w:rsid w:val="0030340D"/>
    <w:rsid w:val="003035BD"/>
    <w:rsid w:val="003036BD"/>
    <w:rsid w:val="003038C0"/>
    <w:rsid w:val="00303B55"/>
    <w:rsid w:val="00303B85"/>
    <w:rsid w:val="00303BBE"/>
    <w:rsid w:val="00303BE4"/>
    <w:rsid w:val="00303EA5"/>
    <w:rsid w:val="003040A6"/>
    <w:rsid w:val="0030412E"/>
    <w:rsid w:val="003041C5"/>
    <w:rsid w:val="00304248"/>
    <w:rsid w:val="0030446A"/>
    <w:rsid w:val="00304850"/>
    <w:rsid w:val="003048C3"/>
    <w:rsid w:val="00304EBC"/>
    <w:rsid w:val="00305104"/>
    <w:rsid w:val="00305223"/>
    <w:rsid w:val="00305251"/>
    <w:rsid w:val="00305297"/>
    <w:rsid w:val="003052E5"/>
    <w:rsid w:val="00305544"/>
    <w:rsid w:val="003055EE"/>
    <w:rsid w:val="003056E8"/>
    <w:rsid w:val="00305717"/>
    <w:rsid w:val="003058B8"/>
    <w:rsid w:val="003059F8"/>
    <w:rsid w:val="003059FB"/>
    <w:rsid w:val="00305A55"/>
    <w:rsid w:val="00305AD9"/>
    <w:rsid w:val="00305B38"/>
    <w:rsid w:val="00305E72"/>
    <w:rsid w:val="0030610E"/>
    <w:rsid w:val="00306177"/>
    <w:rsid w:val="003062EA"/>
    <w:rsid w:val="00306379"/>
    <w:rsid w:val="003063AA"/>
    <w:rsid w:val="00306496"/>
    <w:rsid w:val="003064CD"/>
    <w:rsid w:val="00306570"/>
    <w:rsid w:val="003065BA"/>
    <w:rsid w:val="00306665"/>
    <w:rsid w:val="00306722"/>
    <w:rsid w:val="0030673F"/>
    <w:rsid w:val="0030679A"/>
    <w:rsid w:val="0030684F"/>
    <w:rsid w:val="0030686D"/>
    <w:rsid w:val="0030696B"/>
    <w:rsid w:val="00306B75"/>
    <w:rsid w:val="00306C03"/>
    <w:rsid w:val="00306C05"/>
    <w:rsid w:val="00306C32"/>
    <w:rsid w:val="00306CC2"/>
    <w:rsid w:val="00306D6E"/>
    <w:rsid w:val="00306DDB"/>
    <w:rsid w:val="00306F28"/>
    <w:rsid w:val="0030736A"/>
    <w:rsid w:val="003074AC"/>
    <w:rsid w:val="00307513"/>
    <w:rsid w:val="003075EF"/>
    <w:rsid w:val="00307630"/>
    <w:rsid w:val="003079EA"/>
    <w:rsid w:val="00307AB1"/>
    <w:rsid w:val="00307AB7"/>
    <w:rsid w:val="00307BC4"/>
    <w:rsid w:val="00307C6E"/>
    <w:rsid w:val="00307DD1"/>
    <w:rsid w:val="00307FC5"/>
    <w:rsid w:val="00307FCE"/>
    <w:rsid w:val="003102EA"/>
    <w:rsid w:val="00310430"/>
    <w:rsid w:val="00310548"/>
    <w:rsid w:val="00310567"/>
    <w:rsid w:val="003105B1"/>
    <w:rsid w:val="003105E2"/>
    <w:rsid w:val="0031061B"/>
    <w:rsid w:val="0031074C"/>
    <w:rsid w:val="0031075C"/>
    <w:rsid w:val="0031076A"/>
    <w:rsid w:val="0031094F"/>
    <w:rsid w:val="0031097D"/>
    <w:rsid w:val="00310B38"/>
    <w:rsid w:val="00310C41"/>
    <w:rsid w:val="00310C8A"/>
    <w:rsid w:val="00310DA0"/>
    <w:rsid w:val="00310FA3"/>
    <w:rsid w:val="0031100B"/>
    <w:rsid w:val="00311087"/>
    <w:rsid w:val="003110E7"/>
    <w:rsid w:val="0031112A"/>
    <w:rsid w:val="00311229"/>
    <w:rsid w:val="00311335"/>
    <w:rsid w:val="003113C8"/>
    <w:rsid w:val="003113F4"/>
    <w:rsid w:val="00311547"/>
    <w:rsid w:val="003116DA"/>
    <w:rsid w:val="003117A3"/>
    <w:rsid w:val="003118D3"/>
    <w:rsid w:val="00311907"/>
    <w:rsid w:val="00311A08"/>
    <w:rsid w:val="00311B2A"/>
    <w:rsid w:val="00311CFD"/>
    <w:rsid w:val="00311D1A"/>
    <w:rsid w:val="00311D69"/>
    <w:rsid w:val="00311E13"/>
    <w:rsid w:val="00311EB3"/>
    <w:rsid w:val="00311F8D"/>
    <w:rsid w:val="00312059"/>
    <w:rsid w:val="003120B7"/>
    <w:rsid w:val="003121F5"/>
    <w:rsid w:val="003122D6"/>
    <w:rsid w:val="0031234C"/>
    <w:rsid w:val="0031243F"/>
    <w:rsid w:val="0031246A"/>
    <w:rsid w:val="003124B0"/>
    <w:rsid w:val="003129C1"/>
    <w:rsid w:val="00312B89"/>
    <w:rsid w:val="00312B9D"/>
    <w:rsid w:val="00312C2B"/>
    <w:rsid w:val="00312E83"/>
    <w:rsid w:val="00312F6D"/>
    <w:rsid w:val="003133C1"/>
    <w:rsid w:val="003134E6"/>
    <w:rsid w:val="0031355F"/>
    <w:rsid w:val="0031356F"/>
    <w:rsid w:val="003135A0"/>
    <w:rsid w:val="003135EB"/>
    <w:rsid w:val="00313661"/>
    <w:rsid w:val="0031398E"/>
    <w:rsid w:val="00313A4C"/>
    <w:rsid w:val="00313A52"/>
    <w:rsid w:val="00313B9F"/>
    <w:rsid w:val="00313BB6"/>
    <w:rsid w:val="00313C08"/>
    <w:rsid w:val="00313CDD"/>
    <w:rsid w:val="00313EB3"/>
    <w:rsid w:val="00313EE9"/>
    <w:rsid w:val="0031414E"/>
    <w:rsid w:val="00314159"/>
    <w:rsid w:val="0031428A"/>
    <w:rsid w:val="00314355"/>
    <w:rsid w:val="003143EB"/>
    <w:rsid w:val="003146AE"/>
    <w:rsid w:val="00314914"/>
    <w:rsid w:val="00314998"/>
    <w:rsid w:val="003149F4"/>
    <w:rsid w:val="00314AE8"/>
    <w:rsid w:val="00314B30"/>
    <w:rsid w:val="00314E09"/>
    <w:rsid w:val="00314EBC"/>
    <w:rsid w:val="0031502C"/>
    <w:rsid w:val="0031517D"/>
    <w:rsid w:val="003151F3"/>
    <w:rsid w:val="00315417"/>
    <w:rsid w:val="00315420"/>
    <w:rsid w:val="003154AF"/>
    <w:rsid w:val="003156B5"/>
    <w:rsid w:val="0031573F"/>
    <w:rsid w:val="003157DF"/>
    <w:rsid w:val="00315929"/>
    <w:rsid w:val="00315A0F"/>
    <w:rsid w:val="00315AB7"/>
    <w:rsid w:val="00315B87"/>
    <w:rsid w:val="00315BB3"/>
    <w:rsid w:val="00315C14"/>
    <w:rsid w:val="00315D5F"/>
    <w:rsid w:val="00315E74"/>
    <w:rsid w:val="00315EC6"/>
    <w:rsid w:val="00315F97"/>
    <w:rsid w:val="00316111"/>
    <w:rsid w:val="00316319"/>
    <w:rsid w:val="003164A1"/>
    <w:rsid w:val="003164CF"/>
    <w:rsid w:val="00316518"/>
    <w:rsid w:val="00316587"/>
    <w:rsid w:val="003165F9"/>
    <w:rsid w:val="003167E1"/>
    <w:rsid w:val="0031681C"/>
    <w:rsid w:val="00316853"/>
    <w:rsid w:val="00316973"/>
    <w:rsid w:val="00316A02"/>
    <w:rsid w:val="00316A0A"/>
    <w:rsid w:val="00316C26"/>
    <w:rsid w:val="00316C99"/>
    <w:rsid w:val="00316DF9"/>
    <w:rsid w:val="00316E69"/>
    <w:rsid w:val="00316E71"/>
    <w:rsid w:val="00316E82"/>
    <w:rsid w:val="00316EBB"/>
    <w:rsid w:val="00317275"/>
    <w:rsid w:val="003173CA"/>
    <w:rsid w:val="00317662"/>
    <w:rsid w:val="00317778"/>
    <w:rsid w:val="00317A05"/>
    <w:rsid w:val="00317A68"/>
    <w:rsid w:val="00317BF1"/>
    <w:rsid w:val="00317C66"/>
    <w:rsid w:val="00317E36"/>
    <w:rsid w:val="00317EC7"/>
    <w:rsid w:val="00317F86"/>
    <w:rsid w:val="003201AD"/>
    <w:rsid w:val="00320273"/>
    <w:rsid w:val="0032029A"/>
    <w:rsid w:val="0032039E"/>
    <w:rsid w:val="0032047B"/>
    <w:rsid w:val="003204B5"/>
    <w:rsid w:val="0032050D"/>
    <w:rsid w:val="00320587"/>
    <w:rsid w:val="0032064D"/>
    <w:rsid w:val="00320691"/>
    <w:rsid w:val="003206F6"/>
    <w:rsid w:val="00320866"/>
    <w:rsid w:val="00320945"/>
    <w:rsid w:val="0032098C"/>
    <w:rsid w:val="00320A08"/>
    <w:rsid w:val="00320B16"/>
    <w:rsid w:val="00320B23"/>
    <w:rsid w:val="00320B79"/>
    <w:rsid w:val="00320B7F"/>
    <w:rsid w:val="00320BBD"/>
    <w:rsid w:val="00320C04"/>
    <w:rsid w:val="00320DF8"/>
    <w:rsid w:val="00320E3B"/>
    <w:rsid w:val="00320F3D"/>
    <w:rsid w:val="003210C3"/>
    <w:rsid w:val="003210E1"/>
    <w:rsid w:val="00321154"/>
    <w:rsid w:val="003212B2"/>
    <w:rsid w:val="00321301"/>
    <w:rsid w:val="00321324"/>
    <w:rsid w:val="0032135E"/>
    <w:rsid w:val="00321535"/>
    <w:rsid w:val="0032153A"/>
    <w:rsid w:val="0032156B"/>
    <w:rsid w:val="00321796"/>
    <w:rsid w:val="003218E7"/>
    <w:rsid w:val="00321A59"/>
    <w:rsid w:val="00321A98"/>
    <w:rsid w:val="00321B0D"/>
    <w:rsid w:val="00321BD3"/>
    <w:rsid w:val="00321C1F"/>
    <w:rsid w:val="00321CC8"/>
    <w:rsid w:val="00321EB1"/>
    <w:rsid w:val="00321EC4"/>
    <w:rsid w:val="00321ED5"/>
    <w:rsid w:val="00321F9A"/>
    <w:rsid w:val="00321FC3"/>
    <w:rsid w:val="0032245F"/>
    <w:rsid w:val="0032253E"/>
    <w:rsid w:val="00322555"/>
    <w:rsid w:val="00322692"/>
    <w:rsid w:val="003226D1"/>
    <w:rsid w:val="00322701"/>
    <w:rsid w:val="003227AA"/>
    <w:rsid w:val="00322968"/>
    <w:rsid w:val="00322989"/>
    <w:rsid w:val="003229FF"/>
    <w:rsid w:val="00322C65"/>
    <w:rsid w:val="00322D06"/>
    <w:rsid w:val="00322DD6"/>
    <w:rsid w:val="00322E28"/>
    <w:rsid w:val="00322E82"/>
    <w:rsid w:val="0032305D"/>
    <w:rsid w:val="0032334E"/>
    <w:rsid w:val="00323410"/>
    <w:rsid w:val="003234AE"/>
    <w:rsid w:val="003235D8"/>
    <w:rsid w:val="003239B4"/>
    <w:rsid w:val="00323B6E"/>
    <w:rsid w:val="00323EA8"/>
    <w:rsid w:val="00323F23"/>
    <w:rsid w:val="00323FDF"/>
    <w:rsid w:val="003240BD"/>
    <w:rsid w:val="003240DB"/>
    <w:rsid w:val="0032427A"/>
    <w:rsid w:val="0032427E"/>
    <w:rsid w:val="00324396"/>
    <w:rsid w:val="003243EE"/>
    <w:rsid w:val="0032443C"/>
    <w:rsid w:val="003244FE"/>
    <w:rsid w:val="0032453E"/>
    <w:rsid w:val="0032479D"/>
    <w:rsid w:val="0032482E"/>
    <w:rsid w:val="00324981"/>
    <w:rsid w:val="003249AF"/>
    <w:rsid w:val="00324AC5"/>
    <w:rsid w:val="00324AD5"/>
    <w:rsid w:val="00324AE8"/>
    <w:rsid w:val="00324B6D"/>
    <w:rsid w:val="00324BE7"/>
    <w:rsid w:val="00324C7A"/>
    <w:rsid w:val="00324CF1"/>
    <w:rsid w:val="00324E68"/>
    <w:rsid w:val="00324F6C"/>
    <w:rsid w:val="00324F8B"/>
    <w:rsid w:val="00324FEE"/>
    <w:rsid w:val="003250F0"/>
    <w:rsid w:val="003252C1"/>
    <w:rsid w:val="0032536C"/>
    <w:rsid w:val="003253BF"/>
    <w:rsid w:val="003253D6"/>
    <w:rsid w:val="003253FD"/>
    <w:rsid w:val="003256CA"/>
    <w:rsid w:val="00325714"/>
    <w:rsid w:val="00325802"/>
    <w:rsid w:val="00325822"/>
    <w:rsid w:val="00325906"/>
    <w:rsid w:val="0032596F"/>
    <w:rsid w:val="00325B0A"/>
    <w:rsid w:val="00325B65"/>
    <w:rsid w:val="00325EBB"/>
    <w:rsid w:val="00325F35"/>
    <w:rsid w:val="003261A7"/>
    <w:rsid w:val="00326446"/>
    <w:rsid w:val="003264BC"/>
    <w:rsid w:val="003264C8"/>
    <w:rsid w:val="00326529"/>
    <w:rsid w:val="003267B4"/>
    <w:rsid w:val="003268FD"/>
    <w:rsid w:val="00326B2A"/>
    <w:rsid w:val="00326B96"/>
    <w:rsid w:val="00326C1E"/>
    <w:rsid w:val="00326E55"/>
    <w:rsid w:val="00326E97"/>
    <w:rsid w:val="00326EA1"/>
    <w:rsid w:val="00327187"/>
    <w:rsid w:val="0032722D"/>
    <w:rsid w:val="003272FC"/>
    <w:rsid w:val="00327339"/>
    <w:rsid w:val="00327558"/>
    <w:rsid w:val="00327574"/>
    <w:rsid w:val="00327596"/>
    <w:rsid w:val="0032768D"/>
    <w:rsid w:val="0032775A"/>
    <w:rsid w:val="003277A6"/>
    <w:rsid w:val="003277C8"/>
    <w:rsid w:val="00327802"/>
    <w:rsid w:val="003279DA"/>
    <w:rsid w:val="00327A47"/>
    <w:rsid w:val="00327B88"/>
    <w:rsid w:val="00327DB6"/>
    <w:rsid w:val="00327E04"/>
    <w:rsid w:val="00327EA7"/>
    <w:rsid w:val="00327EBC"/>
    <w:rsid w:val="00327FA7"/>
    <w:rsid w:val="00327FEB"/>
    <w:rsid w:val="00330267"/>
    <w:rsid w:val="00330309"/>
    <w:rsid w:val="003308B5"/>
    <w:rsid w:val="00330963"/>
    <w:rsid w:val="00330A30"/>
    <w:rsid w:val="00330ABB"/>
    <w:rsid w:val="00330BBE"/>
    <w:rsid w:val="00330BDE"/>
    <w:rsid w:val="00330C1B"/>
    <w:rsid w:val="0033120E"/>
    <w:rsid w:val="0033120F"/>
    <w:rsid w:val="00331327"/>
    <w:rsid w:val="00331405"/>
    <w:rsid w:val="00331467"/>
    <w:rsid w:val="00331542"/>
    <w:rsid w:val="0033163A"/>
    <w:rsid w:val="0033176F"/>
    <w:rsid w:val="0033180B"/>
    <w:rsid w:val="00331834"/>
    <w:rsid w:val="0033189B"/>
    <w:rsid w:val="00331BD9"/>
    <w:rsid w:val="00331BE0"/>
    <w:rsid w:val="00331CA5"/>
    <w:rsid w:val="00331EE4"/>
    <w:rsid w:val="00331F55"/>
    <w:rsid w:val="00332058"/>
    <w:rsid w:val="00332161"/>
    <w:rsid w:val="00332263"/>
    <w:rsid w:val="003322A1"/>
    <w:rsid w:val="0033266A"/>
    <w:rsid w:val="003327BF"/>
    <w:rsid w:val="00332972"/>
    <w:rsid w:val="00332974"/>
    <w:rsid w:val="00332B54"/>
    <w:rsid w:val="00332B8F"/>
    <w:rsid w:val="00332B97"/>
    <w:rsid w:val="00332BA7"/>
    <w:rsid w:val="00332C81"/>
    <w:rsid w:val="00332CE4"/>
    <w:rsid w:val="00332DC3"/>
    <w:rsid w:val="00332EA5"/>
    <w:rsid w:val="00333465"/>
    <w:rsid w:val="00333540"/>
    <w:rsid w:val="00333549"/>
    <w:rsid w:val="00333658"/>
    <w:rsid w:val="0033379A"/>
    <w:rsid w:val="003337ED"/>
    <w:rsid w:val="00333871"/>
    <w:rsid w:val="00333943"/>
    <w:rsid w:val="003339D3"/>
    <w:rsid w:val="003339ED"/>
    <w:rsid w:val="00333ABE"/>
    <w:rsid w:val="00333AE2"/>
    <w:rsid w:val="00333B08"/>
    <w:rsid w:val="00333C84"/>
    <w:rsid w:val="00333DA3"/>
    <w:rsid w:val="00333E24"/>
    <w:rsid w:val="00333E5C"/>
    <w:rsid w:val="00333E86"/>
    <w:rsid w:val="00333EB6"/>
    <w:rsid w:val="00333F95"/>
    <w:rsid w:val="003341DA"/>
    <w:rsid w:val="00334232"/>
    <w:rsid w:val="00334420"/>
    <w:rsid w:val="00334470"/>
    <w:rsid w:val="00334532"/>
    <w:rsid w:val="003345E0"/>
    <w:rsid w:val="00334616"/>
    <w:rsid w:val="00334635"/>
    <w:rsid w:val="00334A78"/>
    <w:rsid w:val="00334BB7"/>
    <w:rsid w:val="00334CDB"/>
    <w:rsid w:val="00334CE1"/>
    <w:rsid w:val="00334D75"/>
    <w:rsid w:val="00335019"/>
    <w:rsid w:val="00335070"/>
    <w:rsid w:val="0033511A"/>
    <w:rsid w:val="00335314"/>
    <w:rsid w:val="003354C9"/>
    <w:rsid w:val="00335648"/>
    <w:rsid w:val="0033565A"/>
    <w:rsid w:val="00335690"/>
    <w:rsid w:val="00335703"/>
    <w:rsid w:val="0033580B"/>
    <w:rsid w:val="00335AB8"/>
    <w:rsid w:val="00335C71"/>
    <w:rsid w:val="00335CA5"/>
    <w:rsid w:val="00335CF6"/>
    <w:rsid w:val="00335D0D"/>
    <w:rsid w:val="00335DE0"/>
    <w:rsid w:val="00335E6A"/>
    <w:rsid w:val="00335FBE"/>
    <w:rsid w:val="00336298"/>
    <w:rsid w:val="00336391"/>
    <w:rsid w:val="0033645E"/>
    <w:rsid w:val="003364AF"/>
    <w:rsid w:val="003365C2"/>
    <w:rsid w:val="00336641"/>
    <w:rsid w:val="00336684"/>
    <w:rsid w:val="00336694"/>
    <w:rsid w:val="00336807"/>
    <w:rsid w:val="003368B1"/>
    <w:rsid w:val="00336AF8"/>
    <w:rsid w:val="00336B2B"/>
    <w:rsid w:val="00336BD3"/>
    <w:rsid w:val="00336C1A"/>
    <w:rsid w:val="00336C60"/>
    <w:rsid w:val="00336DB5"/>
    <w:rsid w:val="00336DBB"/>
    <w:rsid w:val="00336E2C"/>
    <w:rsid w:val="00336EA5"/>
    <w:rsid w:val="00336ECE"/>
    <w:rsid w:val="00336EF5"/>
    <w:rsid w:val="00336FD6"/>
    <w:rsid w:val="003370E7"/>
    <w:rsid w:val="00337158"/>
    <w:rsid w:val="003371F5"/>
    <w:rsid w:val="0033745D"/>
    <w:rsid w:val="0033747A"/>
    <w:rsid w:val="00337522"/>
    <w:rsid w:val="0033775F"/>
    <w:rsid w:val="00337936"/>
    <w:rsid w:val="00337A19"/>
    <w:rsid w:val="00337A5D"/>
    <w:rsid w:val="00337B8A"/>
    <w:rsid w:val="00337D9E"/>
    <w:rsid w:val="00337DC5"/>
    <w:rsid w:val="00340010"/>
    <w:rsid w:val="00340043"/>
    <w:rsid w:val="00340055"/>
    <w:rsid w:val="00340244"/>
    <w:rsid w:val="0034025A"/>
    <w:rsid w:val="003403C6"/>
    <w:rsid w:val="0034045B"/>
    <w:rsid w:val="003405E8"/>
    <w:rsid w:val="003406B7"/>
    <w:rsid w:val="0034073A"/>
    <w:rsid w:val="003407B1"/>
    <w:rsid w:val="00340AEB"/>
    <w:rsid w:val="00340B3C"/>
    <w:rsid w:val="00340D82"/>
    <w:rsid w:val="00340DA6"/>
    <w:rsid w:val="00340DD2"/>
    <w:rsid w:val="00340E1F"/>
    <w:rsid w:val="00340EC3"/>
    <w:rsid w:val="00340F36"/>
    <w:rsid w:val="00341082"/>
    <w:rsid w:val="003410DD"/>
    <w:rsid w:val="003410EA"/>
    <w:rsid w:val="0034117E"/>
    <w:rsid w:val="00341310"/>
    <w:rsid w:val="003413AE"/>
    <w:rsid w:val="003413E4"/>
    <w:rsid w:val="00341411"/>
    <w:rsid w:val="003414EC"/>
    <w:rsid w:val="00341501"/>
    <w:rsid w:val="0034157C"/>
    <w:rsid w:val="003416C4"/>
    <w:rsid w:val="00341723"/>
    <w:rsid w:val="00341B22"/>
    <w:rsid w:val="00341B30"/>
    <w:rsid w:val="00341D41"/>
    <w:rsid w:val="00341FA8"/>
    <w:rsid w:val="0034203C"/>
    <w:rsid w:val="00342216"/>
    <w:rsid w:val="00342440"/>
    <w:rsid w:val="0034249E"/>
    <w:rsid w:val="00342582"/>
    <w:rsid w:val="00342A6A"/>
    <w:rsid w:val="00342AE0"/>
    <w:rsid w:val="00342C27"/>
    <w:rsid w:val="00342C52"/>
    <w:rsid w:val="00342DAD"/>
    <w:rsid w:val="00342EBA"/>
    <w:rsid w:val="00342F51"/>
    <w:rsid w:val="003430C7"/>
    <w:rsid w:val="00343227"/>
    <w:rsid w:val="00343249"/>
    <w:rsid w:val="00343289"/>
    <w:rsid w:val="0034344D"/>
    <w:rsid w:val="00343575"/>
    <w:rsid w:val="00343589"/>
    <w:rsid w:val="00343834"/>
    <w:rsid w:val="00343A11"/>
    <w:rsid w:val="00343A78"/>
    <w:rsid w:val="00343BEC"/>
    <w:rsid w:val="00343DC1"/>
    <w:rsid w:val="00343E96"/>
    <w:rsid w:val="00343ECF"/>
    <w:rsid w:val="00343ED9"/>
    <w:rsid w:val="00343FC1"/>
    <w:rsid w:val="00344154"/>
    <w:rsid w:val="00344401"/>
    <w:rsid w:val="003444FF"/>
    <w:rsid w:val="00344902"/>
    <w:rsid w:val="0034496A"/>
    <w:rsid w:val="00344BF9"/>
    <w:rsid w:val="00344CF0"/>
    <w:rsid w:val="00344D1F"/>
    <w:rsid w:val="00344DDD"/>
    <w:rsid w:val="00344E7F"/>
    <w:rsid w:val="003450BC"/>
    <w:rsid w:val="003452FC"/>
    <w:rsid w:val="003454CF"/>
    <w:rsid w:val="00345525"/>
    <w:rsid w:val="00345602"/>
    <w:rsid w:val="00345607"/>
    <w:rsid w:val="00345691"/>
    <w:rsid w:val="003458EE"/>
    <w:rsid w:val="0034597D"/>
    <w:rsid w:val="003459AD"/>
    <w:rsid w:val="00345D3D"/>
    <w:rsid w:val="00345E54"/>
    <w:rsid w:val="00345F1C"/>
    <w:rsid w:val="003460ED"/>
    <w:rsid w:val="003461C3"/>
    <w:rsid w:val="003461F2"/>
    <w:rsid w:val="00346251"/>
    <w:rsid w:val="00346468"/>
    <w:rsid w:val="003465A5"/>
    <w:rsid w:val="003465CF"/>
    <w:rsid w:val="00346619"/>
    <w:rsid w:val="00346699"/>
    <w:rsid w:val="003466B5"/>
    <w:rsid w:val="00346797"/>
    <w:rsid w:val="0034679B"/>
    <w:rsid w:val="0034684A"/>
    <w:rsid w:val="00346E11"/>
    <w:rsid w:val="00346E9E"/>
    <w:rsid w:val="00347011"/>
    <w:rsid w:val="00347024"/>
    <w:rsid w:val="00347062"/>
    <w:rsid w:val="003472ED"/>
    <w:rsid w:val="003474E2"/>
    <w:rsid w:val="0034752A"/>
    <w:rsid w:val="00347535"/>
    <w:rsid w:val="00347744"/>
    <w:rsid w:val="0034778E"/>
    <w:rsid w:val="00347940"/>
    <w:rsid w:val="00347A5A"/>
    <w:rsid w:val="00347A62"/>
    <w:rsid w:val="00347A68"/>
    <w:rsid w:val="00347BEC"/>
    <w:rsid w:val="00347C72"/>
    <w:rsid w:val="00347DFB"/>
    <w:rsid w:val="00347E90"/>
    <w:rsid w:val="00347EC3"/>
    <w:rsid w:val="00347EC6"/>
    <w:rsid w:val="00350058"/>
    <w:rsid w:val="0035026B"/>
    <w:rsid w:val="003502FC"/>
    <w:rsid w:val="00350572"/>
    <w:rsid w:val="00350659"/>
    <w:rsid w:val="00350670"/>
    <w:rsid w:val="003506BE"/>
    <w:rsid w:val="003506EA"/>
    <w:rsid w:val="00350867"/>
    <w:rsid w:val="003508FA"/>
    <w:rsid w:val="00350A41"/>
    <w:rsid w:val="00350B5E"/>
    <w:rsid w:val="00350C5E"/>
    <w:rsid w:val="00350D51"/>
    <w:rsid w:val="00350D75"/>
    <w:rsid w:val="00350E36"/>
    <w:rsid w:val="00351044"/>
    <w:rsid w:val="00351123"/>
    <w:rsid w:val="00351165"/>
    <w:rsid w:val="00351188"/>
    <w:rsid w:val="00351280"/>
    <w:rsid w:val="003512D9"/>
    <w:rsid w:val="0035147B"/>
    <w:rsid w:val="00351543"/>
    <w:rsid w:val="0035154C"/>
    <w:rsid w:val="003515C0"/>
    <w:rsid w:val="00351638"/>
    <w:rsid w:val="003516D6"/>
    <w:rsid w:val="003516D7"/>
    <w:rsid w:val="00351721"/>
    <w:rsid w:val="00351933"/>
    <w:rsid w:val="00351971"/>
    <w:rsid w:val="0035199A"/>
    <w:rsid w:val="00351A37"/>
    <w:rsid w:val="00351AA3"/>
    <w:rsid w:val="00351B1F"/>
    <w:rsid w:val="00351BB3"/>
    <w:rsid w:val="00351DB4"/>
    <w:rsid w:val="00351DFE"/>
    <w:rsid w:val="00351E20"/>
    <w:rsid w:val="00351FF9"/>
    <w:rsid w:val="0035217E"/>
    <w:rsid w:val="00352351"/>
    <w:rsid w:val="003523DE"/>
    <w:rsid w:val="003526A5"/>
    <w:rsid w:val="003527DC"/>
    <w:rsid w:val="003528C9"/>
    <w:rsid w:val="0035290C"/>
    <w:rsid w:val="003529F3"/>
    <w:rsid w:val="00352A87"/>
    <w:rsid w:val="00352B29"/>
    <w:rsid w:val="00352D15"/>
    <w:rsid w:val="00352DEF"/>
    <w:rsid w:val="00352E20"/>
    <w:rsid w:val="00352E26"/>
    <w:rsid w:val="00352EEA"/>
    <w:rsid w:val="00352F1D"/>
    <w:rsid w:val="0035305C"/>
    <w:rsid w:val="003530BA"/>
    <w:rsid w:val="003530F6"/>
    <w:rsid w:val="00353364"/>
    <w:rsid w:val="003538C0"/>
    <w:rsid w:val="00353AE5"/>
    <w:rsid w:val="00353B0C"/>
    <w:rsid w:val="00353F84"/>
    <w:rsid w:val="003541C3"/>
    <w:rsid w:val="003541C9"/>
    <w:rsid w:val="003542F5"/>
    <w:rsid w:val="00354463"/>
    <w:rsid w:val="00354608"/>
    <w:rsid w:val="003547F3"/>
    <w:rsid w:val="0035496B"/>
    <w:rsid w:val="00354DB2"/>
    <w:rsid w:val="00355161"/>
    <w:rsid w:val="00355249"/>
    <w:rsid w:val="00355308"/>
    <w:rsid w:val="003554DA"/>
    <w:rsid w:val="003557F0"/>
    <w:rsid w:val="003557F2"/>
    <w:rsid w:val="003559D0"/>
    <w:rsid w:val="00355BFA"/>
    <w:rsid w:val="00355C1B"/>
    <w:rsid w:val="00355C33"/>
    <w:rsid w:val="00355C4F"/>
    <w:rsid w:val="00355C92"/>
    <w:rsid w:val="00355D6C"/>
    <w:rsid w:val="00355EA0"/>
    <w:rsid w:val="00355F7B"/>
    <w:rsid w:val="00355FD7"/>
    <w:rsid w:val="003561CF"/>
    <w:rsid w:val="0035623D"/>
    <w:rsid w:val="0035624B"/>
    <w:rsid w:val="003563CE"/>
    <w:rsid w:val="003563E4"/>
    <w:rsid w:val="00356613"/>
    <w:rsid w:val="00356636"/>
    <w:rsid w:val="003567B7"/>
    <w:rsid w:val="00356833"/>
    <w:rsid w:val="003568C0"/>
    <w:rsid w:val="0035690D"/>
    <w:rsid w:val="00356AB0"/>
    <w:rsid w:val="00356C60"/>
    <w:rsid w:val="00356CD9"/>
    <w:rsid w:val="00356E53"/>
    <w:rsid w:val="0035701A"/>
    <w:rsid w:val="00357086"/>
    <w:rsid w:val="00357114"/>
    <w:rsid w:val="00357191"/>
    <w:rsid w:val="003571A7"/>
    <w:rsid w:val="0035720D"/>
    <w:rsid w:val="00357323"/>
    <w:rsid w:val="003573E8"/>
    <w:rsid w:val="00357465"/>
    <w:rsid w:val="00357709"/>
    <w:rsid w:val="00357795"/>
    <w:rsid w:val="0035786B"/>
    <w:rsid w:val="003578FA"/>
    <w:rsid w:val="00357959"/>
    <w:rsid w:val="00357A3A"/>
    <w:rsid w:val="00357A3B"/>
    <w:rsid w:val="00357AE4"/>
    <w:rsid w:val="00357B35"/>
    <w:rsid w:val="00357C27"/>
    <w:rsid w:val="00357C45"/>
    <w:rsid w:val="00357D68"/>
    <w:rsid w:val="00357DA7"/>
    <w:rsid w:val="0036002D"/>
    <w:rsid w:val="0036005E"/>
    <w:rsid w:val="003600BD"/>
    <w:rsid w:val="00360189"/>
    <w:rsid w:val="003602D3"/>
    <w:rsid w:val="00360396"/>
    <w:rsid w:val="003607C0"/>
    <w:rsid w:val="003608AE"/>
    <w:rsid w:val="003609A9"/>
    <w:rsid w:val="00360C7A"/>
    <w:rsid w:val="00360CED"/>
    <w:rsid w:val="00360FA0"/>
    <w:rsid w:val="0036104C"/>
    <w:rsid w:val="003611EB"/>
    <w:rsid w:val="003614EA"/>
    <w:rsid w:val="00361555"/>
    <w:rsid w:val="00361656"/>
    <w:rsid w:val="00361853"/>
    <w:rsid w:val="00361873"/>
    <w:rsid w:val="003619A0"/>
    <w:rsid w:val="00361B4E"/>
    <w:rsid w:val="00361C91"/>
    <w:rsid w:val="00361CAF"/>
    <w:rsid w:val="00361DA3"/>
    <w:rsid w:val="00361F2E"/>
    <w:rsid w:val="00361F8E"/>
    <w:rsid w:val="0036204C"/>
    <w:rsid w:val="0036215A"/>
    <w:rsid w:val="003621E1"/>
    <w:rsid w:val="00362279"/>
    <w:rsid w:val="00362379"/>
    <w:rsid w:val="00362407"/>
    <w:rsid w:val="0036256C"/>
    <w:rsid w:val="0036266C"/>
    <w:rsid w:val="00362670"/>
    <w:rsid w:val="0036267D"/>
    <w:rsid w:val="00362761"/>
    <w:rsid w:val="003627F0"/>
    <w:rsid w:val="0036294F"/>
    <w:rsid w:val="00362AA4"/>
    <w:rsid w:val="00362AC8"/>
    <w:rsid w:val="00362B23"/>
    <w:rsid w:val="00362BCD"/>
    <w:rsid w:val="00362CAE"/>
    <w:rsid w:val="00362E31"/>
    <w:rsid w:val="00362E69"/>
    <w:rsid w:val="00362F1A"/>
    <w:rsid w:val="00362F78"/>
    <w:rsid w:val="00363133"/>
    <w:rsid w:val="00363144"/>
    <w:rsid w:val="0036322F"/>
    <w:rsid w:val="0036337C"/>
    <w:rsid w:val="003633B0"/>
    <w:rsid w:val="00363429"/>
    <w:rsid w:val="0036358C"/>
    <w:rsid w:val="00363672"/>
    <w:rsid w:val="00363878"/>
    <w:rsid w:val="00363900"/>
    <w:rsid w:val="003639EE"/>
    <w:rsid w:val="00363B38"/>
    <w:rsid w:val="00363BD8"/>
    <w:rsid w:val="00363C7C"/>
    <w:rsid w:val="00363CA9"/>
    <w:rsid w:val="00363DD6"/>
    <w:rsid w:val="00363EDB"/>
    <w:rsid w:val="003642CB"/>
    <w:rsid w:val="003644A0"/>
    <w:rsid w:val="0036455D"/>
    <w:rsid w:val="00364763"/>
    <w:rsid w:val="00364833"/>
    <w:rsid w:val="00364DA9"/>
    <w:rsid w:val="00365090"/>
    <w:rsid w:val="003651FE"/>
    <w:rsid w:val="003652A3"/>
    <w:rsid w:val="00365357"/>
    <w:rsid w:val="003654E4"/>
    <w:rsid w:val="0036556B"/>
    <w:rsid w:val="003656ED"/>
    <w:rsid w:val="00365709"/>
    <w:rsid w:val="00365715"/>
    <w:rsid w:val="00365752"/>
    <w:rsid w:val="003657D8"/>
    <w:rsid w:val="00365903"/>
    <w:rsid w:val="0036595A"/>
    <w:rsid w:val="0036596C"/>
    <w:rsid w:val="00365B01"/>
    <w:rsid w:val="00365C22"/>
    <w:rsid w:val="00365CEC"/>
    <w:rsid w:val="00365D22"/>
    <w:rsid w:val="00365E00"/>
    <w:rsid w:val="003662C1"/>
    <w:rsid w:val="0036634A"/>
    <w:rsid w:val="00366446"/>
    <w:rsid w:val="003664B9"/>
    <w:rsid w:val="003665AF"/>
    <w:rsid w:val="003666A2"/>
    <w:rsid w:val="003666B0"/>
    <w:rsid w:val="0036693D"/>
    <w:rsid w:val="00366B31"/>
    <w:rsid w:val="00366E26"/>
    <w:rsid w:val="00366EB2"/>
    <w:rsid w:val="00366FFD"/>
    <w:rsid w:val="00367104"/>
    <w:rsid w:val="00367107"/>
    <w:rsid w:val="003671D3"/>
    <w:rsid w:val="00367297"/>
    <w:rsid w:val="003673D1"/>
    <w:rsid w:val="003676F6"/>
    <w:rsid w:val="0036779A"/>
    <w:rsid w:val="003677BA"/>
    <w:rsid w:val="003678D4"/>
    <w:rsid w:val="00367B06"/>
    <w:rsid w:val="00367B44"/>
    <w:rsid w:val="00367C8D"/>
    <w:rsid w:val="00367D42"/>
    <w:rsid w:val="00367D65"/>
    <w:rsid w:val="00367FE4"/>
    <w:rsid w:val="00370023"/>
    <w:rsid w:val="003701E9"/>
    <w:rsid w:val="003702E3"/>
    <w:rsid w:val="00370580"/>
    <w:rsid w:val="003705EE"/>
    <w:rsid w:val="003706D9"/>
    <w:rsid w:val="00370752"/>
    <w:rsid w:val="003707A4"/>
    <w:rsid w:val="0037087D"/>
    <w:rsid w:val="00370963"/>
    <w:rsid w:val="00370A66"/>
    <w:rsid w:val="00370DF7"/>
    <w:rsid w:val="0037110C"/>
    <w:rsid w:val="003711A9"/>
    <w:rsid w:val="00371234"/>
    <w:rsid w:val="0037135A"/>
    <w:rsid w:val="0037145F"/>
    <w:rsid w:val="0037160F"/>
    <w:rsid w:val="003716BB"/>
    <w:rsid w:val="00371715"/>
    <w:rsid w:val="0037199F"/>
    <w:rsid w:val="00371B03"/>
    <w:rsid w:val="00371D1A"/>
    <w:rsid w:val="0037221F"/>
    <w:rsid w:val="00372241"/>
    <w:rsid w:val="00372256"/>
    <w:rsid w:val="00372424"/>
    <w:rsid w:val="003724B5"/>
    <w:rsid w:val="003726AD"/>
    <w:rsid w:val="003726E9"/>
    <w:rsid w:val="003727DC"/>
    <w:rsid w:val="00372902"/>
    <w:rsid w:val="00372A04"/>
    <w:rsid w:val="00372AA0"/>
    <w:rsid w:val="00372AE0"/>
    <w:rsid w:val="00372B51"/>
    <w:rsid w:val="00372BF2"/>
    <w:rsid w:val="00372C34"/>
    <w:rsid w:val="00372C38"/>
    <w:rsid w:val="00372C52"/>
    <w:rsid w:val="00372C80"/>
    <w:rsid w:val="00372DA1"/>
    <w:rsid w:val="00373066"/>
    <w:rsid w:val="00373105"/>
    <w:rsid w:val="003731C1"/>
    <w:rsid w:val="003731E6"/>
    <w:rsid w:val="00373203"/>
    <w:rsid w:val="00373277"/>
    <w:rsid w:val="0037347D"/>
    <w:rsid w:val="003736EE"/>
    <w:rsid w:val="00373854"/>
    <w:rsid w:val="003738B9"/>
    <w:rsid w:val="00373996"/>
    <w:rsid w:val="00373A1C"/>
    <w:rsid w:val="00373B4F"/>
    <w:rsid w:val="00373B9D"/>
    <w:rsid w:val="00373BD4"/>
    <w:rsid w:val="00373C98"/>
    <w:rsid w:val="00373CE5"/>
    <w:rsid w:val="00373CE8"/>
    <w:rsid w:val="00373D9A"/>
    <w:rsid w:val="00373DAB"/>
    <w:rsid w:val="00373DB8"/>
    <w:rsid w:val="00374053"/>
    <w:rsid w:val="003740FB"/>
    <w:rsid w:val="00374152"/>
    <w:rsid w:val="003741CD"/>
    <w:rsid w:val="00374278"/>
    <w:rsid w:val="003743D2"/>
    <w:rsid w:val="003747A8"/>
    <w:rsid w:val="00374941"/>
    <w:rsid w:val="003749C3"/>
    <w:rsid w:val="00374A43"/>
    <w:rsid w:val="00374AA0"/>
    <w:rsid w:val="00374AB9"/>
    <w:rsid w:val="00374C8B"/>
    <w:rsid w:val="00374F00"/>
    <w:rsid w:val="00375051"/>
    <w:rsid w:val="00375482"/>
    <w:rsid w:val="0037569C"/>
    <w:rsid w:val="00375708"/>
    <w:rsid w:val="003758A2"/>
    <w:rsid w:val="003758EF"/>
    <w:rsid w:val="00375AF5"/>
    <w:rsid w:val="00375C68"/>
    <w:rsid w:val="00375CDF"/>
    <w:rsid w:val="00375F29"/>
    <w:rsid w:val="00375FD9"/>
    <w:rsid w:val="00376036"/>
    <w:rsid w:val="00376248"/>
    <w:rsid w:val="00376289"/>
    <w:rsid w:val="00376297"/>
    <w:rsid w:val="003762A4"/>
    <w:rsid w:val="00376316"/>
    <w:rsid w:val="00376614"/>
    <w:rsid w:val="00376776"/>
    <w:rsid w:val="0037686A"/>
    <w:rsid w:val="0037694F"/>
    <w:rsid w:val="003769EA"/>
    <w:rsid w:val="00376B9C"/>
    <w:rsid w:val="00376E9D"/>
    <w:rsid w:val="00376ED6"/>
    <w:rsid w:val="00376F01"/>
    <w:rsid w:val="00376F45"/>
    <w:rsid w:val="00376F8D"/>
    <w:rsid w:val="0037719F"/>
    <w:rsid w:val="003774C2"/>
    <w:rsid w:val="003774D7"/>
    <w:rsid w:val="0037759C"/>
    <w:rsid w:val="003775C8"/>
    <w:rsid w:val="003776DC"/>
    <w:rsid w:val="00377717"/>
    <w:rsid w:val="0037788F"/>
    <w:rsid w:val="003778BF"/>
    <w:rsid w:val="00377986"/>
    <w:rsid w:val="003779FA"/>
    <w:rsid w:val="00377A75"/>
    <w:rsid w:val="00377C2C"/>
    <w:rsid w:val="00377CF6"/>
    <w:rsid w:val="00377EF4"/>
    <w:rsid w:val="00377FEF"/>
    <w:rsid w:val="00380014"/>
    <w:rsid w:val="00380117"/>
    <w:rsid w:val="00380132"/>
    <w:rsid w:val="003801D1"/>
    <w:rsid w:val="00380241"/>
    <w:rsid w:val="00380295"/>
    <w:rsid w:val="003802A9"/>
    <w:rsid w:val="003804D7"/>
    <w:rsid w:val="00380748"/>
    <w:rsid w:val="0038098A"/>
    <w:rsid w:val="003809A6"/>
    <w:rsid w:val="00380B82"/>
    <w:rsid w:val="00380C04"/>
    <w:rsid w:val="00380E0E"/>
    <w:rsid w:val="00380F90"/>
    <w:rsid w:val="0038111E"/>
    <w:rsid w:val="0038113A"/>
    <w:rsid w:val="00381214"/>
    <w:rsid w:val="00381352"/>
    <w:rsid w:val="00381364"/>
    <w:rsid w:val="00381475"/>
    <w:rsid w:val="0038174B"/>
    <w:rsid w:val="003817B6"/>
    <w:rsid w:val="003817FC"/>
    <w:rsid w:val="00381888"/>
    <w:rsid w:val="0038197E"/>
    <w:rsid w:val="0038199F"/>
    <w:rsid w:val="003819D2"/>
    <w:rsid w:val="003819EA"/>
    <w:rsid w:val="00381A5D"/>
    <w:rsid w:val="00381C83"/>
    <w:rsid w:val="00381F4F"/>
    <w:rsid w:val="0038206D"/>
    <w:rsid w:val="00382125"/>
    <w:rsid w:val="00382176"/>
    <w:rsid w:val="003822E8"/>
    <w:rsid w:val="0038245A"/>
    <w:rsid w:val="003824A2"/>
    <w:rsid w:val="003824D0"/>
    <w:rsid w:val="00382694"/>
    <w:rsid w:val="0038281E"/>
    <w:rsid w:val="00382933"/>
    <w:rsid w:val="00382ABA"/>
    <w:rsid w:val="00382ACC"/>
    <w:rsid w:val="00382B15"/>
    <w:rsid w:val="00382C42"/>
    <w:rsid w:val="00382CA3"/>
    <w:rsid w:val="00382CAB"/>
    <w:rsid w:val="00382CC0"/>
    <w:rsid w:val="00382CD5"/>
    <w:rsid w:val="00382E8A"/>
    <w:rsid w:val="00382EA7"/>
    <w:rsid w:val="00382ED2"/>
    <w:rsid w:val="003830EE"/>
    <w:rsid w:val="0038314D"/>
    <w:rsid w:val="00383166"/>
    <w:rsid w:val="003831E3"/>
    <w:rsid w:val="0038322B"/>
    <w:rsid w:val="00383234"/>
    <w:rsid w:val="003832E3"/>
    <w:rsid w:val="00383594"/>
    <w:rsid w:val="003835A9"/>
    <w:rsid w:val="003836C9"/>
    <w:rsid w:val="0038377E"/>
    <w:rsid w:val="003837AD"/>
    <w:rsid w:val="00383826"/>
    <w:rsid w:val="003838B0"/>
    <w:rsid w:val="003838CD"/>
    <w:rsid w:val="00383AB1"/>
    <w:rsid w:val="00383ABF"/>
    <w:rsid w:val="00383AC0"/>
    <w:rsid w:val="00383C8E"/>
    <w:rsid w:val="00383D2B"/>
    <w:rsid w:val="00383D2E"/>
    <w:rsid w:val="00383DCC"/>
    <w:rsid w:val="00383EBA"/>
    <w:rsid w:val="00384110"/>
    <w:rsid w:val="00384113"/>
    <w:rsid w:val="00384194"/>
    <w:rsid w:val="00384364"/>
    <w:rsid w:val="00384369"/>
    <w:rsid w:val="00384569"/>
    <w:rsid w:val="0038467B"/>
    <w:rsid w:val="0038472D"/>
    <w:rsid w:val="003849CE"/>
    <w:rsid w:val="00384DA8"/>
    <w:rsid w:val="00384E53"/>
    <w:rsid w:val="00384E88"/>
    <w:rsid w:val="00384F7D"/>
    <w:rsid w:val="00385076"/>
    <w:rsid w:val="003851FB"/>
    <w:rsid w:val="00385542"/>
    <w:rsid w:val="00385738"/>
    <w:rsid w:val="00385778"/>
    <w:rsid w:val="0038590D"/>
    <w:rsid w:val="00385A76"/>
    <w:rsid w:val="00385B14"/>
    <w:rsid w:val="00385D1C"/>
    <w:rsid w:val="00386158"/>
    <w:rsid w:val="00386253"/>
    <w:rsid w:val="0038629D"/>
    <w:rsid w:val="0038639F"/>
    <w:rsid w:val="0038657D"/>
    <w:rsid w:val="003866C5"/>
    <w:rsid w:val="003868AA"/>
    <w:rsid w:val="0038690F"/>
    <w:rsid w:val="00386941"/>
    <w:rsid w:val="003869BB"/>
    <w:rsid w:val="00386A35"/>
    <w:rsid w:val="00386A60"/>
    <w:rsid w:val="00386B1A"/>
    <w:rsid w:val="00386BAA"/>
    <w:rsid w:val="00386D59"/>
    <w:rsid w:val="00386D98"/>
    <w:rsid w:val="00386E6B"/>
    <w:rsid w:val="00387143"/>
    <w:rsid w:val="0038718A"/>
    <w:rsid w:val="0038718C"/>
    <w:rsid w:val="00387273"/>
    <w:rsid w:val="003872F5"/>
    <w:rsid w:val="003873BB"/>
    <w:rsid w:val="003873DD"/>
    <w:rsid w:val="00387531"/>
    <w:rsid w:val="003875E3"/>
    <w:rsid w:val="00387668"/>
    <w:rsid w:val="003877E6"/>
    <w:rsid w:val="0038798B"/>
    <w:rsid w:val="00387A23"/>
    <w:rsid w:val="00387A36"/>
    <w:rsid w:val="00387C63"/>
    <w:rsid w:val="00387C78"/>
    <w:rsid w:val="00387DE3"/>
    <w:rsid w:val="00387E05"/>
    <w:rsid w:val="00387E4E"/>
    <w:rsid w:val="00387E55"/>
    <w:rsid w:val="003900A6"/>
    <w:rsid w:val="0039027A"/>
    <w:rsid w:val="0039030C"/>
    <w:rsid w:val="00390357"/>
    <w:rsid w:val="00390369"/>
    <w:rsid w:val="003904BA"/>
    <w:rsid w:val="00390638"/>
    <w:rsid w:val="00390709"/>
    <w:rsid w:val="00390811"/>
    <w:rsid w:val="00390833"/>
    <w:rsid w:val="003908EB"/>
    <w:rsid w:val="00390978"/>
    <w:rsid w:val="00390B0A"/>
    <w:rsid w:val="00390C20"/>
    <w:rsid w:val="00390C28"/>
    <w:rsid w:val="00390E8B"/>
    <w:rsid w:val="0039102D"/>
    <w:rsid w:val="0039120D"/>
    <w:rsid w:val="0039125D"/>
    <w:rsid w:val="003913D4"/>
    <w:rsid w:val="003914DD"/>
    <w:rsid w:val="00391569"/>
    <w:rsid w:val="003915F7"/>
    <w:rsid w:val="0039160F"/>
    <w:rsid w:val="0039164C"/>
    <w:rsid w:val="0039166F"/>
    <w:rsid w:val="00391682"/>
    <w:rsid w:val="00391741"/>
    <w:rsid w:val="0039176D"/>
    <w:rsid w:val="00391852"/>
    <w:rsid w:val="00391972"/>
    <w:rsid w:val="00391B2C"/>
    <w:rsid w:val="00391DC5"/>
    <w:rsid w:val="00391E3E"/>
    <w:rsid w:val="00391E8C"/>
    <w:rsid w:val="00391F63"/>
    <w:rsid w:val="00391F94"/>
    <w:rsid w:val="00392054"/>
    <w:rsid w:val="00392249"/>
    <w:rsid w:val="00392267"/>
    <w:rsid w:val="003923A8"/>
    <w:rsid w:val="003923EC"/>
    <w:rsid w:val="00392452"/>
    <w:rsid w:val="003924C5"/>
    <w:rsid w:val="00392545"/>
    <w:rsid w:val="0039262A"/>
    <w:rsid w:val="0039266C"/>
    <w:rsid w:val="003928BE"/>
    <w:rsid w:val="00392A2C"/>
    <w:rsid w:val="00392A69"/>
    <w:rsid w:val="00392B37"/>
    <w:rsid w:val="00392C73"/>
    <w:rsid w:val="00392CA5"/>
    <w:rsid w:val="00392CE7"/>
    <w:rsid w:val="00392F2A"/>
    <w:rsid w:val="00392FA2"/>
    <w:rsid w:val="00392FAE"/>
    <w:rsid w:val="00393060"/>
    <w:rsid w:val="00393072"/>
    <w:rsid w:val="00393189"/>
    <w:rsid w:val="003931C9"/>
    <w:rsid w:val="003933F0"/>
    <w:rsid w:val="0039346A"/>
    <w:rsid w:val="00393767"/>
    <w:rsid w:val="003937BB"/>
    <w:rsid w:val="00393912"/>
    <w:rsid w:val="00393968"/>
    <w:rsid w:val="00393ABB"/>
    <w:rsid w:val="00393BA3"/>
    <w:rsid w:val="00393BFB"/>
    <w:rsid w:val="00393C49"/>
    <w:rsid w:val="00393C5D"/>
    <w:rsid w:val="00393DA5"/>
    <w:rsid w:val="00393DCD"/>
    <w:rsid w:val="00393F0E"/>
    <w:rsid w:val="003940CE"/>
    <w:rsid w:val="0039411C"/>
    <w:rsid w:val="00394139"/>
    <w:rsid w:val="00394452"/>
    <w:rsid w:val="003945E5"/>
    <w:rsid w:val="00394790"/>
    <w:rsid w:val="0039499C"/>
    <w:rsid w:val="00394C5A"/>
    <w:rsid w:val="00394CF9"/>
    <w:rsid w:val="00394D34"/>
    <w:rsid w:val="00394F7A"/>
    <w:rsid w:val="00394FA9"/>
    <w:rsid w:val="00395010"/>
    <w:rsid w:val="00395016"/>
    <w:rsid w:val="0039537D"/>
    <w:rsid w:val="00395397"/>
    <w:rsid w:val="00395431"/>
    <w:rsid w:val="003954BB"/>
    <w:rsid w:val="00395685"/>
    <w:rsid w:val="00395A13"/>
    <w:rsid w:val="00395ABE"/>
    <w:rsid w:val="00395B93"/>
    <w:rsid w:val="00395C7C"/>
    <w:rsid w:val="00395C81"/>
    <w:rsid w:val="00395CE4"/>
    <w:rsid w:val="00395D66"/>
    <w:rsid w:val="00395E68"/>
    <w:rsid w:val="00395F1E"/>
    <w:rsid w:val="00396348"/>
    <w:rsid w:val="00396387"/>
    <w:rsid w:val="0039640B"/>
    <w:rsid w:val="00396625"/>
    <w:rsid w:val="0039675D"/>
    <w:rsid w:val="00396777"/>
    <w:rsid w:val="0039680D"/>
    <w:rsid w:val="00396CBE"/>
    <w:rsid w:val="00396D25"/>
    <w:rsid w:val="00396D90"/>
    <w:rsid w:val="00396F97"/>
    <w:rsid w:val="00397090"/>
    <w:rsid w:val="003971A2"/>
    <w:rsid w:val="00397201"/>
    <w:rsid w:val="003974B0"/>
    <w:rsid w:val="0039759F"/>
    <w:rsid w:val="0039761D"/>
    <w:rsid w:val="00397640"/>
    <w:rsid w:val="00397658"/>
    <w:rsid w:val="00397768"/>
    <w:rsid w:val="003978BD"/>
    <w:rsid w:val="003978D2"/>
    <w:rsid w:val="00397926"/>
    <w:rsid w:val="0039796F"/>
    <w:rsid w:val="00397A50"/>
    <w:rsid w:val="00397A62"/>
    <w:rsid w:val="00397BB1"/>
    <w:rsid w:val="00397C99"/>
    <w:rsid w:val="00397CF7"/>
    <w:rsid w:val="00397E96"/>
    <w:rsid w:val="00397ECE"/>
    <w:rsid w:val="00397FB4"/>
    <w:rsid w:val="003A004A"/>
    <w:rsid w:val="003A021E"/>
    <w:rsid w:val="003A0280"/>
    <w:rsid w:val="003A028E"/>
    <w:rsid w:val="003A0364"/>
    <w:rsid w:val="003A0382"/>
    <w:rsid w:val="003A0412"/>
    <w:rsid w:val="003A04BB"/>
    <w:rsid w:val="003A05F6"/>
    <w:rsid w:val="003A06D3"/>
    <w:rsid w:val="003A0996"/>
    <w:rsid w:val="003A0A72"/>
    <w:rsid w:val="003A0B52"/>
    <w:rsid w:val="003A0C9A"/>
    <w:rsid w:val="003A0F38"/>
    <w:rsid w:val="003A0FCA"/>
    <w:rsid w:val="003A1160"/>
    <w:rsid w:val="003A12FB"/>
    <w:rsid w:val="003A1340"/>
    <w:rsid w:val="003A15CF"/>
    <w:rsid w:val="003A1747"/>
    <w:rsid w:val="003A1BC4"/>
    <w:rsid w:val="003A1CE3"/>
    <w:rsid w:val="003A1FE1"/>
    <w:rsid w:val="003A2086"/>
    <w:rsid w:val="003A2088"/>
    <w:rsid w:val="003A2118"/>
    <w:rsid w:val="003A21A0"/>
    <w:rsid w:val="003A21D2"/>
    <w:rsid w:val="003A22D0"/>
    <w:rsid w:val="003A23AE"/>
    <w:rsid w:val="003A242D"/>
    <w:rsid w:val="003A244A"/>
    <w:rsid w:val="003A2631"/>
    <w:rsid w:val="003A26AA"/>
    <w:rsid w:val="003A276C"/>
    <w:rsid w:val="003A2853"/>
    <w:rsid w:val="003A285C"/>
    <w:rsid w:val="003A29CB"/>
    <w:rsid w:val="003A2A17"/>
    <w:rsid w:val="003A2A1E"/>
    <w:rsid w:val="003A2B06"/>
    <w:rsid w:val="003A2B5D"/>
    <w:rsid w:val="003A2C2C"/>
    <w:rsid w:val="003A2C3E"/>
    <w:rsid w:val="003A2C8F"/>
    <w:rsid w:val="003A2D82"/>
    <w:rsid w:val="003A2DA3"/>
    <w:rsid w:val="003A2DEE"/>
    <w:rsid w:val="003A2E14"/>
    <w:rsid w:val="003A2E4F"/>
    <w:rsid w:val="003A2EEA"/>
    <w:rsid w:val="003A2F93"/>
    <w:rsid w:val="003A314E"/>
    <w:rsid w:val="003A32E1"/>
    <w:rsid w:val="003A3426"/>
    <w:rsid w:val="003A35DC"/>
    <w:rsid w:val="003A369F"/>
    <w:rsid w:val="003A36CE"/>
    <w:rsid w:val="003A3756"/>
    <w:rsid w:val="003A37D5"/>
    <w:rsid w:val="003A390C"/>
    <w:rsid w:val="003A3C49"/>
    <w:rsid w:val="003A3C61"/>
    <w:rsid w:val="003A3E50"/>
    <w:rsid w:val="003A3FC1"/>
    <w:rsid w:val="003A4008"/>
    <w:rsid w:val="003A401D"/>
    <w:rsid w:val="003A42BD"/>
    <w:rsid w:val="003A436B"/>
    <w:rsid w:val="003A4396"/>
    <w:rsid w:val="003A4457"/>
    <w:rsid w:val="003A4489"/>
    <w:rsid w:val="003A45DD"/>
    <w:rsid w:val="003A4686"/>
    <w:rsid w:val="003A4A26"/>
    <w:rsid w:val="003A4A4B"/>
    <w:rsid w:val="003A4AA4"/>
    <w:rsid w:val="003A4AA6"/>
    <w:rsid w:val="003A4AEE"/>
    <w:rsid w:val="003A4B44"/>
    <w:rsid w:val="003A4B4F"/>
    <w:rsid w:val="003A4BAC"/>
    <w:rsid w:val="003A4D7A"/>
    <w:rsid w:val="003A51DE"/>
    <w:rsid w:val="003A5607"/>
    <w:rsid w:val="003A561C"/>
    <w:rsid w:val="003A5667"/>
    <w:rsid w:val="003A56A7"/>
    <w:rsid w:val="003A5AF4"/>
    <w:rsid w:val="003A5C00"/>
    <w:rsid w:val="003A5CAE"/>
    <w:rsid w:val="003A5CEF"/>
    <w:rsid w:val="003A5E7D"/>
    <w:rsid w:val="003A5EFA"/>
    <w:rsid w:val="003A5FAF"/>
    <w:rsid w:val="003A6189"/>
    <w:rsid w:val="003A6314"/>
    <w:rsid w:val="003A631F"/>
    <w:rsid w:val="003A632C"/>
    <w:rsid w:val="003A6396"/>
    <w:rsid w:val="003A6408"/>
    <w:rsid w:val="003A6544"/>
    <w:rsid w:val="003A6591"/>
    <w:rsid w:val="003A65B2"/>
    <w:rsid w:val="003A6754"/>
    <w:rsid w:val="003A68F0"/>
    <w:rsid w:val="003A6A8D"/>
    <w:rsid w:val="003A6D0C"/>
    <w:rsid w:val="003A6D4A"/>
    <w:rsid w:val="003A6E16"/>
    <w:rsid w:val="003A6E42"/>
    <w:rsid w:val="003A6E55"/>
    <w:rsid w:val="003A6F79"/>
    <w:rsid w:val="003A704F"/>
    <w:rsid w:val="003A7082"/>
    <w:rsid w:val="003A724C"/>
    <w:rsid w:val="003A734C"/>
    <w:rsid w:val="003A735C"/>
    <w:rsid w:val="003A7401"/>
    <w:rsid w:val="003A7550"/>
    <w:rsid w:val="003A772E"/>
    <w:rsid w:val="003A783A"/>
    <w:rsid w:val="003A78EB"/>
    <w:rsid w:val="003A7942"/>
    <w:rsid w:val="003A7A8B"/>
    <w:rsid w:val="003A7B6F"/>
    <w:rsid w:val="003A7B9E"/>
    <w:rsid w:val="003A7BF4"/>
    <w:rsid w:val="003A7C90"/>
    <w:rsid w:val="003A7D3B"/>
    <w:rsid w:val="003A7DF5"/>
    <w:rsid w:val="003A7F2B"/>
    <w:rsid w:val="003B011A"/>
    <w:rsid w:val="003B0222"/>
    <w:rsid w:val="003B0770"/>
    <w:rsid w:val="003B07B6"/>
    <w:rsid w:val="003B0A69"/>
    <w:rsid w:val="003B0C3C"/>
    <w:rsid w:val="003B0C86"/>
    <w:rsid w:val="003B0DC5"/>
    <w:rsid w:val="003B1096"/>
    <w:rsid w:val="003B117C"/>
    <w:rsid w:val="003B12B4"/>
    <w:rsid w:val="003B12DF"/>
    <w:rsid w:val="003B1343"/>
    <w:rsid w:val="003B138A"/>
    <w:rsid w:val="003B166A"/>
    <w:rsid w:val="003B16CB"/>
    <w:rsid w:val="003B16E5"/>
    <w:rsid w:val="003B16F2"/>
    <w:rsid w:val="003B181A"/>
    <w:rsid w:val="003B182D"/>
    <w:rsid w:val="003B199A"/>
    <w:rsid w:val="003B1A10"/>
    <w:rsid w:val="003B1C29"/>
    <w:rsid w:val="003B1CEA"/>
    <w:rsid w:val="003B1D6E"/>
    <w:rsid w:val="003B2002"/>
    <w:rsid w:val="003B2011"/>
    <w:rsid w:val="003B20C1"/>
    <w:rsid w:val="003B212B"/>
    <w:rsid w:val="003B213B"/>
    <w:rsid w:val="003B21E7"/>
    <w:rsid w:val="003B23D6"/>
    <w:rsid w:val="003B2478"/>
    <w:rsid w:val="003B24AA"/>
    <w:rsid w:val="003B264E"/>
    <w:rsid w:val="003B276F"/>
    <w:rsid w:val="003B28E0"/>
    <w:rsid w:val="003B29CF"/>
    <w:rsid w:val="003B2BEB"/>
    <w:rsid w:val="003B2D77"/>
    <w:rsid w:val="003B3122"/>
    <w:rsid w:val="003B31C1"/>
    <w:rsid w:val="003B3538"/>
    <w:rsid w:val="003B354A"/>
    <w:rsid w:val="003B36E6"/>
    <w:rsid w:val="003B3711"/>
    <w:rsid w:val="003B37B1"/>
    <w:rsid w:val="003B38DB"/>
    <w:rsid w:val="003B38DC"/>
    <w:rsid w:val="003B395E"/>
    <w:rsid w:val="003B39E9"/>
    <w:rsid w:val="003B3D12"/>
    <w:rsid w:val="003B3D22"/>
    <w:rsid w:val="003B3D98"/>
    <w:rsid w:val="003B3FE5"/>
    <w:rsid w:val="003B4023"/>
    <w:rsid w:val="003B4048"/>
    <w:rsid w:val="003B43A8"/>
    <w:rsid w:val="003B4533"/>
    <w:rsid w:val="003B455B"/>
    <w:rsid w:val="003B46DD"/>
    <w:rsid w:val="003B47DA"/>
    <w:rsid w:val="003B481A"/>
    <w:rsid w:val="003B4906"/>
    <w:rsid w:val="003B492A"/>
    <w:rsid w:val="003B4AEA"/>
    <w:rsid w:val="003B4C73"/>
    <w:rsid w:val="003B4CD2"/>
    <w:rsid w:val="003B4CEA"/>
    <w:rsid w:val="003B4DD0"/>
    <w:rsid w:val="003B4E2D"/>
    <w:rsid w:val="003B4E8C"/>
    <w:rsid w:val="003B4F61"/>
    <w:rsid w:val="003B521B"/>
    <w:rsid w:val="003B54FF"/>
    <w:rsid w:val="003B571B"/>
    <w:rsid w:val="003B5754"/>
    <w:rsid w:val="003B57DA"/>
    <w:rsid w:val="003B589F"/>
    <w:rsid w:val="003B58BD"/>
    <w:rsid w:val="003B5B5F"/>
    <w:rsid w:val="003B5C26"/>
    <w:rsid w:val="003B5DB6"/>
    <w:rsid w:val="003B5E7F"/>
    <w:rsid w:val="003B5F48"/>
    <w:rsid w:val="003B60B6"/>
    <w:rsid w:val="003B619E"/>
    <w:rsid w:val="003B61BB"/>
    <w:rsid w:val="003B637D"/>
    <w:rsid w:val="003B6446"/>
    <w:rsid w:val="003B644B"/>
    <w:rsid w:val="003B6542"/>
    <w:rsid w:val="003B6583"/>
    <w:rsid w:val="003B65C1"/>
    <w:rsid w:val="003B6654"/>
    <w:rsid w:val="003B669F"/>
    <w:rsid w:val="003B66C2"/>
    <w:rsid w:val="003B66CB"/>
    <w:rsid w:val="003B66F2"/>
    <w:rsid w:val="003B68D8"/>
    <w:rsid w:val="003B6976"/>
    <w:rsid w:val="003B6B7A"/>
    <w:rsid w:val="003B6BD0"/>
    <w:rsid w:val="003B6BE9"/>
    <w:rsid w:val="003B6C0A"/>
    <w:rsid w:val="003B6CBE"/>
    <w:rsid w:val="003B6D5D"/>
    <w:rsid w:val="003B6DE4"/>
    <w:rsid w:val="003B6EE9"/>
    <w:rsid w:val="003B6F2A"/>
    <w:rsid w:val="003B6FD5"/>
    <w:rsid w:val="003B703B"/>
    <w:rsid w:val="003B72DD"/>
    <w:rsid w:val="003B741F"/>
    <w:rsid w:val="003B7566"/>
    <w:rsid w:val="003B759E"/>
    <w:rsid w:val="003B7630"/>
    <w:rsid w:val="003B76F6"/>
    <w:rsid w:val="003B7750"/>
    <w:rsid w:val="003B77DA"/>
    <w:rsid w:val="003B795B"/>
    <w:rsid w:val="003B7A23"/>
    <w:rsid w:val="003B7A6F"/>
    <w:rsid w:val="003B7AC9"/>
    <w:rsid w:val="003B7B52"/>
    <w:rsid w:val="003B7E50"/>
    <w:rsid w:val="003B7F71"/>
    <w:rsid w:val="003B7FD2"/>
    <w:rsid w:val="003C01ED"/>
    <w:rsid w:val="003C027D"/>
    <w:rsid w:val="003C0436"/>
    <w:rsid w:val="003C05DA"/>
    <w:rsid w:val="003C067B"/>
    <w:rsid w:val="003C0872"/>
    <w:rsid w:val="003C0900"/>
    <w:rsid w:val="003C0904"/>
    <w:rsid w:val="003C0923"/>
    <w:rsid w:val="003C0955"/>
    <w:rsid w:val="003C096A"/>
    <w:rsid w:val="003C0A73"/>
    <w:rsid w:val="003C0AF5"/>
    <w:rsid w:val="003C0BD4"/>
    <w:rsid w:val="003C0C1E"/>
    <w:rsid w:val="003C0E41"/>
    <w:rsid w:val="003C0E72"/>
    <w:rsid w:val="003C0F08"/>
    <w:rsid w:val="003C10CB"/>
    <w:rsid w:val="003C1229"/>
    <w:rsid w:val="003C123B"/>
    <w:rsid w:val="003C13C1"/>
    <w:rsid w:val="003C1561"/>
    <w:rsid w:val="003C15BB"/>
    <w:rsid w:val="003C1670"/>
    <w:rsid w:val="003C1720"/>
    <w:rsid w:val="003C1792"/>
    <w:rsid w:val="003C1B4D"/>
    <w:rsid w:val="003C1C4B"/>
    <w:rsid w:val="003C1C72"/>
    <w:rsid w:val="003C1D5B"/>
    <w:rsid w:val="003C1DCD"/>
    <w:rsid w:val="003C1E6A"/>
    <w:rsid w:val="003C1EDF"/>
    <w:rsid w:val="003C200C"/>
    <w:rsid w:val="003C2105"/>
    <w:rsid w:val="003C2120"/>
    <w:rsid w:val="003C2159"/>
    <w:rsid w:val="003C21DD"/>
    <w:rsid w:val="003C239F"/>
    <w:rsid w:val="003C2469"/>
    <w:rsid w:val="003C2635"/>
    <w:rsid w:val="003C27D4"/>
    <w:rsid w:val="003C28BD"/>
    <w:rsid w:val="003C28C9"/>
    <w:rsid w:val="003C298B"/>
    <w:rsid w:val="003C2AD0"/>
    <w:rsid w:val="003C2B5B"/>
    <w:rsid w:val="003C2B9F"/>
    <w:rsid w:val="003C2C1D"/>
    <w:rsid w:val="003C2CCB"/>
    <w:rsid w:val="003C2D10"/>
    <w:rsid w:val="003C2D9C"/>
    <w:rsid w:val="003C2DC1"/>
    <w:rsid w:val="003C2E51"/>
    <w:rsid w:val="003C2F80"/>
    <w:rsid w:val="003C3009"/>
    <w:rsid w:val="003C3136"/>
    <w:rsid w:val="003C3202"/>
    <w:rsid w:val="003C32CA"/>
    <w:rsid w:val="003C3423"/>
    <w:rsid w:val="003C3634"/>
    <w:rsid w:val="003C3661"/>
    <w:rsid w:val="003C3679"/>
    <w:rsid w:val="003C375A"/>
    <w:rsid w:val="003C37AE"/>
    <w:rsid w:val="003C37B5"/>
    <w:rsid w:val="003C3C64"/>
    <w:rsid w:val="003C3CC9"/>
    <w:rsid w:val="003C3D62"/>
    <w:rsid w:val="003C3EA5"/>
    <w:rsid w:val="003C3EC7"/>
    <w:rsid w:val="003C40FC"/>
    <w:rsid w:val="003C417A"/>
    <w:rsid w:val="003C418C"/>
    <w:rsid w:val="003C41F9"/>
    <w:rsid w:val="003C4238"/>
    <w:rsid w:val="003C4331"/>
    <w:rsid w:val="003C4448"/>
    <w:rsid w:val="003C4557"/>
    <w:rsid w:val="003C4559"/>
    <w:rsid w:val="003C45D6"/>
    <w:rsid w:val="003C45D9"/>
    <w:rsid w:val="003C46AC"/>
    <w:rsid w:val="003C4891"/>
    <w:rsid w:val="003C499D"/>
    <w:rsid w:val="003C4AC3"/>
    <w:rsid w:val="003C4CC3"/>
    <w:rsid w:val="003C4DF6"/>
    <w:rsid w:val="003C508B"/>
    <w:rsid w:val="003C516C"/>
    <w:rsid w:val="003C5186"/>
    <w:rsid w:val="003C51FE"/>
    <w:rsid w:val="003C523D"/>
    <w:rsid w:val="003C5247"/>
    <w:rsid w:val="003C5316"/>
    <w:rsid w:val="003C538B"/>
    <w:rsid w:val="003C53B7"/>
    <w:rsid w:val="003C546F"/>
    <w:rsid w:val="003C57EA"/>
    <w:rsid w:val="003C5A23"/>
    <w:rsid w:val="003C5A52"/>
    <w:rsid w:val="003C5A88"/>
    <w:rsid w:val="003C5AEC"/>
    <w:rsid w:val="003C5C6A"/>
    <w:rsid w:val="003C5CE7"/>
    <w:rsid w:val="003C5D0F"/>
    <w:rsid w:val="003C5D29"/>
    <w:rsid w:val="003C5EAC"/>
    <w:rsid w:val="003C615A"/>
    <w:rsid w:val="003C630B"/>
    <w:rsid w:val="003C6383"/>
    <w:rsid w:val="003C648E"/>
    <w:rsid w:val="003C6511"/>
    <w:rsid w:val="003C65D1"/>
    <w:rsid w:val="003C67CA"/>
    <w:rsid w:val="003C67E4"/>
    <w:rsid w:val="003C69CB"/>
    <w:rsid w:val="003C6C5D"/>
    <w:rsid w:val="003C6CCB"/>
    <w:rsid w:val="003C6DB7"/>
    <w:rsid w:val="003C6DD9"/>
    <w:rsid w:val="003C71F6"/>
    <w:rsid w:val="003C72D3"/>
    <w:rsid w:val="003C7460"/>
    <w:rsid w:val="003C7502"/>
    <w:rsid w:val="003C7572"/>
    <w:rsid w:val="003C75B7"/>
    <w:rsid w:val="003C7689"/>
    <w:rsid w:val="003C778C"/>
    <w:rsid w:val="003C77BC"/>
    <w:rsid w:val="003C7815"/>
    <w:rsid w:val="003C789A"/>
    <w:rsid w:val="003C78A5"/>
    <w:rsid w:val="003C79E4"/>
    <w:rsid w:val="003C7DF0"/>
    <w:rsid w:val="003C7E32"/>
    <w:rsid w:val="003C7E5C"/>
    <w:rsid w:val="003C7FE2"/>
    <w:rsid w:val="003D0346"/>
    <w:rsid w:val="003D0420"/>
    <w:rsid w:val="003D044A"/>
    <w:rsid w:val="003D0467"/>
    <w:rsid w:val="003D04A2"/>
    <w:rsid w:val="003D0567"/>
    <w:rsid w:val="003D062C"/>
    <w:rsid w:val="003D0738"/>
    <w:rsid w:val="003D07DE"/>
    <w:rsid w:val="003D0884"/>
    <w:rsid w:val="003D08AE"/>
    <w:rsid w:val="003D0902"/>
    <w:rsid w:val="003D0BCC"/>
    <w:rsid w:val="003D0BF1"/>
    <w:rsid w:val="003D0C34"/>
    <w:rsid w:val="003D0CE0"/>
    <w:rsid w:val="003D0DB3"/>
    <w:rsid w:val="003D0E87"/>
    <w:rsid w:val="003D0F81"/>
    <w:rsid w:val="003D10B0"/>
    <w:rsid w:val="003D13F2"/>
    <w:rsid w:val="003D1411"/>
    <w:rsid w:val="003D1429"/>
    <w:rsid w:val="003D146D"/>
    <w:rsid w:val="003D17DD"/>
    <w:rsid w:val="003D1D0D"/>
    <w:rsid w:val="003D1D86"/>
    <w:rsid w:val="003D1EAB"/>
    <w:rsid w:val="003D222D"/>
    <w:rsid w:val="003D2334"/>
    <w:rsid w:val="003D239B"/>
    <w:rsid w:val="003D2559"/>
    <w:rsid w:val="003D2698"/>
    <w:rsid w:val="003D2859"/>
    <w:rsid w:val="003D2962"/>
    <w:rsid w:val="003D2985"/>
    <w:rsid w:val="003D2994"/>
    <w:rsid w:val="003D2A1C"/>
    <w:rsid w:val="003D2AA7"/>
    <w:rsid w:val="003D2B67"/>
    <w:rsid w:val="003D2BB5"/>
    <w:rsid w:val="003D2CAF"/>
    <w:rsid w:val="003D2DA7"/>
    <w:rsid w:val="003D2DAE"/>
    <w:rsid w:val="003D2E40"/>
    <w:rsid w:val="003D2F9A"/>
    <w:rsid w:val="003D3237"/>
    <w:rsid w:val="003D3472"/>
    <w:rsid w:val="003D352A"/>
    <w:rsid w:val="003D355E"/>
    <w:rsid w:val="003D3569"/>
    <w:rsid w:val="003D3789"/>
    <w:rsid w:val="003D37D0"/>
    <w:rsid w:val="003D37DD"/>
    <w:rsid w:val="003D3879"/>
    <w:rsid w:val="003D3892"/>
    <w:rsid w:val="003D38E1"/>
    <w:rsid w:val="003D3917"/>
    <w:rsid w:val="003D39AB"/>
    <w:rsid w:val="003D3A92"/>
    <w:rsid w:val="003D3B63"/>
    <w:rsid w:val="003D3B75"/>
    <w:rsid w:val="003D3B8E"/>
    <w:rsid w:val="003D3BD2"/>
    <w:rsid w:val="003D3CED"/>
    <w:rsid w:val="003D3D2D"/>
    <w:rsid w:val="003D3D95"/>
    <w:rsid w:val="003D3ECD"/>
    <w:rsid w:val="003D3F1C"/>
    <w:rsid w:val="003D3F50"/>
    <w:rsid w:val="003D4019"/>
    <w:rsid w:val="003D4077"/>
    <w:rsid w:val="003D4095"/>
    <w:rsid w:val="003D40DB"/>
    <w:rsid w:val="003D42BD"/>
    <w:rsid w:val="003D4414"/>
    <w:rsid w:val="003D4429"/>
    <w:rsid w:val="003D4657"/>
    <w:rsid w:val="003D4669"/>
    <w:rsid w:val="003D4736"/>
    <w:rsid w:val="003D4759"/>
    <w:rsid w:val="003D4778"/>
    <w:rsid w:val="003D492A"/>
    <w:rsid w:val="003D4A63"/>
    <w:rsid w:val="003D4A9D"/>
    <w:rsid w:val="003D4E85"/>
    <w:rsid w:val="003D5453"/>
    <w:rsid w:val="003D55A2"/>
    <w:rsid w:val="003D5609"/>
    <w:rsid w:val="003D563D"/>
    <w:rsid w:val="003D5695"/>
    <w:rsid w:val="003D5725"/>
    <w:rsid w:val="003D58B6"/>
    <w:rsid w:val="003D590C"/>
    <w:rsid w:val="003D591D"/>
    <w:rsid w:val="003D597D"/>
    <w:rsid w:val="003D5C4D"/>
    <w:rsid w:val="003D5DAB"/>
    <w:rsid w:val="003D6013"/>
    <w:rsid w:val="003D60C6"/>
    <w:rsid w:val="003D6144"/>
    <w:rsid w:val="003D6186"/>
    <w:rsid w:val="003D63FB"/>
    <w:rsid w:val="003D644B"/>
    <w:rsid w:val="003D64B3"/>
    <w:rsid w:val="003D66BD"/>
    <w:rsid w:val="003D691A"/>
    <w:rsid w:val="003D699D"/>
    <w:rsid w:val="003D6B3C"/>
    <w:rsid w:val="003D6DCB"/>
    <w:rsid w:val="003D6DD0"/>
    <w:rsid w:val="003D6DD3"/>
    <w:rsid w:val="003D6E1D"/>
    <w:rsid w:val="003D6E55"/>
    <w:rsid w:val="003D6E86"/>
    <w:rsid w:val="003D6EF3"/>
    <w:rsid w:val="003D6F53"/>
    <w:rsid w:val="003D6F99"/>
    <w:rsid w:val="003D707F"/>
    <w:rsid w:val="003D7092"/>
    <w:rsid w:val="003D7127"/>
    <w:rsid w:val="003D713C"/>
    <w:rsid w:val="003D722C"/>
    <w:rsid w:val="003D7243"/>
    <w:rsid w:val="003D741C"/>
    <w:rsid w:val="003D75B8"/>
    <w:rsid w:val="003D7668"/>
    <w:rsid w:val="003D76FF"/>
    <w:rsid w:val="003D791A"/>
    <w:rsid w:val="003D791F"/>
    <w:rsid w:val="003D7E30"/>
    <w:rsid w:val="003D7E4B"/>
    <w:rsid w:val="003D7E71"/>
    <w:rsid w:val="003D7F3F"/>
    <w:rsid w:val="003E006E"/>
    <w:rsid w:val="003E0151"/>
    <w:rsid w:val="003E01AA"/>
    <w:rsid w:val="003E01AE"/>
    <w:rsid w:val="003E01D1"/>
    <w:rsid w:val="003E0361"/>
    <w:rsid w:val="003E04F4"/>
    <w:rsid w:val="003E07AB"/>
    <w:rsid w:val="003E0849"/>
    <w:rsid w:val="003E0869"/>
    <w:rsid w:val="003E09BE"/>
    <w:rsid w:val="003E0A54"/>
    <w:rsid w:val="003E0AB8"/>
    <w:rsid w:val="003E0AE0"/>
    <w:rsid w:val="003E0D68"/>
    <w:rsid w:val="003E0E56"/>
    <w:rsid w:val="003E0E91"/>
    <w:rsid w:val="003E104F"/>
    <w:rsid w:val="003E12FF"/>
    <w:rsid w:val="003E1518"/>
    <w:rsid w:val="003E16F3"/>
    <w:rsid w:val="003E18DF"/>
    <w:rsid w:val="003E1921"/>
    <w:rsid w:val="003E1B2B"/>
    <w:rsid w:val="003E1BD5"/>
    <w:rsid w:val="003E1C8E"/>
    <w:rsid w:val="003E1D99"/>
    <w:rsid w:val="003E1E8E"/>
    <w:rsid w:val="003E1F6C"/>
    <w:rsid w:val="003E2013"/>
    <w:rsid w:val="003E217A"/>
    <w:rsid w:val="003E21D6"/>
    <w:rsid w:val="003E230E"/>
    <w:rsid w:val="003E2371"/>
    <w:rsid w:val="003E2504"/>
    <w:rsid w:val="003E2660"/>
    <w:rsid w:val="003E2721"/>
    <w:rsid w:val="003E290B"/>
    <w:rsid w:val="003E29E6"/>
    <w:rsid w:val="003E2A20"/>
    <w:rsid w:val="003E2B94"/>
    <w:rsid w:val="003E2BB3"/>
    <w:rsid w:val="003E2C5D"/>
    <w:rsid w:val="003E2C76"/>
    <w:rsid w:val="003E2ECA"/>
    <w:rsid w:val="003E304D"/>
    <w:rsid w:val="003E30AC"/>
    <w:rsid w:val="003E3152"/>
    <w:rsid w:val="003E324C"/>
    <w:rsid w:val="003E32A5"/>
    <w:rsid w:val="003E32FB"/>
    <w:rsid w:val="003E33A0"/>
    <w:rsid w:val="003E3737"/>
    <w:rsid w:val="003E3792"/>
    <w:rsid w:val="003E3794"/>
    <w:rsid w:val="003E38A7"/>
    <w:rsid w:val="003E38B8"/>
    <w:rsid w:val="003E38F5"/>
    <w:rsid w:val="003E3A37"/>
    <w:rsid w:val="003E3A3C"/>
    <w:rsid w:val="003E3AE2"/>
    <w:rsid w:val="003E3D94"/>
    <w:rsid w:val="003E3DA1"/>
    <w:rsid w:val="003E3DE1"/>
    <w:rsid w:val="003E3E64"/>
    <w:rsid w:val="003E3FF7"/>
    <w:rsid w:val="003E40CC"/>
    <w:rsid w:val="003E4128"/>
    <w:rsid w:val="003E4167"/>
    <w:rsid w:val="003E41C7"/>
    <w:rsid w:val="003E42CA"/>
    <w:rsid w:val="003E4556"/>
    <w:rsid w:val="003E4757"/>
    <w:rsid w:val="003E487F"/>
    <w:rsid w:val="003E4A75"/>
    <w:rsid w:val="003E4B1B"/>
    <w:rsid w:val="003E4BB4"/>
    <w:rsid w:val="003E4D59"/>
    <w:rsid w:val="003E4F31"/>
    <w:rsid w:val="003E5172"/>
    <w:rsid w:val="003E51D0"/>
    <w:rsid w:val="003E556A"/>
    <w:rsid w:val="003E5758"/>
    <w:rsid w:val="003E575D"/>
    <w:rsid w:val="003E5775"/>
    <w:rsid w:val="003E5800"/>
    <w:rsid w:val="003E5857"/>
    <w:rsid w:val="003E5965"/>
    <w:rsid w:val="003E5AEA"/>
    <w:rsid w:val="003E5AF7"/>
    <w:rsid w:val="003E5AFB"/>
    <w:rsid w:val="003E5AFD"/>
    <w:rsid w:val="003E5B00"/>
    <w:rsid w:val="003E5BE6"/>
    <w:rsid w:val="003E5C7F"/>
    <w:rsid w:val="003E5CE2"/>
    <w:rsid w:val="003E5DDC"/>
    <w:rsid w:val="003E5F47"/>
    <w:rsid w:val="003E6115"/>
    <w:rsid w:val="003E626C"/>
    <w:rsid w:val="003E62D8"/>
    <w:rsid w:val="003E63C8"/>
    <w:rsid w:val="003E64EC"/>
    <w:rsid w:val="003E663F"/>
    <w:rsid w:val="003E6737"/>
    <w:rsid w:val="003E67CD"/>
    <w:rsid w:val="003E67DC"/>
    <w:rsid w:val="003E68F8"/>
    <w:rsid w:val="003E6B05"/>
    <w:rsid w:val="003E6B74"/>
    <w:rsid w:val="003E6D10"/>
    <w:rsid w:val="003E70FE"/>
    <w:rsid w:val="003E71EA"/>
    <w:rsid w:val="003E733A"/>
    <w:rsid w:val="003E741E"/>
    <w:rsid w:val="003E748C"/>
    <w:rsid w:val="003E7541"/>
    <w:rsid w:val="003E7854"/>
    <w:rsid w:val="003E7B37"/>
    <w:rsid w:val="003E7C07"/>
    <w:rsid w:val="003E7C44"/>
    <w:rsid w:val="003E7CC4"/>
    <w:rsid w:val="003E7E67"/>
    <w:rsid w:val="003E7F40"/>
    <w:rsid w:val="003F00FD"/>
    <w:rsid w:val="003F011E"/>
    <w:rsid w:val="003F0158"/>
    <w:rsid w:val="003F01C3"/>
    <w:rsid w:val="003F0254"/>
    <w:rsid w:val="003F0302"/>
    <w:rsid w:val="003F03C0"/>
    <w:rsid w:val="003F044B"/>
    <w:rsid w:val="003F0474"/>
    <w:rsid w:val="003F048E"/>
    <w:rsid w:val="003F04A6"/>
    <w:rsid w:val="003F04C3"/>
    <w:rsid w:val="003F0555"/>
    <w:rsid w:val="003F0691"/>
    <w:rsid w:val="003F08A2"/>
    <w:rsid w:val="003F08F7"/>
    <w:rsid w:val="003F0B06"/>
    <w:rsid w:val="003F0CDD"/>
    <w:rsid w:val="003F0D35"/>
    <w:rsid w:val="003F102D"/>
    <w:rsid w:val="003F11BB"/>
    <w:rsid w:val="003F16DD"/>
    <w:rsid w:val="003F1809"/>
    <w:rsid w:val="003F1A3F"/>
    <w:rsid w:val="003F1A81"/>
    <w:rsid w:val="003F1B27"/>
    <w:rsid w:val="003F1B6A"/>
    <w:rsid w:val="003F1BB0"/>
    <w:rsid w:val="003F1C56"/>
    <w:rsid w:val="003F1CF0"/>
    <w:rsid w:val="003F1DEB"/>
    <w:rsid w:val="003F1EBF"/>
    <w:rsid w:val="003F1F10"/>
    <w:rsid w:val="003F1FE0"/>
    <w:rsid w:val="003F20FD"/>
    <w:rsid w:val="003F21F6"/>
    <w:rsid w:val="003F25FA"/>
    <w:rsid w:val="003F274A"/>
    <w:rsid w:val="003F287E"/>
    <w:rsid w:val="003F2C45"/>
    <w:rsid w:val="003F2D02"/>
    <w:rsid w:val="003F2EED"/>
    <w:rsid w:val="003F2FA5"/>
    <w:rsid w:val="003F2FF3"/>
    <w:rsid w:val="003F302A"/>
    <w:rsid w:val="003F3496"/>
    <w:rsid w:val="003F3752"/>
    <w:rsid w:val="003F3A3B"/>
    <w:rsid w:val="003F3AB3"/>
    <w:rsid w:val="003F3BB3"/>
    <w:rsid w:val="003F3D08"/>
    <w:rsid w:val="003F3E1F"/>
    <w:rsid w:val="003F3FFB"/>
    <w:rsid w:val="003F43EA"/>
    <w:rsid w:val="003F4433"/>
    <w:rsid w:val="003F44F2"/>
    <w:rsid w:val="003F45E9"/>
    <w:rsid w:val="003F460A"/>
    <w:rsid w:val="003F4743"/>
    <w:rsid w:val="003F49D4"/>
    <w:rsid w:val="003F4A00"/>
    <w:rsid w:val="003F4AF2"/>
    <w:rsid w:val="003F4B19"/>
    <w:rsid w:val="003F4B7A"/>
    <w:rsid w:val="003F4BC0"/>
    <w:rsid w:val="003F4C69"/>
    <w:rsid w:val="003F4C9C"/>
    <w:rsid w:val="003F4CB4"/>
    <w:rsid w:val="003F4E3E"/>
    <w:rsid w:val="003F4E57"/>
    <w:rsid w:val="003F4EDB"/>
    <w:rsid w:val="003F500A"/>
    <w:rsid w:val="003F5020"/>
    <w:rsid w:val="003F50BD"/>
    <w:rsid w:val="003F518C"/>
    <w:rsid w:val="003F5245"/>
    <w:rsid w:val="003F5454"/>
    <w:rsid w:val="003F54E0"/>
    <w:rsid w:val="003F5510"/>
    <w:rsid w:val="003F574A"/>
    <w:rsid w:val="003F5783"/>
    <w:rsid w:val="003F57C4"/>
    <w:rsid w:val="003F592F"/>
    <w:rsid w:val="003F5976"/>
    <w:rsid w:val="003F5A23"/>
    <w:rsid w:val="003F5B1C"/>
    <w:rsid w:val="003F5BA4"/>
    <w:rsid w:val="003F5DF1"/>
    <w:rsid w:val="003F5E5F"/>
    <w:rsid w:val="003F5EB5"/>
    <w:rsid w:val="003F5F07"/>
    <w:rsid w:val="003F603C"/>
    <w:rsid w:val="003F6048"/>
    <w:rsid w:val="003F60F7"/>
    <w:rsid w:val="003F6185"/>
    <w:rsid w:val="003F6193"/>
    <w:rsid w:val="003F63EF"/>
    <w:rsid w:val="003F6409"/>
    <w:rsid w:val="003F64B4"/>
    <w:rsid w:val="003F64BD"/>
    <w:rsid w:val="003F64E2"/>
    <w:rsid w:val="003F65A6"/>
    <w:rsid w:val="003F65E7"/>
    <w:rsid w:val="003F6652"/>
    <w:rsid w:val="003F668B"/>
    <w:rsid w:val="003F6694"/>
    <w:rsid w:val="003F6908"/>
    <w:rsid w:val="003F6963"/>
    <w:rsid w:val="003F69DB"/>
    <w:rsid w:val="003F6B63"/>
    <w:rsid w:val="003F6B8B"/>
    <w:rsid w:val="003F6C3D"/>
    <w:rsid w:val="003F6C8F"/>
    <w:rsid w:val="003F6E3D"/>
    <w:rsid w:val="003F6EC0"/>
    <w:rsid w:val="003F6EC4"/>
    <w:rsid w:val="003F6F79"/>
    <w:rsid w:val="003F70FF"/>
    <w:rsid w:val="003F71A5"/>
    <w:rsid w:val="003F73B5"/>
    <w:rsid w:val="003F753A"/>
    <w:rsid w:val="003F7543"/>
    <w:rsid w:val="003F7558"/>
    <w:rsid w:val="003F7559"/>
    <w:rsid w:val="003F75A3"/>
    <w:rsid w:val="003F75B8"/>
    <w:rsid w:val="003F774E"/>
    <w:rsid w:val="003F7767"/>
    <w:rsid w:val="003F7876"/>
    <w:rsid w:val="003F7AD1"/>
    <w:rsid w:val="003F7C6F"/>
    <w:rsid w:val="003F7D4B"/>
    <w:rsid w:val="003F7DA0"/>
    <w:rsid w:val="003F7E92"/>
    <w:rsid w:val="003F7FE1"/>
    <w:rsid w:val="00400044"/>
    <w:rsid w:val="00400132"/>
    <w:rsid w:val="0040019E"/>
    <w:rsid w:val="004001B4"/>
    <w:rsid w:val="00400275"/>
    <w:rsid w:val="00400343"/>
    <w:rsid w:val="004003E1"/>
    <w:rsid w:val="0040048E"/>
    <w:rsid w:val="004005BF"/>
    <w:rsid w:val="004005F7"/>
    <w:rsid w:val="0040072A"/>
    <w:rsid w:val="004008AC"/>
    <w:rsid w:val="004008CA"/>
    <w:rsid w:val="00400A98"/>
    <w:rsid w:val="00400B63"/>
    <w:rsid w:val="00400D6B"/>
    <w:rsid w:val="00400DE9"/>
    <w:rsid w:val="00401054"/>
    <w:rsid w:val="00401068"/>
    <w:rsid w:val="00401071"/>
    <w:rsid w:val="004011E0"/>
    <w:rsid w:val="0040166A"/>
    <w:rsid w:val="004018B4"/>
    <w:rsid w:val="00401930"/>
    <w:rsid w:val="00401A0F"/>
    <w:rsid w:val="00401AF0"/>
    <w:rsid w:val="00401C2A"/>
    <w:rsid w:val="00401C83"/>
    <w:rsid w:val="004020C9"/>
    <w:rsid w:val="004022B4"/>
    <w:rsid w:val="004022CB"/>
    <w:rsid w:val="004023CE"/>
    <w:rsid w:val="00402510"/>
    <w:rsid w:val="00402642"/>
    <w:rsid w:val="0040275F"/>
    <w:rsid w:val="00402834"/>
    <w:rsid w:val="0040289B"/>
    <w:rsid w:val="00402998"/>
    <w:rsid w:val="00402C36"/>
    <w:rsid w:val="00402DD3"/>
    <w:rsid w:val="00402DFE"/>
    <w:rsid w:val="00403114"/>
    <w:rsid w:val="004032C1"/>
    <w:rsid w:val="00403383"/>
    <w:rsid w:val="004033E6"/>
    <w:rsid w:val="00403458"/>
    <w:rsid w:val="004035B1"/>
    <w:rsid w:val="004037C8"/>
    <w:rsid w:val="00403803"/>
    <w:rsid w:val="0040386C"/>
    <w:rsid w:val="00403880"/>
    <w:rsid w:val="00403887"/>
    <w:rsid w:val="004038E1"/>
    <w:rsid w:val="004039F9"/>
    <w:rsid w:val="00403A3C"/>
    <w:rsid w:val="00403AB4"/>
    <w:rsid w:val="00403DB3"/>
    <w:rsid w:val="00403E65"/>
    <w:rsid w:val="00403E8F"/>
    <w:rsid w:val="00403E96"/>
    <w:rsid w:val="00403FDE"/>
    <w:rsid w:val="00404018"/>
    <w:rsid w:val="00404119"/>
    <w:rsid w:val="004041F5"/>
    <w:rsid w:val="00404319"/>
    <w:rsid w:val="0040453E"/>
    <w:rsid w:val="004045A1"/>
    <w:rsid w:val="004045BA"/>
    <w:rsid w:val="00404808"/>
    <w:rsid w:val="00404A17"/>
    <w:rsid w:val="00404B03"/>
    <w:rsid w:val="00404B25"/>
    <w:rsid w:val="00404FBE"/>
    <w:rsid w:val="00405089"/>
    <w:rsid w:val="004050A2"/>
    <w:rsid w:val="00405122"/>
    <w:rsid w:val="00405131"/>
    <w:rsid w:val="0040526F"/>
    <w:rsid w:val="004052F2"/>
    <w:rsid w:val="0040550F"/>
    <w:rsid w:val="00405531"/>
    <w:rsid w:val="00405630"/>
    <w:rsid w:val="00405648"/>
    <w:rsid w:val="004057C7"/>
    <w:rsid w:val="004058B3"/>
    <w:rsid w:val="00405A90"/>
    <w:rsid w:val="00405AF3"/>
    <w:rsid w:val="004060E0"/>
    <w:rsid w:val="0040622F"/>
    <w:rsid w:val="004063DA"/>
    <w:rsid w:val="00406635"/>
    <w:rsid w:val="0040665F"/>
    <w:rsid w:val="004066D3"/>
    <w:rsid w:val="004067DD"/>
    <w:rsid w:val="00406A2D"/>
    <w:rsid w:val="00406A31"/>
    <w:rsid w:val="00406B71"/>
    <w:rsid w:val="00406B84"/>
    <w:rsid w:val="00406BF9"/>
    <w:rsid w:val="00406CAD"/>
    <w:rsid w:val="00406D5B"/>
    <w:rsid w:val="00406EF6"/>
    <w:rsid w:val="00406F1A"/>
    <w:rsid w:val="0040716F"/>
    <w:rsid w:val="00407466"/>
    <w:rsid w:val="0040758F"/>
    <w:rsid w:val="004076AF"/>
    <w:rsid w:val="004076D8"/>
    <w:rsid w:val="004076FC"/>
    <w:rsid w:val="00407708"/>
    <w:rsid w:val="00407745"/>
    <w:rsid w:val="00407B70"/>
    <w:rsid w:val="00407C01"/>
    <w:rsid w:val="00407C31"/>
    <w:rsid w:val="00407CC2"/>
    <w:rsid w:val="00407CD7"/>
    <w:rsid w:val="00407CDC"/>
    <w:rsid w:val="0041007E"/>
    <w:rsid w:val="00410085"/>
    <w:rsid w:val="0041012B"/>
    <w:rsid w:val="004101C7"/>
    <w:rsid w:val="004102C3"/>
    <w:rsid w:val="004102D4"/>
    <w:rsid w:val="004102FC"/>
    <w:rsid w:val="004104A1"/>
    <w:rsid w:val="0041072B"/>
    <w:rsid w:val="00410810"/>
    <w:rsid w:val="004108C4"/>
    <w:rsid w:val="00410975"/>
    <w:rsid w:val="00410A35"/>
    <w:rsid w:val="00410C9C"/>
    <w:rsid w:val="00410E75"/>
    <w:rsid w:val="00410F64"/>
    <w:rsid w:val="0041135C"/>
    <w:rsid w:val="004116D7"/>
    <w:rsid w:val="0041174B"/>
    <w:rsid w:val="004119D6"/>
    <w:rsid w:val="00411ACE"/>
    <w:rsid w:val="00411B89"/>
    <w:rsid w:val="00411BA8"/>
    <w:rsid w:val="00411C1E"/>
    <w:rsid w:val="00411C7C"/>
    <w:rsid w:val="00411D71"/>
    <w:rsid w:val="00411E05"/>
    <w:rsid w:val="00411E9F"/>
    <w:rsid w:val="00411EC0"/>
    <w:rsid w:val="00412034"/>
    <w:rsid w:val="0041208B"/>
    <w:rsid w:val="004121BB"/>
    <w:rsid w:val="004121DE"/>
    <w:rsid w:val="00412246"/>
    <w:rsid w:val="0041239A"/>
    <w:rsid w:val="00412499"/>
    <w:rsid w:val="004125F6"/>
    <w:rsid w:val="00412688"/>
    <w:rsid w:val="004126E5"/>
    <w:rsid w:val="00412751"/>
    <w:rsid w:val="0041275E"/>
    <w:rsid w:val="00412812"/>
    <w:rsid w:val="004128C7"/>
    <w:rsid w:val="004128CA"/>
    <w:rsid w:val="00412902"/>
    <w:rsid w:val="00412A3A"/>
    <w:rsid w:val="00412B3D"/>
    <w:rsid w:val="00412B56"/>
    <w:rsid w:val="00412BCA"/>
    <w:rsid w:val="00412D1E"/>
    <w:rsid w:val="00412EEC"/>
    <w:rsid w:val="00412EEE"/>
    <w:rsid w:val="00412F2B"/>
    <w:rsid w:val="00412FBC"/>
    <w:rsid w:val="00413011"/>
    <w:rsid w:val="004130A4"/>
    <w:rsid w:val="004130E2"/>
    <w:rsid w:val="004130FF"/>
    <w:rsid w:val="004132FF"/>
    <w:rsid w:val="00413394"/>
    <w:rsid w:val="00413508"/>
    <w:rsid w:val="004135F4"/>
    <w:rsid w:val="00413655"/>
    <w:rsid w:val="004136AB"/>
    <w:rsid w:val="00413712"/>
    <w:rsid w:val="00413849"/>
    <w:rsid w:val="00413B03"/>
    <w:rsid w:val="00413BDC"/>
    <w:rsid w:val="00413C2D"/>
    <w:rsid w:val="00413CB0"/>
    <w:rsid w:val="00413D86"/>
    <w:rsid w:val="00413F3E"/>
    <w:rsid w:val="00413FA9"/>
    <w:rsid w:val="00413FBF"/>
    <w:rsid w:val="00414093"/>
    <w:rsid w:val="00414119"/>
    <w:rsid w:val="00414319"/>
    <w:rsid w:val="00414395"/>
    <w:rsid w:val="004145E9"/>
    <w:rsid w:val="00414661"/>
    <w:rsid w:val="00414726"/>
    <w:rsid w:val="00414769"/>
    <w:rsid w:val="004147BD"/>
    <w:rsid w:val="00414852"/>
    <w:rsid w:val="004149C8"/>
    <w:rsid w:val="00414A06"/>
    <w:rsid w:val="00414CBC"/>
    <w:rsid w:val="00414E7D"/>
    <w:rsid w:val="00414E89"/>
    <w:rsid w:val="004150F3"/>
    <w:rsid w:val="00415111"/>
    <w:rsid w:val="00415225"/>
    <w:rsid w:val="00415317"/>
    <w:rsid w:val="0041547B"/>
    <w:rsid w:val="004154AC"/>
    <w:rsid w:val="004154F5"/>
    <w:rsid w:val="004156B6"/>
    <w:rsid w:val="004158B5"/>
    <w:rsid w:val="00415BE1"/>
    <w:rsid w:val="00415BF8"/>
    <w:rsid w:val="00415C0C"/>
    <w:rsid w:val="00415CC9"/>
    <w:rsid w:val="00415DE2"/>
    <w:rsid w:val="00415DF2"/>
    <w:rsid w:val="00416369"/>
    <w:rsid w:val="00416390"/>
    <w:rsid w:val="004164AB"/>
    <w:rsid w:val="0041666F"/>
    <w:rsid w:val="00416737"/>
    <w:rsid w:val="00416783"/>
    <w:rsid w:val="00416A1D"/>
    <w:rsid w:val="00416AAE"/>
    <w:rsid w:val="00416CD9"/>
    <w:rsid w:val="00416D23"/>
    <w:rsid w:val="00416D56"/>
    <w:rsid w:val="00416E0D"/>
    <w:rsid w:val="00416E29"/>
    <w:rsid w:val="00416F31"/>
    <w:rsid w:val="00416F61"/>
    <w:rsid w:val="00416FD1"/>
    <w:rsid w:val="00417067"/>
    <w:rsid w:val="0041713A"/>
    <w:rsid w:val="0041758B"/>
    <w:rsid w:val="00417606"/>
    <w:rsid w:val="00417626"/>
    <w:rsid w:val="00417744"/>
    <w:rsid w:val="004177EF"/>
    <w:rsid w:val="0041783F"/>
    <w:rsid w:val="00417896"/>
    <w:rsid w:val="00417995"/>
    <w:rsid w:val="00417A59"/>
    <w:rsid w:val="00417B19"/>
    <w:rsid w:val="00417B2E"/>
    <w:rsid w:val="00417CDB"/>
    <w:rsid w:val="00417D9F"/>
    <w:rsid w:val="00417DEB"/>
    <w:rsid w:val="00417FB3"/>
    <w:rsid w:val="00420367"/>
    <w:rsid w:val="0042041D"/>
    <w:rsid w:val="00420545"/>
    <w:rsid w:val="00420669"/>
    <w:rsid w:val="0042070D"/>
    <w:rsid w:val="0042074B"/>
    <w:rsid w:val="004207AD"/>
    <w:rsid w:val="00420965"/>
    <w:rsid w:val="00420B32"/>
    <w:rsid w:val="00420F42"/>
    <w:rsid w:val="00420F58"/>
    <w:rsid w:val="00421091"/>
    <w:rsid w:val="004212D1"/>
    <w:rsid w:val="0042135A"/>
    <w:rsid w:val="004213EC"/>
    <w:rsid w:val="00421582"/>
    <w:rsid w:val="00421659"/>
    <w:rsid w:val="0042168B"/>
    <w:rsid w:val="00421820"/>
    <w:rsid w:val="0042183F"/>
    <w:rsid w:val="00421B04"/>
    <w:rsid w:val="00421B2D"/>
    <w:rsid w:val="00421DC3"/>
    <w:rsid w:val="00421F0A"/>
    <w:rsid w:val="00422016"/>
    <w:rsid w:val="00422049"/>
    <w:rsid w:val="0042207C"/>
    <w:rsid w:val="004221F7"/>
    <w:rsid w:val="0042223F"/>
    <w:rsid w:val="004222D5"/>
    <w:rsid w:val="004223D2"/>
    <w:rsid w:val="00422439"/>
    <w:rsid w:val="00422453"/>
    <w:rsid w:val="004225FF"/>
    <w:rsid w:val="004226B3"/>
    <w:rsid w:val="004229C7"/>
    <w:rsid w:val="00422AF9"/>
    <w:rsid w:val="00422B84"/>
    <w:rsid w:val="00422E62"/>
    <w:rsid w:val="00422ECE"/>
    <w:rsid w:val="00422FE0"/>
    <w:rsid w:val="004230E3"/>
    <w:rsid w:val="00423158"/>
    <w:rsid w:val="004231E3"/>
    <w:rsid w:val="00423241"/>
    <w:rsid w:val="004233B8"/>
    <w:rsid w:val="004234A5"/>
    <w:rsid w:val="00423609"/>
    <w:rsid w:val="0042369D"/>
    <w:rsid w:val="004236E1"/>
    <w:rsid w:val="0042379C"/>
    <w:rsid w:val="0042392C"/>
    <w:rsid w:val="00423B1D"/>
    <w:rsid w:val="00423CA0"/>
    <w:rsid w:val="00423F1E"/>
    <w:rsid w:val="00423FFF"/>
    <w:rsid w:val="00424120"/>
    <w:rsid w:val="0042416A"/>
    <w:rsid w:val="004241D8"/>
    <w:rsid w:val="004241FF"/>
    <w:rsid w:val="0042434E"/>
    <w:rsid w:val="0042435D"/>
    <w:rsid w:val="00424561"/>
    <w:rsid w:val="00424610"/>
    <w:rsid w:val="0042498C"/>
    <w:rsid w:val="0042499C"/>
    <w:rsid w:val="00424BFE"/>
    <w:rsid w:val="00424C2B"/>
    <w:rsid w:val="0042523C"/>
    <w:rsid w:val="0042528D"/>
    <w:rsid w:val="0042537E"/>
    <w:rsid w:val="00425390"/>
    <w:rsid w:val="0042539E"/>
    <w:rsid w:val="004254D9"/>
    <w:rsid w:val="00425532"/>
    <w:rsid w:val="00425534"/>
    <w:rsid w:val="00425575"/>
    <w:rsid w:val="004255B2"/>
    <w:rsid w:val="004256FF"/>
    <w:rsid w:val="00425902"/>
    <w:rsid w:val="00425A10"/>
    <w:rsid w:val="00425A46"/>
    <w:rsid w:val="00425C27"/>
    <w:rsid w:val="00425D91"/>
    <w:rsid w:val="00425EA1"/>
    <w:rsid w:val="00425EC3"/>
    <w:rsid w:val="00425F29"/>
    <w:rsid w:val="00425F50"/>
    <w:rsid w:val="00425FA1"/>
    <w:rsid w:val="00426498"/>
    <w:rsid w:val="00426567"/>
    <w:rsid w:val="004265D1"/>
    <w:rsid w:val="00426618"/>
    <w:rsid w:val="0042663F"/>
    <w:rsid w:val="00426867"/>
    <w:rsid w:val="00426A37"/>
    <w:rsid w:val="00426D9F"/>
    <w:rsid w:val="00426EE8"/>
    <w:rsid w:val="00426FF6"/>
    <w:rsid w:val="004270CA"/>
    <w:rsid w:val="0042735F"/>
    <w:rsid w:val="00427782"/>
    <w:rsid w:val="004277B4"/>
    <w:rsid w:val="004278FC"/>
    <w:rsid w:val="004279C5"/>
    <w:rsid w:val="004279CD"/>
    <w:rsid w:val="00427D4D"/>
    <w:rsid w:val="00427F77"/>
    <w:rsid w:val="00427FDF"/>
    <w:rsid w:val="00430023"/>
    <w:rsid w:val="0043006D"/>
    <w:rsid w:val="004300A6"/>
    <w:rsid w:val="004305AC"/>
    <w:rsid w:val="00430614"/>
    <w:rsid w:val="004306C3"/>
    <w:rsid w:val="004307DC"/>
    <w:rsid w:val="00430A2B"/>
    <w:rsid w:val="00430B29"/>
    <w:rsid w:val="00430F9E"/>
    <w:rsid w:val="00431005"/>
    <w:rsid w:val="004312FA"/>
    <w:rsid w:val="004313FC"/>
    <w:rsid w:val="0043145F"/>
    <w:rsid w:val="0043148A"/>
    <w:rsid w:val="00431518"/>
    <w:rsid w:val="004315D9"/>
    <w:rsid w:val="004316D6"/>
    <w:rsid w:val="0043171A"/>
    <w:rsid w:val="004317AC"/>
    <w:rsid w:val="00431866"/>
    <w:rsid w:val="00431A06"/>
    <w:rsid w:val="00431D11"/>
    <w:rsid w:val="00431DBF"/>
    <w:rsid w:val="00431F5E"/>
    <w:rsid w:val="00431F68"/>
    <w:rsid w:val="004321B0"/>
    <w:rsid w:val="004325E4"/>
    <w:rsid w:val="00432620"/>
    <w:rsid w:val="00432793"/>
    <w:rsid w:val="0043285A"/>
    <w:rsid w:val="004329D5"/>
    <w:rsid w:val="00432B1B"/>
    <w:rsid w:val="00432D48"/>
    <w:rsid w:val="00432D8B"/>
    <w:rsid w:val="00432E1E"/>
    <w:rsid w:val="00432F9E"/>
    <w:rsid w:val="0043302B"/>
    <w:rsid w:val="0043306A"/>
    <w:rsid w:val="00433155"/>
    <w:rsid w:val="0043330B"/>
    <w:rsid w:val="004333D0"/>
    <w:rsid w:val="00433435"/>
    <w:rsid w:val="00433482"/>
    <w:rsid w:val="00433659"/>
    <w:rsid w:val="0043394D"/>
    <w:rsid w:val="004339A0"/>
    <w:rsid w:val="00433A75"/>
    <w:rsid w:val="00433AB4"/>
    <w:rsid w:val="00433AFC"/>
    <w:rsid w:val="00433AFF"/>
    <w:rsid w:val="00433D25"/>
    <w:rsid w:val="00433E55"/>
    <w:rsid w:val="00433EEB"/>
    <w:rsid w:val="00433F48"/>
    <w:rsid w:val="0043414F"/>
    <w:rsid w:val="00434221"/>
    <w:rsid w:val="00434399"/>
    <w:rsid w:val="004343A7"/>
    <w:rsid w:val="00434542"/>
    <w:rsid w:val="00434687"/>
    <w:rsid w:val="004346DE"/>
    <w:rsid w:val="004348D5"/>
    <w:rsid w:val="004348DC"/>
    <w:rsid w:val="00434B2F"/>
    <w:rsid w:val="00434B3E"/>
    <w:rsid w:val="00434D50"/>
    <w:rsid w:val="00434E65"/>
    <w:rsid w:val="00434E7D"/>
    <w:rsid w:val="00434FCD"/>
    <w:rsid w:val="0043510E"/>
    <w:rsid w:val="0043513B"/>
    <w:rsid w:val="004351AA"/>
    <w:rsid w:val="00435272"/>
    <w:rsid w:val="00435A3E"/>
    <w:rsid w:val="00435AE0"/>
    <w:rsid w:val="00435B4B"/>
    <w:rsid w:val="00435C41"/>
    <w:rsid w:val="00435C89"/>
    <w:rsid w:val="00435CDE"/>
    <w:rsid w:val="00435D0B"/>
    <w:rsid w:val="00435F6F"/>
    <w:rsid w:val="00435FBE"/>
    <w:rsid w:val="004360D5"/>
    <w:rsid w:val="004361BC"/>
    <w:rsid w:val="0043624E"/>
    <w:rsid w:val="004362C5"/>
    <w:rsid w:val="004362CD"/>
    <w:rsid w:val="0043634F"/>
    <w:rsid w:val="0043639F"/>
    <w:rsid w:val="004366A0"/>
    <w:rsid w:val="00436827"/>
    <w:rsid w:val="004368D8"/>
    <w:rsid w:val="00436900"/>
    <w:rsid w:val="0043696D"/>
    <w:rsid w:val="00436A0B"/>
    <w:rsid w:val="00436A27"/>
    <w:rsid w:val="00436A8A"/>
    <w:rsid w:val="00436AB6"/>
    <w:rsid w:val="00436ABC"/>
    <w:rsid w:val="00436B2C"/>
    <w:rsid w:val="00436B9C"/>
    <w:rsid w:val="00436BAC"/>
    <w:rsid w:val="00436BD2"/>
    <w:rsid w:val="00436C14"/>
    <w:rsid w:val="00436F46"/>
    <w:rsid w:val="004371B1"/>
    <w:rsid w:val="00437214"/>
    <w:rsid w:val="00437306"/>
    <w:rsid w:val="004373A6"/>
    <w:rsid w:val="00437554"/>
    <w:rsid w:val="00437578"/>
    <w:rsid w:val="00437858"/>
    <w:rsid w:val="004378E8"/>
    <w:rsid w:val="0043797C"/>
    <w:rsid w:val="004379E2"/>
    <w:rsid w:val="00437AE0"/>
    <w:rsid w:val="00437EEA"/>
    <w:rsid w:val="00437F24"/>
    <w:rsid w:val="00437F42"/>
    <w:rsid w:val="00437F6E"/>
    <w:rsid w:val="00437FA5"/>
    <w:rsid w:val="00440022"/>
    <w:rsid w:val="0044005A"/>
    <w:rsid w:val="0044017F"/>
    <w:rsid w:val="004401EE"/>
    <w:rsid w:val="004403F1"/>
    <w:rsid w:val="00440485"/>
    <w:rsid w:val="004406E2"/>
    <w:rsid w:val="0044095B"/>
    <w:rsid w:val="004409FA"/>
    <w:rsid w:val="00440A82"/>
    <w:rsid w:val="00440C05"/>
    <w:rsid w:val="00440C25"/>
    <w:rsid w:val="00440C4D"/>
    <w:rsid w:val="00440DF3"/>
    <w:rsid w:val="00441003"/>
    <w:rsid w:val="0044109D"/>
    <w:rsid w:val="004410EC"/>
    <w:rsid w:val="004411B8"/>
    <w:rsid w:val="0044122F"/>
    <w:rsid w:val="00441249"/>
    <w:rsid w:val="004412D9"/>
    <w:rsid w:val="00441304"/>
    <w:rsid w:val="004414B6"/>
    <w:rsid w:val="004414CE"/>
    <w:rsid w:val="004415A3"/>
    <w:rsid w:val="0044163E"/>
    <w:rsid w:val="004416E4"/>
    <w:rsid w:val="00441702"/>
    <w:rsid w:val="004418D3"/>
    <w:rsid w:val="00441AD2"/>
    <w:rsid w:val="00441C21"/>
    <w:rsid w:val="00441C7B"/>
    <w:rsid w:val="00441CD0"/>
    <w:rsid w:val="00441CFE"/>
    <w:rsid w:val="00441E4F"/>
    <w:rsid w:val="00441F08"/>
    <w:rsid w:val="00441F3E"/>
    <w:rsid w:val="00442061"/>
    <w:rsid w:val="00442079"/>
    <w:rsid w:val="0044212B"/>
    <w:rsid w:val="004422C8"/>
    <w:rsid w:val="00442372"/>
    <w:rsid w:val="00442396"/>
    <w:rsid w:val="00442696"/>
    <w:rsid w:val="004428BA"/>
    <w:rsid w:val="004429F2"/>
    <w:rsid w:val="00442A08"/>
    <w:rsid w:val="00442A50"/>
    <w:rsid w:val="00442A9D"/>
    <w:rsid w:val="00442AAF"/>
    <w:rsid w:val="00442C75"/>
    <w:rsid w:val="00442D20"/>
    <w:rsid w:val="00442E31"/>
    <w:rsid w:val="00442EC5"/>
    <w:rsid w:val="00442EFC"/>
    <w:rsid w:val="00443098"/>
    <w:rsid w:val="004433E8"/>
    <w:rsid w:val="00443507"/>
    <w:rsid w:val="004435A0"/>
    <w:rsid w:val="0044376D"/>
    <w:rsid w:val="0044378E"/>
    <w:rsid w:val="0044381B"/>
    <w:rsid w:val="00443888"/>
    <w:rsid w:val="00443AA9"/>
    <w:rsid w:val="00443AE3"/>
    <w:rsid w:val="00443C0E"/>
    <w:rsid w:val="00443DDD"/>
    <w:rsid w:val="00443E83"/>
    <w:rsid w:val="00443E87"/>
    <w:rsid w:val="00443EEB"/>
    <w:rsid w:val="00443F65"/>
    <w:rsid w:val="00444121"/>
    <w:rsid w:val="00444131"/>
    <w:rsid w:val="00444356"/>
    <w:rsid w:val="00444451"/>
    <w:rsid w:val="00444579"/>
    <w:rsid w:val="0044466F"/>
    <w:rsid w:val="004446C0"/>
    <w:rsid w:val="004446FB"/>
    <w:rsid w:val="00444734"/>
    <w:rsid w:val="004447CA"/>
    <w:rsid w:val="004447FB"/>
    <w:rsid w:val="00444820"/>
    <w:rsid w:val="0044493D"/>
    <w:rsid w:val="004449E4"/>
    <w:rsid w:val="00444A9B"/>
    <w:rsid w:val="00444E32"/>
    <w:rsid w:val="00444F02"/>
    <w:rsid w:val="00445034"/>
    <w:rsid w:val="00445111"/>
    <w:rsid w:val="0044512A"/>
    <w:rsid w:val="00445191"/>
    <w:rsid w:val="00445348"/>
    <w:rsid w:val="0044536A"/>
    <w:rsid w:val="00445391"/>
    <w:rsid w:val="004453F7"/>
    <w:rsid w:val="0044540D"/>
    <w:rsid w:val="0044543F"/>
    <w:rsid w:val="00445489"/>
    <w:rsid w:val="004456DF"/>
    <w:rsid w:val="0044578E"/>
    <w:rsid w:val="004457A6"/>
    <w:rsid w:val="00445853"/>
    <w:rsid w:val="0044589E"/>
    <w:rsid w:val="004458D6"/>
    <w:rsid w:val="00445A5E"/>
    <w:rsid w:val="00445B3B"/>
    <w:rsid w:val="00445C10"/>
    <w:rsid w:val="00445C46"/>
    <w:rsid w:val="00445CD4"/>
    <w:rsid w:val="00445CEF"/>
    <w:rsid w:val="00445E0A"/>
    <w:rsid w:val="00445F44"/>
    <w:rsid w:val="00446015"/>
    <w:rsid w:val="004463D8"/>
    <w:rsid w:val="004465D5"/>
    <w:rsid w:val="004465E3"/>
    <w:rsid w:val="00446613"/>
    <w:rsid w:val="004466D0"/>
    <w:rsid w:val="0044676A"/>
    <w:rsid w:val="00446790"/>
    <w:rsid w:val="00446925"/>
    <w:rsid w:val="004469B2"/>
    <w:rsid w:val="00446B31"/>
    <w:rsid w:val="00446BBD"/>
    <w:rsid w:val="00446BCD"/>
    <w:rsid w:val="00446C15"/>
    <w:rsid w:val="00446C53"/>
    <w:rsid w:val="00446D1D"/>
    <w:rsid w:val="00446DE6"/>
    <w:rsid w:val="00446DEE"/>
    <w:rsid w:val="00446FBB"/>
    <w:rsid w:val="00447167"/>
    <w:rsid w:val="004471CF"/>
    <w:rsid w:val="00447294"/>
    <w:rsid w:val="004472BC"/>
    <w:rsid w:val="004473FA"/>
    <w:rsid w:val="00447558"/>
    <w:rsid w:val="00447654"/>
    <w:rsid w:val="004477A8"/>
    <w:rsid w:val="004477E1"/>
    <w:rsid w:val="00447810"/>
    <w:rsid w:val="00447948"/>
    <w:rsid w:val="004479B2"/>
    <w:rsid w:val="00447A34"/>
    <w:rsid w:val="00447C2D"/>
    <w:rsid w:val="00447D79"/>
    <w:rsid w:val="00447E17"/>
    <w:rsid w:val="00447E77"/>
    <w:rsid w:val="00447FEB"/>
    <w:rsid w:val="004502B2"/>
    <w:rsid w:val="0045037D"/>
    <w:rsid w:val="004503E1"/>
    <w:rsid w:val="004504B2"/>
    <w:rsid w:val="004504E2"/>
    <w:rsid w:val="0045055E"/>
    <w:rsid w:val="00450579"/>
    <w:rsid w:val="004505BB"/>
    <w:rsid w:val="0045063D"/>
    <w:rsid w:val="004506DB"/>
    <w:rsid w:val="004507AB"/>
    <w:rsid w:val="004507B2"/>
    <w:rsid w:val="0045091C"/>
    <w:rsid w:val="0045093A"/>
    <w:rsid w:val="0045096A"/>
    <w:rsid w:val="00450A93"/>
    <w:rsid w:val="00450B78"/>
    <w:rsid w:val="00450B9E"/>
    <w:rsid w:val="00450CCB"/>
    <w:rsid w:val="00450D40"/>
    <w:rsid w:val="00450F31"/>
    <w:rsid w:val="004510CE"/>
    <w:rsid w:val="004511CE"/>
    <w:rsid w:val="004512C7"/>
    <w:rsid w:val="00451338"/>
    <w:rsid w:val="00451480"/>
    <w:rsid w:val="004516BE"/>
    <w:rsid w:val="0045173B"/>
    <w:rsid w:val="0045188E"/>
    <w:rsid w:val="004518CB"/>
    <w:rsid w:val="004519C9"/>
    <w:rsid w:val="00451B61"/>
    <w:rsid w:val="00451B97"/>
    <w:rsid w:val="00451B9B"/>
    <w:rsid w:val="00451D0B"/>
    <w:rsid w:val="00451FF1"/>
    <w:rsid w:val="0045201B"/>
    <w:rsid w:val="00452047"/>
    <w:rsid w:val="0045210A"/>
    <w:rsid w:val="004521F8"/>
    <w:rsid w:val="00452305"/>
    <w:rsid w:val="00452413"/>
    <w:rsid w:val="004525FD"/>
    <w:rsid w:val="00452672"/>
    <w:rsid w:val="0045275C"/>
    <w:rsid w:val="00452788"/>
    <w:rsid w:val="00452889"/>
    <w:rsid w:val="00452896"/>
    <w:rsid w:val="00452955"/>
    <w:rsid w:val="00452A95"/>
    <w:rsid w:val="00452CB4"/>
    <w:rsid w:val="00452DC1"/>
    <w:rsid w:val="00452DEF"/>
    <w:rsid w:val="00452F7F"/>
    <w:rsid w:val="004531B1"/>
    <w:rsid w:val="00453325"/>
    <w:rsid w:val="00453337"/>
    <w:rsid w:val="00453342"/>
    <w:rsid w:val="00453398"/>
    <w:rsid w:val="00453508"/>
    <w:rsid w:val="00453535"/>
    <w:rsid w:val="00453566"/>
    <w:rsid w:val="00453BD5"/>
    <w:rsid w:val="00453E24"/>
    <w:rsid w:val="0045402B"/>
    <w:rsid w:val="00454034"/>
    <w:rsid w:val="004540DD"/>
    <w:rsid w:val="004540EE"/>
    <w:rsid w:val="00454185"/>
    <w:rsid w:val="004541CB"/>
    <w:rsid w:val="004541E5"/>
    <w:rsid w:val="00454369"/>
    <w:rsid w:val="004544F2"/>
    <w:rsid w:val="00454518"/>
    <w:rsid w:val="00454522"/>
    <w:rsid w:val="004546BC"/>
    <w:rsid w:val="00454783"/>
    <w:rsid w:val="00454886"/>
    <w:rsid w:val="004548D5"/>
    <w:rsid w:val="00454A52"/>
    <w:rsid w:val="00454AE5"/>
    <w:rsid w:val="00454C2F"/>
    <w:rsid w:val="00454D1F"/>
    <w:rsid w:val="00454E04"/>
    <w:rsid w:val="004551A8"/>
    <w:rsid w:val="004553B9"/>
    <w:rsid w:val="00455603"/>
    <w:rsid w:val="00455616"/>
    <w:rsid w:val="004556D9"/>
    <w:rsid w:val="0045582B"/>
    <w:rsid w:val="004558E5"/>
    <w:rsid w:val="00455915"/>
    <w:rsid w:val="00455962"/>
    <w:rsid w:val="00455D28"/>
    <w:rsid w:val="00455DDC"/>
    <w:rsid w:val="00455F7B"/>
    <w:rsid w:val="00455FE1"/>
    <w:rsid w:val="00456012"/>
    <w:rsid w:val="00456040"/>
    <w:rsid w:val="0045613A"/>
    <w:rsid w:val="0045628C"/>
    <w:rsid w:val="004562C2"/>
    <w:rsid w:val="0045635B"/>
    <w:rsid w:val="004564D5"/>
    <w:rsid w:val="0045661F"/>
    <w:rsid w:val="0045663A"/>
    <w:rsid w:val="00456896"/>
    <w:rsid w:val="00456A13"/>
    <w:rsid w:val="00456CFE"/>
    <w:rsid w:val="00456D76"/>
    <w:rsid w:val="00456DF9"/>
    <w:rsid w:val="00456E87"/>
    <w:rsid w:val="00456ECA"/>
    <w:rsid w:val="00457000"/>
    <w:rsid w:val="0045702E"/>
    <w:rsid w:val="004570E1"/>
    <w:rsid w:val="0045711C"/>
    <w:rsid w:val="00457395"/>
    <w:rsid w:val="00457417"/>
    <w:rsid w:val="0045746A"/>
    <w:rsid w:val="0045752A"/>
    <w:rsid w:val="0045756E"/>
    <w:rsid w:val="004576ED"/>
    <w:rsid w:val="00457721"/>
    <w:rsid w:val="00457760"/>
    <w:rsid w:val="00457790"/>
    <w:rsid w:val="004577D4"/>
    <w:rsid w:val="00457A10"/>
    <w:rsid w:val="00457A66"/>
    <w:rsid w:val="00457B0E"/>
    <w:rsid w:val="00457C06"/>
    <w:rsid w:val="00457DB0"/>
    <w:rsid w:val="00457DD2"/>
    <w:rsid w:val="00457E56"/>
    <w:rsid w:val="00457F7F"/>
    <w:rsid w:val="0046018D"/>
    <w:rsid w:val="00460250"/>
    <w:rsid w:val="004602DD"/>
    <w:rsid w:val="00460378"/>
    <w:rsid w:val="004603A5"/>
    <w:rsid w:val="004606AE"/>
    <w:rsid w:val="00460753"/>
    <w:rsid w:val="00460759"/>
    <w:rsid w:val="00460928"/>
    <w:rsid w:val="00460A11"/>
    <w:rsid w:val="00460BBA"/>
    <w:rsid w:val="00460C22"/>
    <w:rsid w:val="00460C95"/>
    <w:rsid w:val="00460E76"/>
    <w:rsid w:val="00460F36"/>
    <w:rsid w:val="00461050"/>
    <w:rsid w:val="00461053"/>
    <w:rsid w:val="004610AC"/>
    <w:rsid w:val="00461185"/>
    <w:rsid w:val="00461791"/>
    <w:rsid w:val="004619FC"/>
    <w:rsid w:val="00461A3D"/>
    <w:rsid w:val="00461A50"/>
    <w:rsid w:val="00461A7D"/>
    <w:rsid w:val="00461B10"/>
    <w:rsid w:val="00461D55"/>
    <w:rsid w:val="00461DE4"/>
    <w:rsid w:val="00461EC1"/>
    <w:rsid w:val="00461F53"/>
    <w:rsid w:val="00461FB6"/>
    <w:rsid w:val="00461FC2"/>
    <w:rsid w:val="00462067"/>
    <w:rsid w:val="00462178"/>
    <w:rsid w:val="0046247B"/>
    <w:rsid w:val="004625DD"/>
    <w:rsid w:val="004625FF"/>
    <w:rsid w:val="00462767"/>
    <w:rsid w:val="0046286C"/>
    <w:rsid w:val="004629C0"/>
    <w:rsid w:val="00462BF5"/>
    <w:rsid w:val="00462CC5"/>
    <w:rsid w:val="00462F77"/>
    <w:rsid w:val="00463094"/>
    <w:rsid w:val="0046330A"/>
    <w:rsid w:val="00463367"/>
    <w:rsid w:val="004633DA"/>
    <w:rsid w:val="00463478"/>
    <w:rsid w:val="004634D2"/>
    <w:rsid w:val="00463599"/>
    <w:rsid w:val="0046373B"/>
    <w:rsid w:val="004637F3"/>
    <w:rsid w:val="0046382D"/>
    <w:rsid w:val="00463A75"/>
    <w:rsid w:val="00463B4C"/>
    <w:rsid w:val="00463BF9"/>
    <w:rsid w:val="00463C76"/>
    <w:rsid w:val="00463D2B"/>
    <w:rsid w:val="00463DCD"/>
    <w:rsid w:val="00463DDF"/>
    <w:rsid w:val="00463E93"/>
    <w:rsid w:val="00464038"/>
    <w:rsid w:val="00464066"/>
    <w:rsid w:val="0046407B"/>
    <w:rsid w:val="00464121"/>
    <w:rsid w:val="004642CE"/>
    <w:rsid w:val="004642FE"/>
    <w:rsid w:val="00464401"/>
    <w:rsid w:val="004644BC"/>
    <w:rsid w:val="00464603"/>
    <w:rsid w:val="00464653"/>
    <w:rsid w:val="0046470C"/>
    <w:rsid w:val="00464765"/>
    <w:rsid w:val="004647DE"/>
    <w:rsid w:val="004647E2"/>
    <w:rsid w:val="0046489F"/>
    <w:rsid w:val="0046494A"/>
    <w:rsid w:val="004649A9"/>
    <w:rsid w:val="004649EA"/>
    <w:rsid w:val="00464A57"/>
    <w:rsid w:val="00464D15"/>
    <w:rsid w:val="00464E1D"/>
    <w:rsid w:val="00464E58"/>
    <w:rsid w:val="00464F3B"/>
    <w:rsid w:val="00465094"/>
    <w:rsid w:val="004650BB"/>
    <w:rsid w:val="00465130"/>
    <w:rsid w:val="004652A6"/>
    <w:rsid w:val="004652B1"/>
    <w:rsid w:val="0046547F"/>
    <w:rsid w:val="004655D7"/>
    <w:rsid w:val="0046566D"/>
    <w:rsid w:val="00465817"/>
    <w:rsid w:val="004658F6"/>
    <w:rsid w:val="00465A16"/>
    <w:rsid w:val="00465AF8"/>
    <w:rsid w:val="00465B2D"/>
    <w:rsid w:val="00465B3F"/>
    <w:rsid w:val="00465B9F"/>
    <w:rsid w:val="00465BD4"/>
    <w:rsid w:val="00465DA0"/>
    <w:rsid w:val="00465EAE"/>
    <w:rsid w:val="00465EE3"/>
    <w:rsid w:val="00465F8E"/>
    <w:rsid w:val="0046604F"/>
    <w:rsid w:val="0046622A"/>
    <w:rsid w:val="0046623E"/>
    <w:rsid w:val="004662AA"/>
    <w:rsid w:val="004662BC"/>
    <w:rsid w:val="004664E6"/>
    <w:rsid w:val="00466565"/>
    <w:rsid w:val="0046678A"/>
    <w:rsid w:val="004667EC"/>
    <w:rsid w:val="004667F1"/>
    <w:rsid w:val="004668AF"/>
    <w:rsid w:val="004668FA"/>
    <w:rsid w:val="00466B0E"/>
    <w:rsid w:val="00466B2C"/>
    <w:rsid w:val="00466FC1"/>
    <w:rsid w:val="0046707B"/>
    <w:rsid w:val="00467091"/>
    <w:rsid w:val="00467159"/>
    <w:rsid w:val="004671D7"/>
    <w:rsid w:val="00467583"/>
    <w:rsid w:val="004675B8"/>
    <w:rsid w:val="00467841"/>
    <w:rsid w:val="004678CC"/>
    <w:rsid w:val="00467A17"/>
    <w:rsid w:val="00467B96"/>
    <w:rsid w:val="00467CF5"/>
    <w:rsid w:val="00467CF7"/>
    <w:rsid w:val="00467D70"/>
    <w:rsid w:val="00467D8A"/>
    <w:rsid w:val="00467D96"/>
    <w:rsid w:val="00467ECB"/>
    <w:rsid w:val="0047009E"/>
    <w:rsid w:val="00470153"/>
    <w:rsid w:val="0047015C"/>
    <w:rsid w:val="004701ED"/>
    <w:rsid w:val="004701EF"/>
    <w:rsid w:val="004702BF"/>
    <w:rsid w:val="004702F9"/>
    <w:rsid w:val="00470306"/>
    <w:rsid w:val="00470449"/>
    <w:rsid w:val="00470552"/>
    <w:rsid w:val="0047099D"/>
    <w:rsid w:val="004709C6"/>
    <w:rsid w:val="00470B88"/>
    <w:rsid w:val="00470C94"/>
    <w:rsid w:val="00470C9F"/>
    <w:rsid w:val="00470CAA"/>
    <w:rsid w:val="00470DCE"/>
    <w:rsid w:val="00470E08"/>
    <w:rsid w:val="00470E22"/>
    <w:rsid w:val="00470E79"/>
    <w:rsid w:val="00470EAF"/>
    <w:rsid w:val="00470EBF"/>
    <w:rsid w:val="00470EDC"/>
    <w:rsid w:val="00470FEB"/>
    <w:rsid w:val="004712CF"/>
    <w:rsid w:val="004713CB"/>
    <w:rsid w:val="0047148E"/>
    <w:rsid w:val="0047152E"/>
    <w:rsid w:val="0047169C"/>
    <w:rsid w:val="0047178D"/>
    <w:rsid w:val="0047179E"/>
    <w:rsid w:val="004717B1"/>
    <w:rsid w:val="004717B2"/>
    <w:rsid w:val="004717C9"/>
    <w:rsid w:val="00471892"/>
    <w:rsid w:val="00471974"/>
    <w:rsid w:val="00471AEE"/>
    <w:rsid w:val="00471C4A"/>
    <w:rsid w:val="00471C86"/>
    <w:rsid w:val="00471C8A"/>
    <w:rsid w:val="00471D22"/>
    <w:rsid w:val="00471E5D"/>
    <w:rsid w:val="00471F54"/>
    <w:rsid w:val="00471F65"/>
    <w:rsid w:val="0047236C"/>
    <w:rsid w:val="004723DE"/>
    <w:rsid w:val="0047243C"/>
    <w:rsid w:val="00472468"/>
    <w:rsid w:val="004724EC"/>
    <w:rsid w:val="004724FE"/>
    <w:rsid w:val="004726BE"/>
    <w:rsid w:val="00472805"/>
    <w:rsid w:val="0047283F"/>
    <w:rsid w:val="00472B57"/>
    <w:rsid w:val="00472B6A"/>
    <w:rsid w:val="00472BA5"/>
    <w:rsid w:val="00472BDF"/>
    <w:rsid w:val="00472C0A"/>
    <w:rsid w:val="00472FD1"/>
    <w:rsid w:val="004731DF"/>
    <w:rsid w:val="004731F0"/>
    <w:rsid w:val="0047321C"/>
    <w:rsid w:val="00473255"/>
    <w:rsid w:val="004732DB"/>
    <w:rsid w:val="004732FD"/>
    <w:rsid w:val="004736D3"/>
    <w:rsid w:val="004737A4"/>
    <w:rsid w:val="0047384F"/>
    <w:rsid w:val="00473926"/>
    <w:rsid w:val="00473B2B"/>
    <w:rsid w:val="00473B41"/>
    <w:rsid w:val="00473BB6"/>
    <w:rsid w:val="00473D44"/>
    <w:rsid w:val="00473D6E"/>
    <w:rsid w:val="00473E56"/>
    <w:rsid w:val="00473E64"/>
    <w:rsid w:val="00473FB4"/>
    <w:rsid w:val="00474057"/>
    <w:rsid w:val="0047412D"/>
    <w:rsid w:val="004742E5"/>
    <w:rsid w:val="004742F4"/>
    <w:rsid w:val="004744E2"/>
    <w:rsid w:val="004747C0"/>
    <w:rsid w:val="00474B71"/>
    <w:rsid w:val="00474C35"/>
    <w:rsid w:val="00474CCF"/>
    <w:rsid w:val="00474CF7"/>
    <w:rsid w:val="00474CFF"/>
    <w:rsid w:val="00474D0A"/>
    <w:rsid w:val="00474D14"/>
    <w:rsid w:val="00474D84"/>
    <w:rsid w:val="00474E13"/>
    <w:rsid w:val="00474EA5"/>
    <w:rsid w:val="00474EAF"/>
    <w:rsid w:val="00474ED5"/>
    <w:rsid w:val="00474F81"/>
    <w:rsid w:val="004752F4"/>
    <w:rsid w:val="0047533B"/>
    <w:rsid w:val="00475379"/>
    <w:rsid w:val="00475457"/>
    <w:rsid w:val="00475772"/>
    <w:rsid w:val="00475889"/>
    <w:rsid w:val="0047595F"/>
    <w:rsid w:val="00475AF9"/>
    <w:rsid w:val="00475B5C"/>
    <w:rsid w:val="00475D54"/>
    <w:rsid w:val="00475E13"/>
    <w:rsid w:val="00475F7F"/>
    <w:rsid w:val="00475F9D"/>
    <w:rsid w:val="00476042"/>
    <w:rsid w:val="00476318"/>
    <w:rsid w:val="00476418"/>
    <w:rsid w:val="004765FE"/>
    <w:rsid w:val="0047680D"/>
    <w:rsid w:val="0047681C"/>
    <w:rsid w:val="004768E4"/>
    <w:rsid w:val="0047690F"/>
    <w:rsid w:val="00476A02"/>
    <w:rsid w:val="00476A9C"/>
    <w:rsid w:val="00476AAE"/>
    <w:rsid w:val="00476B7F"/>
    <w:rsid w:val="00476CD7"/>
    <w:rsid w:val="00476D8E"/>
    <w:rsid w:val="00476E4E"/>
    <w:rsid w:val="00476EE2"/>
    <w:rsid w:val="00477148"/>
    <w:rsid w:val="004771A8"/>
    <w:rsid w:val="004771AE"/>
    <w:rsid w:val="00477335"/>
    <w:rsid w:val="004773F6"/>
    <w:rsid w:val="00477545"/>
    <w:rsid w:val="004775D1"/>
    <w:rsid w:val="004775F4"/>
    <w:rsid w:val="004776C6"/>
    <w:rsid w:val="0047775F"/>
    <w:rsid w:val="00477793"/>
    <w:rsid w:val="00477844"/>
    <w:rsid w:val="00477854"/>
    <w:rsid w:val="00477916"/>
    <w:rsid w:val="0047791F"/>
    <w:rsid w:val="00477926"/>
    <w:rsid w:val="00477928"/>
    <w:rsid w:val="004779B3"/>
    <w:rsid w:val="00477A7D"/>
    <w:rsid w:val="00477B7F"/>
    <w:rsid w:val="00477BF7"/>
    <w:rsid w:val="00477CB3"/>
    <w:rsid w:val="00477CDE"/>
    <w:rsid w:val="00477CF6"/>
    <w:rsid w:val="00477F57"/>
    <w:rsid w:val="00477F9A"/>
    <w:rsid w:val="00480043"/>
    <w:rsid w:val="00480059"/>
    <w:rsid w:val="004800A7"/>
    <w:rsid w:val="00480141"/>
    <w:rsid w:val="0048028E"/>
    <w:rsid w:val="0048030A"/>
    <w:rsid w:val="00480326"/>
    <w:rsid w:val="0048034B"/>
    <w:rsid w:val="00480354"/>
    <w:rsid w:val="004803F9"/>
    <w:rsid w:val="0048053B"/>
    <w:rsid w:val="00480594"/>
    <w:rsid w:val="00480611"/>
    <w:rsid w:val="0048078A"/>
    <w:rsid w:val="0048093D"/>
    <w:rsid w:val="004809D0"/>
    <w:rsid w:val="004809F8"/>
    <w:rsid w:val="00480A81"/>
    <w:rsid w:val="00480B4A"/>
    <w:rsid w:val="00480B50"/>
    <w:rsid w:val="00480D01"/>
    <w:rsid w:val="00480F26"/>
    <w:rsid w:val="00480F6A"/>
    <w:rsid w:val="00481010"/>
    <w:rsid w:val="00481142"/>
    <w:rsid w:val="0048122B"/>
    <w:rsid w:val="0048163E"/>
    <w:rsid w:val="00481766"/>
    <w:rsid w:val="00481904"/>
    <w:rsid w:val="0048193D"/>
    <w:rsid w:val="00481BC6"/>
    <w:rsid w:val="00481CFF"/>
    <w:rsid w:val="00481D1F"/>
    <w:rsid w:val="00481EA9"/>
    <w:rsid w:val="00481EDD"/>
    <w:rsid w:val="0048210C"/>
    <w:rsid w:val="00482178"/>
    <w:rsid w:val="004821B6"/>
    <w:rsid w:val="0048221C"/>
    <w:rsid w:val="004822B4"/>
    <w:rsid w:val="00482366"/>
    <w:rsid w:val="00482515"/>
    <w:rsid w:val="00482532"/>
    <w:rsid w:val="004825A9"/>
    <w:rsid w:val="004825D3"/>
    <w:rsid w:val="004826AA"/>
    <w:rsid w:val="00482720"/>
    <w:rsid w:val="00482904"/>
    <w:rsid w:val="0048296F"/>
    <w:rsid w:val="00482AFE"/>
    <w:rsid w:val="00482C0F"/>
    <w:rsid w:val="00482D7E"/>
    <w:rsid w:val="00482D83"/>
    <w:rsid w:val="00482DC1"/>
    <w:rsid w:val="00482E0D"/>
    <w:rsid w:val="0048302E"/>
    <w:rsid w:val="004832B2"/>
    <w:rsid w:val="0048344C"/>
    <w:rsid w:val="00483462"/>
    <w:rsid w:val="004834C4"/>
    <w:rsid w:val="004834CD"/>
    <w:rsid w:val="0048376F"/>
    <w:rsid w:val="004837A3"/>
    <w:rsid w:val="00483974"/>
    <w:rsid w:val="00483A36"/>
    <w:rsid w:val="00483AB4"/>
    <w:rsid w:val="00483BE7"/>
    <w:rsid w:val="00483DC0"/>
    <w:rsid w:val="00484011"/>
    <w:rsid w:val="00484042"/>
    <w:rsid w:val="00484067"/>
    <w:rsid w:val="0048432D"/>
    <w:rsid w:val="00484542"/>
    <w:rsid w:val="00484570"/>
    <w:rsid w:val="00484685"/>
    <w:rsid w:val="004847B3"/>
    <w:rsid w:val="004847D5"/>
    <w:rsid w:val="00484846"/>
    <w:rsid w:val="00484B17"/>
    <w:rsid w:val="00484B75"/>
    <w:rsid w:val="00484BB2"/>
    <w:rsid w:val="00484C8A"/>
    <w:rsid w:val="00484DA5"/>
    <w:rsid w:val="00484EDF"/>
    <w:rsid w:val="00484F20"/>
    <w:rsid w:val="00484F99"/>
    <w:rsid w:val="0048507F"/>
    <w:rsid w:val="00485098"/>
    <w:rsid w:val="004850E4"/>
    <w:rsid w:val="00485188"/>
    <w:rsid w:val="004851C5"/>
    <w:rsid w:val="004853A4"/>
    <w:rsid w:val="0048541E"/>
    <w:rsid w:val="004854F5"/>
    <w:rsid w:val="004855C1"/>
    <w:rsid w:val="00485603"/>
    <w:rsid w:val="004856A1"/>
    <w:rsid w:val="00485775"/>
    <w:rsid w:val="004859ED"/>
    <w:rsid w:val="00485A03"/>
    <w:rsid w:val="00485AAE"/>
    <w:rsid w:val="00485B21"/>
    <w:rsid w:val="00485DBD"/>
    <w:rsid w:val="00485E3A"/>
    <w:rsid w:val="0048601D"/>
    <w:rsid w:val="004861BE"/>
    <w:rsid w:val="00486479"/>
    <w:rsid w:val="004866C2"/>
    <w:rsid w:val="0048687F"/>
    <w:rsid w:val="004868AC"/>
    <w:rsid w:val="004868ED"/>
    <w:rsid w:val="004868F4"/>
    <w:rsid w:val="004869B0"/>
    <w:rsid w:val="00486CD4"/>
    <w:rsid w:val="00486CE7"/>
    <w:rsid w:val="00486CE8"/>
    <w:rsid w:val="00486E4B"/>
    <w:rsid w:val="0048700E"/>
    <w:rsid w:val="00487031"/>
    <w:rsid w:val="004870FB"/>
    <w:rsid w:val="004872DA"/>
    <w:rsid w:val="00487373"/>
    <w:rsid w:val="0048743A"/>
    <w:rsid w:val="00487657"/>
    <w:rsid w:val="004877E4"/>
    <w:rsid w:val="0048783E"/>
    <w:rsid w:val="00487973"/>
    <w:rsid w:val="00487975"/>
    <w:rsid w:val="00487989"/>
    <w:rsid w:val="004879F0"/>
    <w:rsid w:val="004879FD"/>
    <w:rsid w:val="00487C24"/>
    <w:rsid w:val="00487C6A"/>
    <w:rsid w:val="00487C7F"/>
    <w:rsid w:val="00487CBF"/>
    <w:rsid w:val="00487CF2"/>
    <w:rsid w:val="00487E5E"/>
    <w:rsid w:val="00487FE8"/>
    <w:rsid w:val="004901DA"/>
    <w:rsid w:val="00490412"/>
    <w:rsid w:val="004905C1"/>
    <w:rsid w:val="004907BF"/>
    <w:rsid w:val="004907C9"/>
    <w:rsid w:val="004907E8"/>
    <w:rsid w:val="0049085E"/>
    <w:rsid w:val="004908BA"/>
    <w:rsid w:val="004909D2"/>
    <w:rsid w:val="00490B9F"/>
    <w:rsid w:val="00490BD3"/>
    <w:rsid w:val="00490D67"/>
    <w:rsid w:val="00490DDC"/>
    <w:rsid w:val="00490ECB"/>
    <w:rsid w:val="00491240"/>
    <w:rsid w:val="00491345"/>
    <w:rsid w:val="00491350"/>
    <w:rsid w:val="00491375"/>
    <w:rsid w:val="004913C1"/>
    <w:rsid w:val="00491498"/>
    <w:rsid w:val="00491772"/>
    <w:rsid w:val="00491819"/>
    <w:rsid w:val="00491BA0"/>
    <w:rsid w:val="00491BCA"/>
    <w:rsid w:val="00491D6D"/>
    <w:rsid w:val="0049241F"/>
    <w:rsid w:val="00492496"/>
    <w:rsid w:val="00492497"/>
    <w:rsid w:val="004925E0"/>
    <w:rsid w:val="00492856"/>
    <w:rsid w:val="004928AD"/>
    <w:rsid w:val="00492968"/>
    <w:rsid w:val="00492A11"/>
    <w:rsid w:val="00492B50"/>
    <w:rsid w:val="00492B5E"/>
    <w:rsid w:val="00492C3E"/>
    <w:rsid w:val="00492DCA"/>
    <w:rsid w:val="00492E89"/>
    <w:rsid w:val="00492EBF"/>
    <w:rsid w:val="00493164"/>
    <w:rsid w:val="0049322F"/>
    <w:rsid w:val="004933A7"/>
    <w:rsid w:val="004933B4"/>
    <w:rsid w:val="00493553"/>
    <w:rsid w:val="004935A9"/>
    <w:rsid w:val="004935C5"/>
    <w:rsid w:val="00493A52"/>
    <w:rsid w:val="00493C5F"/>
    <w:rsid w:val="00493D80"/>
    <w:rsid w:val="00493DBA"/>
    <w:rsid w:val="00493E08"/>
    <w:rsid w:val="00494006"/>
    <w:rsid w:val="004940B1"/>
    <w:rsid w:val="00494525"/>
    <w:rsid w:val="0049456C"/>
    <w:rsid w:val="004945CE"/>
    <w:rsid w:val="00494612"/>
    <w:rsid w:val="00494617"/>
    <w:rsid w:val="00494765"/>
    <w:rsid w:val="004947DD"/>
    <w:rsid w:val="004947F5"/>
    <w:rsid w:val="00494B44"/>
    <w:rsid w:val="00494C0F"/>
    <w:rsid w:val="00494DF7"/>
    <w:rsid w:val="00494F20"/>
    <w:rsid w:val="00494F77"/>
    <w:rsid w:val="00495034"/>
    <w:rsid w:val="00495151"/>
    <w:rsid w:val="0049524F"/>
    <w:rsid w:val="0049528A"/>
    <w:rsid w:val="00495319"/>
    <w:rsid w:val="004954B7"/>
    <w:rsid w:val="00495539"/>
    <w:rsid w:val="00495640"/>
    <w:rsid w:val="00495808"/>
    <w:rsid w:val="0049584B"/>
    <w:rsid w:val="00495918"/>
    <w:rsid w:val="0049599F"/>
    <w:rsid w:val="004959C9"/>
    <w:rsid w:val="00495A44"/>
    <w:rsid w:val="00495A6C"/>
    <w:rsid w:val="00495A7C"/>
    <w:rsid w:val="00495AA1"/>
    <w:rsid w:val="00495AC5"/>
    <w:rsid w:val="00495B81"/>
    <w:rsid w:val="00495BCC"/>
    <w:rsid w:val="00495CF2"/>
    <w:rsid w:val="00495D3A"/>
    <w:rsid w:val="00495F03"/>
    <w:rsid w:val="00496018"/>
    <w:rsid w:val="004960B9"/>
    <w:rsid w:val="00496226"/>
    <w:rsid w:val="004964AC"/>
    <w:rsid w:val="00496539"/>
    <w:rsid w:val="004965D6"/>
    <w:rsid w:val="004967AF"/>
    <w:rsid w:val="00496887"/>
    <w:rsid w:val="0049688B"/>
    <w:rsid w:val="0049698C"/>
    <w:rsid w:val="00496A0A"/>
    <w:rsid w:val="00496A40"/>
    <w:rsid w:val="00496B82"/>
    <w:rsid w:val="00496BFF"/>
    <w:rsid w:val="00496C1E"/>
    <w:rsid w:val="00496C7D"/>
    <w:rsid w:val="00496CA1"/>
    <w:rsid w:val="00496CF9"/>
    <w:rsid w:val="00496E7A"/>
    <w:rsid w:val="00496F5B"/>
    <w:rsid w:val="00496FF3"/>
    <w:rsid w:val="00497283"/>
    <w:rsid w:val="004972BA"/>
    <w:rsid w:val="004973D5"/>
    <w:rsid w:val="00497470"/>
    <w:rsid w:val="0049756B"/>
    <w:rsid w:val="0049759B"/>
    <w:rsid w:val="0049765E"/>
    <w:rsid w:val="00497674"/>
    <w:rsid w:val="004976DC"/>
    <w:rsid w:val="00497790"/>
    <w:rsid w:val="004977C2"/>
    <w:rsid w:val="004977CF"/>
    <w:rsid w:val="0049780E"/>
    <w:rsid w:val="00497849"/>
    <w:rsid w:val="00497B5E"/>
    <w:rsid w:val="00497C8E"/>
    <w:rsid w:val="00497CF9"/>
    <w:rsid w:val="00497EE0"/>
    <w:rsid w:val="004A0042"/>
    <w:rsid w:val="004A00C6"/>
    <w:rsid w:val="004A00DA"/>
    <w:rsid w:val="004A0161"/>
    <w:rsid w:val="004A0196"/>
    <w:rsid w:val="004A03F2"/>
    <w:rsid w:val="004A0686"/>
    <w:rsid w:val="004A0C5A"/>
    <w:rsid w:val="004A0DE4"/>
    <w:rsid w:val="004A0E09"/>
    <w:rsid w:val="004A0F20"/>
    <w:rsid w:val="004A0F36"/>
    <w:rsid w:val="004A10CD"/>
    <w:rsid w:val="004A110C"/>
    <w:rsid w:val="004A11EC"/>
    <w:rsid w:val="004A13CC"/>
    <w:rsid w:val="004A13ED"/>
    <w:rsid w:val="004A1434"/>
    <w:rsid w:val="004A150C"/>
    <w:rsid w:val="004A1658"/>
    <w:rsid w:val="004A16BB"/>
    <w:rsid w:val="004A1761"/>
    <w:rsid w:val="004A1906"/>
    <w:rsid w:val="004A1AD3"/>
    <w:rsid w:val="004A1BCF"/>
    <w:rsid w:val="004A1C9D"/>
    <w:rsid w:val="004A1F0D"/>
    <w:rsid w:val="004A2019"/>
    <w:rsid w:val="004A2078"/>
    <w:rsid w:val="004A212A"/>
    <w:rsid w:val="004A21DD"/>
    <w:rsid w:val="004A21F2"/>
    <w:rsid w:val="004A2226"/>
    <w:rsid w:val="004A2356"/>
    <w:rsid w:val="004A248F"/>
    <w:rsid w:val="004A24A2"/>
    <w:rsid w:val="004A26AB"/>
    <w:rsid w:val="004A26B2"/>
    <w:rsid w:val="004A26F3"/>
    <w:rsid w:val="004A2899"/>
    <w:rsid w:val="004A2978"/>
    <w:rsid w:val="004A2A03"/>
    <w:rsid w:val="004A2ACB"/>
    <w:rsid w:val="004A2C09"/>
    <w:rsid w:val="004A2C23"/>
    <w:rsid w:val="004A2CB5"/>
    <w:rsid w:val="004A2CD7"/>
    <w:rsid w:val="004A2CE2"/>
    <w:rsid w:val="004A2CE5"/>
    <w:rsid w:val="004A2D74"/>
    <w:rsid w:val="004A2E42"/>
    <w:rsid w:val="004A2E74"/>
    <w:rsid w:val="004A2FC1"/>
    <w:rsid w:val="004A311D"/>
    <w:rsid w:val="004A322F"/>
    <w:rsid w:val="004A3305"/>
    <w:rsid w:val="004A3466"/>
    <w:rsid w:val="004A34BF"/>
    <w:rsid w:val="004A34DA"/>
    <w:rsid w:val="004A351A"/>
    <w:rsid w:val="004A352D"/>
    <w:rsid w:val="004A3776"/>
    <w:rsid w:val="004A388F"/>
    <w:rsid w:val="004A3A2C"/>
    <w:rsid w:val="004A3AF0"/>
    <w:rsid w:val="004A3C3B"/>
    <w:rsid w:val="004A3D94"/>
    <w:rsid w:val="004A3E3A"/>
    <w:rsid w:val="004A3EA4"/>
    <w:rsid w:val="004A3EB6"/>
    <w:rsid w:val="004A3EFF"/>
    <w:rsid w:val="004A40E1"/>
    <w:rsid w:val="004A413D"/>
    <w:rsid w:val="004A41F4"/>
    <w:rsid w:val="004A42A6"/>
    <w:rsid w:val="004A438B"/>
    <w:rsid w:val="004A454F"/>
    <w:rsid w:val="004A45E1"/>
    <w:rsid w:val="004A465E"/>
    <w:rsid w:val="004A482A"/>
    <w:rsid w:val="004A48D8"/>
    <w:rsid w:val="004A497A"/>
    <w:rsid w:val="004A49E8"/>
    <w:rsid w:val="004A4BC8"/>
    <w:rsid w:val="004A4C1D"/>
    <w:rsid w:val="004A4C7E"/>
    <w:rsid w:val="004A4C97"/>
    <w:rsid w:val="004A4CCA"/>
    <w:rsid w:val="004A4D02"/>
    <w:rsid w:val="004A4D73"/>
    <w:rsid w:val="004A4EBA"/>
    <w:rsid w:val="004A4FB5"/>
    <w:rsid w:val="004A4FED"/>
    <w:rsid w:val="004A5196"/>
    <w:rsid w:val="004A51A5"/>
    <w:rsid w:val="004A52F6"/>
    <w:rsid w:val="004A5327"/>
    <w:rsid w:val="004A53D2"/>
    <w:rsid w:val="004A5414"/>
    <w:rsid w:val="004A54F8"/>
    <w:rsid w:val="004A5669"/>
    <w:rsid w:val="004A56BD"/>
    <w:rsid w:val="004A5701"/>
    <w:rsid w:val="004A5708"/>
    <w:rsid w:val="004A58B4"/>
    <w:rsid w:val="004A5A65"/>
    <w:rsid w:val="004A5AED"/>
    <w:rsid w:val="004A5BE0"/>
    <w:rsid w:val="004A5EB2"/>
    <w:rsid w:val="004A5F0C"/>
    <w:rsid w:val="004A5F62"/>
    <w:rsid w:val="004A613D"/>
    <w:rsid w:val="004A6192"/>
    <w:rsid w:val="004A6284"/>
    <w:rsid w:val="004A6712"/>
    <w:rsid w:val="004A6804"/>
    <w:rsid w:val="004A688D"/>
    <w:rsid w:val="004A68E6"/>
    <w:rsid w:val="004A6B03"/>
    <w:rsid w:val="004A6B53"/>
    <w:rsid w:val="004A6C2F"/>
    <w:rsid w:val="004A6C4E"/>
    <w:rsid w:val="004A6C81"/>
    <w:rsid w:val="004A6E08"/>
    <w:rsid w:val="004A7056"/>
    <w:rsid w:val="004A726E"/>
    <w:rsid w:val="004A72E5"/>
    <w:rsid w:val="004A73C6"/>
    <w:rsid w:val="004A75CB"/>
    <w:rsid w:val="004A762F"/>
    <w:rsid w:val="004A76C9"/>
    <w:rsid w:val="004A76F3"/>
    <w:rsid w:val="004A78A5"/>
    <w:rsid w:val="004A7AAF"/>
    <w:rsid w:val="004A7B53"/>
    <w:rsid w:val="004A7C49"/>
    <w:rsid w:val="004A7CC6"/>
    <w:rsid w:val="004A7CD4"/>
    <w:rsid w:val="004A7D69"/>
    <w:rsid w:val="004A7EE3"/>
    <w:rsid w:val="004A7F0A"/>
    <w:rsid w:val="004B04B5"/>
    <w:rsid w:val="004B061E"/>
    <w:rsid w:val="004B066A"/>
    <w:rsid w:val="004B067E"/>
    <w:rsid w:val="004B06A0"/>
    <w:rsid w:val="004B0748"/>
    <w:rsid w:val="004B07C3"/>
    <w:rsid w:val="004B081C"/>
    <w:rsid w:val="004B09C1"/>
    <w:rsid w:val="004B09F1"/>
    <w:rsid w:val="004B0A4A"/>
    <w:rsid w:val="004B0B9C"/>
    <w:rsid w:val="004B0BA2"/>
    <w:rsid w:val="004B1059"/>
    <w:rsid w:val="004B1317"/>
    <w:rsid w:val="004B14AD"/>
    <w:rsid w:val="004B1506"/>
    <w:rsid w:val="004B1553"/>
    <w:rsid w:val="004B16B7"/>
    <w:rsid w:val="004B17C2"/>
    <w:rsid w:val="004B1847"/>
    <w:rsid w:val="004B190C"/>
    <w:rsid w:val="004B1916"/>
    <w:rsid w:val="004B1A2F"/>
    <w:rsid w:val="004B1A35"/>
    <w:rsid w:val="004B1AB1"/>
    <w:rsid w:val="004B1B5D"/>
    <w:rsid w:val="004B1B75"/>
    <w:rsid w:val="004B1B86"/>
    <w:rsid w:val="004B1C44"/>
    <w:rsid w:val="004B1D8D"/>
    <w:rsid w:val="004B1DA3"/>
    <w:rsid w:val="004B1E23"/>
    <w:rsid w:val="004B1F0C"/>
    <w:rsid w:val="004B20A1"/>
    <w:rsid w:val="004B2103"/>
    <w:rsid w:val="004B2204"/>
    <w:rsid w:val="004B22F3"/>
    <w:rsid w:val="004B23E3"/>
    <w:rsid w:val="004B245C"/>
    <w:rsid w:val="004B24CC"/>
    <w:rsid w:val="004B25D7"/>
    <w:rsid w:val="004B25F3"/>
    <w:rsid w:val="004B2625"/>
    <w:rsid w:val="004B2742"/>
    <w:rsid w:val="004B2A2B"/>
    <w:rsid w:val="004B2A67"/>
    <w:rsid w:val="004B2B55"/>
    <w:rsid w:val="004B2EF0"/>
    <w:rsid w:val="004B32AE"/>
    <w:rsid w:val="004B336C"/>
    <w:rsid w:val="004B3381"/>
    <w:rsid w:val="004B33A3"/>
    <w:rsid w:val="004B33B6"/>
    <w:rsid w:val="004B3432"/>
    <w:rsid w:val="004B347B"/>
    <w:rsid w:val="004B37FE"/>
    <w:rsid w:val="004B38D6"/>
    <w:rsid w:val="004B39A2"/>
    <w:rsid w:val="004B3B2B"/>
    <w:rsid w:val="004B3D30"/>
    <w:rsid w:val="004B3D5A"/>
    <w:rsid w:val="004B3D9D"/>
    <w:rsid w:val="004B3E20"/>
    <w:rsid w:val="004B40F6"/>
    <w:rsid w:val="004B4430"/>
    <w:rsid w:val="004B457F"/>
    <w:rsid w:val="004B4593"/>
    <w:rsid w:val="004B46E3"/>
    <w:rsid w:val="004B4885"/>
    <w:rsid w:val="004B4A79"/>
    <w:rsid w:val="004B4B0F"/>
    <w:rsid w:val="004B4C18"/>
    <w:rsid w:val="004B4D5E"/>
    <w:rsid w:val="004B4D83"/>
    <w:rsid w:val="004B4EB6"/>
    <w:rsid w:val="004B502F"/>
    <w:rsid w:val="004B50B1"/>
    <w:rsid w:val="004B518A"/>
    <w:rsid w:val="004B5363"/>
    <w:rsid w:val="004B5399"/>
    <w:rsid w:val="004B5513"/>
    <w:rsid w:val="004B5537"/>
    <w:rsid w:val="004B5566"/>
    <w:rsid w:val="004B5650"/>
    <w:rsid w:val="004B57C5"/>
    <w:rsid w:val="004B5817"/>
    <w:rsid w:val="004B5886"/>
    <w:rsid w:val="004B598C"/>
    <w:rsid w:val="004B5B6B"/>
    <w:rsid w:val="004B5C2F"/>
    <w:rsid w:val="004B5CE1"/>
    <w:rsid w:val="004B5FAE"/>
    <w:rsid w:val="004B6172"/>
    <w:rsid w:val="004B61E1"/>
    <w:rsid w:val="004B6408"/>
    <w:rsid w:val="004B64E0"/>
    <w:rsid w:val="004B663E"/>
    <w:rsid w:val="004B670D"/>
    <w:rsid w:val="004B688A"/>
    <w:rsid w:val="004B68E2"/>
    <w:rsid w:val="004B69B8"/>
    <w:rsid w:val="004B6B61"/>
    <w:rsid w:val="004B6BBE"/>
    <w:rsid w:val="004B6C5D"/>
    <w:rsid w:val="004B6C61"/>
    <w:rsid w:val="004B6F08"/>
    <w:rsid w:val="004B6FBB"/>
    <w:rsid w:val="004B7066"/>
    <w:rsid w:val="004B70D4"/>
    <w:rsid w:val="004B724F"/>
    <w:rsid w:val="004B7257"/>
    <w:rsid w:val="004B7270"/>
    <w:rsid w:val="004B72C9"/>
    <w:rsid w:val="004B72DF"/>
    <w:rsid w:val="004B7324"/>
    <w:rsid w:val="004B7418"/>
    <w:rsid w:val="004B74B1"/>
    <w:rsid w:val="004B74D2"/>
    <w:rsid w:val="004B7512"/>
    <w:rsid w:val="004B7598"/>
    <w:rsid w:val="004B76D7"/>
    <w:rsid w:val="004B76F8"/>
    <w:rsid w:val="004B77A8"/>
    <w:rsid w:val="004B77DE"/>
    <w:rsid w:val="004B7878"/>
    <w:rsid w:val="004B7972"/>
    <w:rsid w:val="004B79FE"/>
    <w:rsid w:val="004B7AC5"/>
    <w:rsid w:val="004B7BC9"/>
    <w:rsid w:val="004B7CC0"/>
    <w:rsid w:val="004C006D"/>
    <w:rsid w:val="004C01BB"/>
    <w:rsid w:val="004C027C"/>
    <w:rsid w:val="004C02A4"/>
    <w:rsid w:val="004C03B7"/>
    <w:rsid w:val="004C0529"/>
    <w:rsid w:val="004C0586"/>
    <w:rsid w:val="004C05F5"/>
    <w:rsid w:val="004C0672"/>
    <w:rsid w:val="004C06F3"/>
    <w:rsid w:val="004C087F"/>
    <w:rsid w:val="004C0953"/>
    <w:rsid w:val="004C0A34"/>
    <w:rsid w:val="004C0B90"/>
    <w:rsid w:val="004C0CD6"/>
    <w:rsid w:val="004C0D5F"/>
    <w:rsid w:val="004C0D9D"/>
    <w:rsid w:val="004C0E7C"/>
    <w:rsid w:val="004C0F31"/>
    <w:rsid w:val="004C0F4E"/>
    <w:rsid w:val="004C107C"/>
    <w:rsid w:val="004C10B2"/>
    <w:rsid w:val="004C1174"/>
    <w:rsid w:val="004C12AA"/>
    <w:rsid w:val="004C14D4"/>
    <w:rsid w:val="004C1555"/>
    <w:rsid w:val="004C156E"/>
    <w:rsid w:val="004C1615"/>
    <w:rsid w:val="004C165B"/>
    <w:rsid w:val="004C1660"/>
    <w:rsid w:val="004C18A7"/>
    <w:rsid w:val="004C195B"/>
    <w:rsid w:val="004C1CCA"/>
    <w:rsid w:val="004C1D81"/>
    <w:rsid w:val="004C1DE0"/>
    <w:rsid w:val="004C1EF4"/>
    <w:rsid w:val="004C208C"/>
    <w:rsid w:val="004C23AF"/>
    <w:rsid w:val="004C240B"/>
    <w:rsid w:val="004C268E"/>
    <w:rsid w:val="004C280E"/>
    <w:rsid w:val="004C2A38"/>
    <w:rsid w:val="004C2AAE"/>
    <w:rsid w:val="004C2BCD"/>
    <w:rsid w:val="004C2CDC"/>
    <w:rsid w:val="004C2DC9"/>
    <w:rsid w:val="004C3183"/>
    <w:rsid w:val="004C3200"/>
    <w:rsid w:val="004C3220"/>
    <w:rsid w:val="004C35B2"/>
    <w:rsid w:val="004C36A3"/>
    <w:rsid w:val="004C36A5"/>
    <w:rsid w:val="004C36D2"/>
    <w:rsid w:val="004C37EA"/>
    <w:rsid w:val="004C3829"/>
    <w:rsid w:val="004C38C2"/>
    <w:rsid w:val="004C391C"/>
    <w:rsid w:val="004C3955"/>
    <w:rsid w:val="004C3AD9"/>
    <w:rsid w:val="004C3B3E"/>
    <w:rsid w:val="004C3B69"/>
    <w:rsid w:val="004C3D06"/>
    <w:rsid w:val="004C3D13"/>
    <w:rsid w:val="004C3E54"/>
    <w:rsid w:val="004C4101"/>
    <w:rsid w:val="004C4182"/>
    <w:rsid w:val="004C4192"/>
    <w:rsid w:val="004C41F0"/>
    <w:rsid w:val="004C42BC"/>
    <w:rsid w:val="004C4505"/>
    <w:rsid w:val="004C458D"/>
    <w:rsid w:val="004C4646"/>
    <w:rsid w:val="004C4697"/>
    <w:rsid w:val="004C4831"/>
    <w:rsid w:val="004C487A"/>
    <w:rsid w:val="004C4894"/>
    <w:rsid w:val="004C4950"/>
    <w:rsid w:val="004C497F"/>
    <w:rsid w:val="004C4A56"/>
    <w:rsid w:val="004C4AB9"/>
    <w:rsid w:val="004C4ACA"/>
    <w:rsid w:val="004C4AEE"/>
    <w:rsid w:val="004C4B3B"/>
    <w:rsid w:val="004C4C03"/>
    <w:rsid w:val="004C4CA6"/>
    <w:rsid w:val="004C4CAE"/>
    <w:rsid w:val="004C4CDA"/>
    <w:rsid w:val="004C4CDF"/>
    <w:rsid w:val="004C4FB2"/>
    <w:rsid w:val="004C502C"/>
    <w:rsid w:val="004C5086"/>
    <w:rsid w:val="004C52C9"/>
    <w:rsid w:val="004C5358"/>
    <w:rsid w:val="004C546A"/>
    <w:rsid w:val="004C5615"/>
    <w:rsid w:val="004C568C"/>
    <w:rsid w:val="004C5763"/>
    <w:rsid w:val="004C58C8"/>
    <w:rsid w:val="004C5B4D"/>
    <w:rsid w:val="004C5B5B"/>
    <w:rsid w:val="004C5B5C"/>
    <w:rsid w:val="004C5B7D"/>
    <w:rsid w:val="004C5BF1"/>
    <w:rsid w:val="004C5C0C"/>
    <w:rsid w:val="004C5EBB"/>
    <w:rsid w:val="004C5EFA"/>
    <w:rsid w:val="004C5F3A"/>
    <w:rsid w:val="004C5F64"/>
    <w:rsid w:val="004C5FE2"/>
    <w:rsid w:val="004C6233"/>
    <w:rsid w:val="004C629D"/>
    <w:rsid w:val="004C6389"/>
    <w:rsid w:val="004C63A0"/>
    <w:rsid w:val="004C6450"/>
    <w:rsid w:val="004C650B"/>
    <w:rsid w:val="004C66DB"/>
    <w:rsid w:val="004C687B"/>
    <w:rsid w:val="004C6924"/>
    <w:rsid w:val="004C6989"/>
    <w:rsid w:val="004C6B6F"/>
    <w:rsid w:val="004C6B82"/>
    <w:rsid w:val="004C6BD5"/>
    <w:rsid w:val="004C6D50"/>
    <w:rsid w:val="004C6ECC"/>
    <w:rsid w:val="004C6F27"/>
    <w:rsid w:val="004C704E"/>
    <w:rsid w:val="004C70E3"/>
    <w:rsid w:val="004C7253"/>
    <w:rsid w:val="004C7572"/>
    <w:rsid w:val="004C75A3"/>
    <w:rsid w:val="004C7658"/>
    <w:rsid w:val="004C765E"/>
    <w:rsid w:val="004C78AB"/>
    <w:rsid w:val="004C7ACF"/>
    <w:rsid w:val="004C7B1A"/>
    <w:rsid w:val="004C7DCA"/>
    <w:rsid w:val="004C7E0C"/>
    <w:rsid w:val="004C7F7D"/>
    <w:rsid w:val="004D009E"/>
    <w:rsid w:val="004D00CB"/>
    <w:rsid w:val="004D0138"/>
    <w:rsid w:val="004D026D"/>
    <w:rsid w:val="004D03BD"/>
    <w:rsid w:val="004D04A3"/>
    <w:rsid w:val="004D04E7"/>
    <w:rsid w:val="004D04FF"/>
    <w:rsid w:val="004D06FD"/>
    <w:rsid w:val="004D0765"/>
    <w:rsid w:val="004D08AF"/>
    <w:rsid w:val="004D08C4"/>
    <w:rsid w:val="004D0942"/>
    <w:rsid w:val="004D0B50"/>
    <w:rsid w:val="004D0C97"/>
    <w:rsid w:val="004D0CCA"/>
    <w:rsid w:val="004D0D4A"/>
    <w:rsid w:val="004D0D89"/>
    <w:rsid w:val="004D0D9F"/>
    <w:rsid w:val="004D0EA4"/>
    <w:rsid w:val="004D1166"/>
    <w:rsid w:val="004D130F"/>
    <w:rsid w:val="004D1350"/>
    <w:rsid w:val="004D14BB"/>
    <w:rsid w:val="004D1651"/>
    <w:rsid w:val="004D1857"/>
    <w:rsid w:val="004D18B9"/>
    <w:rsid w:val="004D1CAB"/>
    <w:rsid w:val="004D1E96"/>
    <w:rsid w:val="004D1FB7"/>
    <w:rsid w:val="004D1FEC"/>
    <w:rsid w:val="004D202E"/>
    <w:rsid w:val="004D213E"/>
    <w:rsid w:val="004D2143"/>
    <w:rsid w:val="004D2154"/>
    <w:rsid w:val="004D221D"/>
    <w:rsid w:val="004D227D"/>
    <w:rsid w:val="004D23A6"/>
    <w:rsid w:val="004D24C6"/>
    <w:rsid w:val="004D250A"/>
    <w:rsid w:val="004D254C"/>
    <w:rsid w:val="004D2716"/>
    <w:rsid w:val="004D2807"/>
    <w:rsid w:val="004D2851"/>
    <w:rsid w:val="004D2AC3"/>
    <w:rsid w:val="004D2B39"/>
    <w:rsid w:val="004D2BA6"/>
    <w:rsid w:val="004D2C13"/>
    <w:rsid w:val="004D2F18"/>
    <w:rsid w:val="004D302C"/>
    <w:rsid w:val="004D3358"/>
    <w:rsid w:val="004D34CA"/>
    <w:rsid w:val="004D3595"/>
    <w:rsid w:val="004D37B0"/>
    <w:rsid w:val="004D3817"/>
    <w:rsid w:val="004D38CE"/>
    <w:rsid w:val="004D3AFB"/>
    <w:rsid w:val="004D3CB9"/>
    <w:rsid w:val="004D3DA3"/>
    <w:rsid w:val="004D3E74"/>
    <w:rsid w:val="004D3EDD"/>
    <w:rsid w:val="004D43A3"/>
    <w:rsid w:val="004D43C8"/>
    <w:rsid w:val="004D4636"/>
    <w:rsid w:val="004D4652"/>
    <w:rsid w:val="004D474C"/>
    <w:rsid w:val="004D4780"/>
    <w:rsid w:val="004D4A7C"/>
    <w:rsid w:val="004D4A8C"/>
    <w:rsid w:val="004D4A94"/>
    <w:rsid w:val="004D4B0C"/>
    <w:rsid w:val="004D4B47"/>
    <w:rsid w:val="004D4BE6"/>
    <w:rsid w:val="004D4D3D"/>
    <w:rsid w:val="004D4FB5"/>
    <w:rsid w:val="004D4FCB"/>
    <w:rsid w:val="004D5099"/>
    <w:rsid w:val="004D515C"/>
    <w:rsid w:val="004D52B6"/>
    <w:rsid w:val="004D5353"/>
    <w:rsid w:val="004D53BD"/>
    <w:rsid w:val="004D5410"/>
    <w:rsid w:val="004D54EC"/>
    <w:rsid w:val="004D55FF"/>
    <w:rsid w:val="004D57CA"/>
    <w:rsid w:val="004D58C6"/>
    <w:rsid w:val="004D5948"/>
    <w:rsid w:val="004D59C3"/>
    <w:rsid w:val="004D5A60"/>
    <w:rsid w:val="004D5ADC"/>
    <w:rsid w:val="004D5BC6"/>
    <w:rsid w:val="004D5E6C"/>
    <w:rsid w:val="004D5ED7"/>
    <w:rsid w:val="004D5F02"/>
    <w:rsid w:val="004D5FCF"/>
    <w:rsid w:val="004D6157"/>
    <w:rsid w:val="004D62F1"/>
    <w:rsid w:val="004D6321"/>
    <w:rsid w:val="004D6394"/>
    <w:rsid w:val="004D63BE"/>
    <w:rsid w:val="004D6444"/>
    <w:rsid w:val="004D6862"/>
    <w:rsid w:val="004D68A5"/>
    <w:rsid w:val="004D68D1"/>
    <w:rsid w:val="004D6AD8"/>
    <w:rsid w:val="004D6AEA"/>
    <w:rsid w:val="004D6C58"/>
    <w:rsid w:val="004D6D6A"/>
    <w:rsid w:val="004D6DA4"/>
    <w:rsid w:val="004D6E23"/>
    <w:rsid w:val="004D6F66"/>
    <w:rsid w:val="004D6FB6"/>
    <w:rsid w:val="004D71C6"/>
    <w:rsid w:val="004D7257"/>
    <w:rsid w:val="004D72C5"/>
    <w:rsid w:val="004D7333"/>
    <w:rsid w:val="004D73AA"/>
    <w:rsid w:val="004D76C6"/>
    <w:rsid w:val="004D783D"/>
    <w:rsid w:val="004D7883"/>
    <w:rsid w:val="004D7A48"/>
    <w:rsid w:val="004D7A85"/>
    <w:rsid w:val="004D7BFF"/>
    <w:rsid w:val="004D7C2D"/>
    <w:rsid w:val="004D7D0D"/>
    <w:rsid w:val="004D7E0B"/>
    <w:rsid w:val="004D7E2C"/>
    <w:rsid w:val="004D7E40"/>
    <w:rsid w:val="004D7E69"/>
    <w:rsid w:val="004D7EB7"/>
    <w:rsid w:val="004D7EE1"/>
    <w:rsid w:val="004D9BF5"/>
    <w:rsid w:val="004E0007"/>
    <w:rsid w:val="004E0031"/>
    <w:rsid w:val="004E0159"/>
    <w:rsid w:val="004E01CF"/>
    <w:rsid w:val="004E03C2"/>
    <w:rsid w:val="004E03E5"/>
    <w:rsid w:val="004E043A"/>
    <w:rsid w:val="004E0460"/>
    <w:rsid w:val="004E050B"/>
    <w:rsid w:val="004E05DE"/>
    <w:rsid w:val="004E05EC"/>
    <w:rsid w:val="004E0733"/>
    <w:rsid w:val="004E07BC"/>
    <w:rsid w:val="004E08D6"/>
    <w:rsid w:val="004E0AD8"/>
    <w:rsid w:val="004E0C80"/>
    <w:rsid w:val="004E0D15"/>
    <w:rsid w:val="004E0DA1"/>
    <w:rsid w:val="004E0F5A"/>
    <w:rsid w:val="004E1088"/>
    <w:rsid w:val="004E1110"/>
    <w:rsid w:val="004E1149"/>
    <w:rsid w:val="004E1239"/>
    <w:rsid w:val="004E14B0"/>
    <w:rsid w:val="004E15C9"/>
    <w:rsid w:val="004E17FB"/>
    <w:rsid w:val="004E195F"/>
    <w:rsid w:val="004E1C0B"/>
    <w:rsid w:val="004E1D6C"/>
    <w:rsid w:val="004E1E0F"/>
    <w:rsid w:val="004E203D"/>
    <w:rsid w:val="004E210F"/>
    <w:rsid w:val="004E224B"/>
    <w:rsid w:val="004E23A7"/>
    <w:rsid w:val="004E2424"/>
    <w:rsid w:val="004E263C"/>
    <w:rsid w:val="004E27B1"/>
    <w:rsid w:val="004E2806"/>
    <w:rsid w:val="004E283E"/>
    <w:rsid w:val="004E2B5D"/>
    <w:rsid w:val="004E2B61"/>
    <w:rsid w:val="004E2B68"/>
    <w:rsid w:val="004E2EF5"/>
    <w:rsid w:val="004E3110"/>
    <w:rsid w:val="004E3194"/>
    <w:rsid w:val="004E320F"/>
    <w:rsid w:val="004E3270"/>
    <w:rsid w:val="004E337D"/>
    <w:rsid w:val="004E33E2"/>
    <w:rsid w:val="004E355D"/>
    <w:rsid w:val="004E35CE"/>
    <w:rsid w:val="004E3714"/>
    <w:rsid w:val="004E384C"/>
    <w:rsid w:val="004E3880"/>
    <w:rsid w:val="004E3A74"/>
    <w:rsid w:val="004E3B0A"/>
    <w:rsid w:val="004E3E25"/>
    <w:rsid w:val="004E4114"/>
    <w:rsid w:val="004E416F"/>
    <w:rsid w:val="004E4410"/>
    <w:rsid w:val="004E4590"/>
    <w:rsid w:val="004E46E0"/>
    <w:rsid w:val="004E473F"/>
    <w:rsid w:val="004E485C"/>
    <w:rsid w:val="004E48D2"/>
    <w:rsid w:val="004E4956"/>
    <w:rsid w:val="004E4962"/>
    <w:rsid w:val="004E4AA1"/>
    <w:rsid w:val="004E4AB4"/>
    <w:rsid w:val="004E4BE6"/>
    <w:rsid w:val="004E4D54"/>
    <w:rsid w:val="004E4DC3"/>
    <w:rsid w:val="004E5028"/>
    <w:rsid w:val="004E515C"/>
    <w:rsid w:val="004E5264"/>
    <w:rsid w:val="004E5336"/>
    <w:rsid w:val="004E53AD"/>
    <w:rsid w:val="004E541D"/>
    <w:rsid w:val="004E54E9"/>
    <w:rsid w:val="004E560C"/>
    <w:rsid w:val="004E5640"/>
    <w:rsid w:val="004E57AF"/>
    <w:rsid w:val="004E57EC"/>
    <w:rsid w:val="004E5825"/>
    <w:rsid w:val="004E58C2"/>
    <w:rsid w:val="004E59D6"/>
    <w:rsid w:val="004E5C13"/>
    <w:rsid w:val="004E5C63"/>
    <w:rsid w:val="004E5DBE"/>
    <w:rsid w:val="004E5EEA"/>
    <w:rsid w:val="004E5F25"/>
    <w:rsid w:val="004E6237"/>
    <w:rsid w:val="004E62A4"/>
    <w:rsid w:val="004E6326"/>
    <w:rsid w:val="004E63E5"/>
    <w:rsid w:val="004E6694"/>
    <w:rsid w:val="004E672D"/>
    <w:rsid w:val="004E6A14"/>
    <w:rsid w:val="004E6B39"/>
    <w:rsid w:val="004E6B6D"/>
    <w:rsid w:val="004E6CBF"/>
    <w:rsid w:val="004E6D5A"/>
    <w:rsid w:val="004E6D7C"/>
    <w:rsid w:val="004E6EEE"/>
    <w:rsid w:val="004E6F27"/>
    <w:rsid w:val="004E71D5"/>
    <w:rsid w:val="004E720B"/>
    <w:rsid w:val="004E735E"/>
    <w:rsid w:val="004E74B8"/>
    <w:rsid w:val="004E75D6"/>
    <w:rsid w:val="004E7638"/>
    <w:rsid w:val="004E766F"/>
    <w:rsid w:val="004E76E6"/>
    <w:rsid w:val="004E792F"/>
    <w:rsid w:val="004E7D3F"/>
    <w:rsid w:val="004E7DD6"/>
    <w:rsid w:val="004E7DFD"/>
    <w:rsid w:val="004E7E53"/>
    <w:rsid w:val="004F006C"/>
    <w:rsid w:val="004F06D4"/>
    <w:rsid w:val="004F0745"/>
    <w:rsid w:val="004F07CE"/>
    <w:rsid w:val="004F08C5"/>
    <w:rsid w:val="004F090B"/>
    <w:rsid w:val="004F0911"/>
    <w:rsid w:val="004F0A0E"/>
    <w:rsid w:val="004F0AF1"/>
    <w:rsid w:val="004F0B39"/>
    <w:rsid w:val="004F0B9E"/>
    <w:rsid w:val="004F0CB7"/>
    <w:rsid w:val="004F0E47"/>
    <w:rsid w:val="004F0ECB"/>
    <w:rsid w:val="004F0FD5"/>
    <w:rsid w:val="004F1076"/>
    <w:rsid w:val="004F11BE"/>
    <w:rsid w:val="004F12E4"/>
    <w:rsid w:val="004F137E"/>
    <w:rsid w:val="004F1492"/>
    <w:rsid w:val="004F14C2"/>
    <w:rsid w:val="004F1532"/>
    <w:rsid w:val="004F15FA"/>
    <w:rsid w:val="004F160B"/>
    <w:rsid w:val="004F1707"/>
    <w:rsid w:val="004F185B"/>
    <w:rsid w:val="004F185F"/>
    <w:rsid w:val="004F1888"/>
    <w:rsid w:val="004F1933"/>
    <w:rsid w:val="004F1C28"/>
    <w:rsid w:val="004F218C"/>
    <w:rsid w:val="004F23C0"/>
    <w:rsid w:val="004F2402"/>
    <w:rsid w:val="004F240D"/>
    <w:rsid w:val="004F254E"/>
    <w:rsid w:val="004F2576"/>
    <w:rsid w:val="004F25C1"/>
    <w:rsid w:val="004F2633"/>
    <w:rsid w:val="004F2679"/>
    <w:rsid w:val="004F268D"/>
    <w:rsid w:val="004F26BE"/>
    <w:rsid w:val="004F2792"/>
    <w:rsid w:val="004F27CB"/>
    <w:rsid w:val="004F2802"/>
    <w:rsid w:val="004F2C08"/>
    <w:rsid w:val="004F2C1D"/>
    <w:rsid w:val="004F2E98"/>
    <w:rsid w:val="004F2F4D"/>
    <w:rsid w:val="004F3155"/>
    <w:rsid w:val="004F331B"/>
    <w:rsid w:val="004F3374"/>
    <w:rsid w:val="004F3453"/>
    <w:rsid w:val="004F35C6"/>
    <w:rsid w:val="004F371A"/>
    <w:rsid w:val="004F376A"/>
    <w:rsid w:val="004F37BB"/>
    <w:rsid w:val="004F3856"/>
    <w:rsid w:val="004F3949"/>
    <w:rsid w:val="004F3A91"/>
    <w:rsid w:val="004F3BB0"/>
    <w:rsid w:val="004F3D8A"/>
    <w:rsid w:val="004F3F03"/>
    <w:rsid w:val="004F3F34"/>
    <w:rsid w:val="004F3F41"/>
    <w:rsid w:val="004F405F"/>
    <w:rsid w:val="004F40AF"/>
    <w:rsid w:val="004F41C0"/>
    <w:rsid w:val="004F427A"/>
    <w:rsid w:val="004F428E"/>
    <w:rsid w:val="004F4326"/>
    <w:rsid w:val="004F455F"/>
    <w:rsid w:val="004F45FD"/>
    <w:rsid w:val="004F460B"/>
    <w:rsid w:val="004F4697"/>
    <w:rsid w:val="004F4786"/>
    <w:rsid w:val="004F4857"/>
    <w:rsid w:val="004F4A90"/>
    <w:rsid w:val="004F4AF8"/>
    <w:rsid w:val="004F4B10"/>
    <w:rsid w:val="004F4DB1"/>
    <w:rsid w:val="004F4EB4"/>
    <w:rsid w:val="004F4EEC"/>
    <w:rsid w:val="004F4F41"/>
    <w:rsid w:val="004F4FB4"/>
    <w:rsid w:val="004F5060"/>
    <w:rsid w:val="004F512A"/>
    <w:rsid w:val="004F541B"/>
    <w:rsid w:val="004F5423"/>
    <w:rsid w:val="004F54BA"/>
    <w:rsid w:val="004F5532"/>
    <w:rsid w:val="004F55F6"/>
    <w:rsid w:val="004F5712"/>
    <w:rsid w:val="004F5746"/>
    <w:rsid w:val="004F5757"/>
    <w:rsid w:val="004F584D"/>
    <w:rsid w:val="004F58ED"/>
    <w:rsid w:val="004F597A"/>
    <w:rsid w:val="004F5A61"/>
    <w:rsid w:val="004F5AAE"/>
    <w:rsid w:val="004F5AF0"/>
    <w:rsid w:val="004F5B4F"/>
    <w:rsid w:val="004F5B65"/>
    <w:rsid w:val="004F5B80"/>
    <w:rsid w:val="004F5C50"/>
    <w:rsid w:val="004F5C64"/>
    <w:rsid w:val="004F5D0C"/>
    <w:rsid w:val="004F5D34"/>
    <w:rsid w:val="004F5D6F"/>
    <w:rsid w:val="004F5E39"/>
    <w:rsid w:val="004F5E40"/>
    <w:rsid w:val="004F5E58"/>
    <w:rsid w:val="004F5F82"/>
    <w:rsid w:val="004F620C"/>
    <w:rsid w:val="004F6213"/>
    <w:rsid w:val="004F6249"/>
    <w:rsid w:val="004F6263"/>
    <w:rsid w:val="004F65BF"/>
    <w:rsid w:val="004F685F"/>
    <w:rsid w:val="004F69E8"/>
    <w:rsid w:val="004F6A31"/>
    <w:rsid w:val="004F6A3B"/>
    <w:rsid w:val="004F6C4B"/>
    <w:rsid w:val="004F6D3D"/>
    <w:rsid w:val="004F6DC6"/>
    <w:rsid w:val="004F6F08"/>
    <w:rsid w:val="004F6F6C"/>
    <w:rsid w:val="004F6F77"/>
    <w:rsid w:val="004F6F7F"/>
    <w:rsid w:val="004F70F4"/>
    <w:rsid w:val="004F7241"/>
    <w:rsid w:val="004F7361"/>
    <w:rsid w:val="004F7387"/>
    <w:rsid w:val="004F745E"/>
    <w:rsid w:val="004F74C4"/>
    <w:rsid w:val="004F767F"/>
    <w:rsid w:val="004F76BB"/>
    <w:rsid w:val="004F777F"/>
    <w:rsid w:val="004F7959"/>
    <w:rsid w:val="004F7982"/>
    <w:rsid w:val="004F7A1A"/>
    <w:rsid w:val="004F7A4A"/>
    <w:rsid w:val="004F7C68"/>
    <w:rsid w:val="004F7CD6"/>
    <w:rsid w:val="004F7CFD"/>
    <w:rsid w:val="004F7DDA"/>
    <w:rsid w:val="004F7DDC"/>
    <w:rsid w:val="004F7DDF"/>
    <w:rsid w:val="004F7E86"/>
    <w:rsid w:val="00500081"/>
    <w:rsid w:val="005000C4"/>
    <w:rsid w:val="00500125"/>
    <w:rsid w:val="00500389"/>
    <w:rsid w:val="005003A9"/>
    <w:rsid w:val="00500540"/>
    <w:rsid w:val="005005B9"/>
    <w:rsid w:val="00500660"/>
    <w:rsid w:val="005006A6"/>
    <w:rsid w:val="00500714"/>
    <w:rsid w:val="00500A93"/>
    <w:rsid w:val="00500AC5"/>
    <w:rsid w:val="00500DA4"/>
    <w:rsid w:val="00500DEB"/>
    <w:rsid w:val="005013A9"/>
    <w:rsid w:val="005013B7"/>
    <w:rsid w:val="0050145E"/>
    <w:rsid w:val="0050150F"/>
    <w:rsid w:val="0050166E"/>
    <w:rsid w:val="00501823"/>
    <w:rsid w:val="00501881"/>
    <w:rsid w:val="005018D1"/>
    <w:rsid w:val="005019E8"/>
    <w:rsid w:val="00501D35"/>
    <w:rsid w:val="00501D6B"/>
    <w:rsid w:val="00501E4A"/>
    <w:rsid w:val="00501F0A"/>
    <w:rsid w:val="00501FFC"/>
    <w:rsid w:val="005021C4"/>
    <w:rsid w:val="005022AE"/>
    <w:rsid w:val="0050231A"/>
    <w:rsid w:val="00502503"/>
    <w:rsid w:val="005025CF"/>
    <w:rsid w:val="0050275C"/>
    <w:rsid w:val="005027BF"/>
    <w:rsid w:val="00502829"/>
    <w:rsid w:val="00502A70"/>
    <w:rsid w:val="00502B03"/>
    <w:rsid w:val="00502B93"/>
    <w:rsid w:val="00502DE7"/>
    <w:rsid w:val="00502E17"/>
    <w:rsid w:val="00502E2C"/>
    <w:rsid w:val="00502E61"/>
    <w:rsid w:val="00502ED2"/>
    <w:rsid w:val="00502F2F"/>
    <w:rsid w:val="00502FD6"/>
    <w:rsid w:val="00502FF6"/>
    <w:rsid w:val="005033D2"/>
    <w:rsid w:val="00503443"/>
    <w:rsid w:val="00503448"/>
    <w:rsid w:val="005034CC"/>
    <w:rsid w:val="00503674"/>
    <w:rsid w:val="00503760"/>
    <w:rsid w:val="00503822"/>
    <w:rsid w:val="00503922"/>
    <w:rsid w:val="00503928"/>
    <w:rsid w:val="00503A4F"/>
    <w:rsid w:val="00503AF5"/>
    <w:rsid w:val="00503B5C"/>
    <w:rsid w:val="00503C74"/>
    <w:rsid w:val="00503D3B"/>
    <w:rsid w:val="00503F32"/>
    <w:rsid w:val="00504068"/>
    <w:rsid w:val="0050439C"/>
    <w:rsid w:val="005043A0"/>
    <w:rsid w:val="00504440"/>
    <w:rsid w:val="00504477"/>
    <w:rsid w:val="00504522"/>
    <w:rsid w:val="005045AE"/>
    <w:rsid w:val="005045D8"/>
    <w:rsid w:val="00504663"/>
    <w:rsid w:val="0050485B"/>
    <w:rsid w:val="0050498B"/>
    <w:rsid w:val="00504A01"/>
    <w:rsid w:val="00504A4D"/>
    <w:rsid w:val="00504B02"/>
    <w:rsid w:val="00504B4C"/>
    <w:rsid w:val="00504CA5"/>
    <w:rsid w:val="00504FA8"/>
    <w:rsid w:val="0050512D"/>
    <w:rsid w:val="00505175"/>
    <w:rsid w:val="005051B1"/>
    <w:rsid w:val="0050530F"/>
    <w:rsid w:val="00505311"/>
    <w:rsid w:val="0050539E"/>
    <w:rsid w:val="005053DC"/>
    <w:rsid w:val="00505490"/>
    <w:rsid w:val="0050549B"/>
    <w:rsid w:val="005055FC"/>
    <w:rsid w:val="005056AC"/>
    <w:rsid w:val="00505701"/>
    <w:rsid w:val="0050570B"/>
    <w:rsid w:val="00505780"/>
    <w:rsid w:val="00505791"/>
    <w:rsid w:val="005057F8"/>
    <w:rsid w:val="0050598A"/>
    <w:rsid w:val="00505AF9"/>
    <w:rsid w:val="00505C0A"/>
    <w:rsid w:val="00505E18"/>
    <w:rsid w:val="00505F1C"/>
    <w:rsid w:val="00505FF6"/>
    <w:rsid w:val="005060C0"/>
    <w:rsid w:val="005063DB"/>
    <w:rsid w:val="00506429"/>
    <w:rsid w:val="0050649A"/>
    <w:rsid w:val="005064A8"/>
    <w:rsid w:val="005064EB"/>
    <w:rsid w:val="00506941"/>
    <w:rsid w:val="0050697E"/>
    <w:rsid w:val="00506A26"/>
    <w:rsid w:val="00506ABA"/>
    <w:rsid w:val="00506DA9"/>
    <w:rsid w:val="00506E8A"/>
    <w:rsid w:val="00506F77"/>
    <w:rsid w:val="00507039"/>
    <w:rsid w:val="005071A0"/>
    <w:rsid w:val="005072D1"/>
    <w:rsid w:val="005073A1"/>
    <w:rsid w:val="005073C1"/>
    <w:rsid w:val="0050744B"/>
    <w:rsid w:val="00507498"/>
    <w:rsid w:val="00507614"/>
    <w:rsid w:val="0050766A"/>
    <w:rsid w:val="005076DE"/>
    <w:rsid w:val="00507746"/>
    <w:rsid w:val="005077A4"/>
    <w:rsid w:val="00507802"/>
    <w:rsid w:val="00507894"/>
    <w:rsid w:val="00507A0A"/>
    <w:rsid w:val="00507C92"/>
    <w:rsid w:val="00507CAC"/>
    <w:rsid w:val="00507CFD"/>
    <w:rsid w:val="00507D38"/>
    <w:rsid w:val="00507F6F"/>
    <w:rsid w:val="00510032"/>
    <w:rsid w:val="00510184"/>
    <w:rsid w:val="00510488"/>
    <w:rsid w:val="0051049C"/>
    <w:rsid w:val="0051074D"/>
    <w:rsid w:val="005107D4"/>
    <w:rsid w:val="005107D7"/>
    <w:rsid w:val="00510840"/>
    <w:rsid w:val="00510A3A"/>
    <w:rsid w:val="00510AA4"/>
    <w:rsid w:val="00510AB7"/>
    <w:rsid w:val="00510B1A"/>
    <w:rsid w:val="00510B1E"/>
    <w:rsid w:val="00510B28"/>
    <w:rsid w:val="00510BA8"/>
    <w:rsid w:val="00510BF7"/>
    <w:rsid w:val="0051108B"/>
    <w:rsid w:val="005110FE"/>
    <w:rsid w:val="00511235"/>
    <w:rsid w:val="005112E2"/>
    <w:rsid w:val="005114F8"/>
    <w:rsid w:val="005115CB"/>
    <w:rsid w:val="005116B6"/>
    <w:rsid w:val="00511894"/>
    <w:rsid w:val="005118E4"/>
    <w:rsid w:val="005119BC"/>
    <w:rsid w:val="00511D0C"/>
    <w:rsid w:val="005120AA"/>
    <w:rsid w:val="00512155"/>
    <w:rsid w:val="0051231A"/>
    <w:rsid w:val="0051242F"/>
    <w:rsid w:val="00512431"/>
    <w:rsid w:val="00512465"/>
    <w:rsid w:val="00512706"/>
    <w:rsid w:val="0051273F"/>
    <w:rsid w:val="005127D3"/>
    <w:rsid w:val="005127EB"/>
    <w:rsid w:val="00512A4C"/>
    <w:rsid w:val="00512B04"/>
    <w:rsid w:val="00512C16"/>
    <w:rsid w:val="00512C3B"/>
    <w:rsid w:val="00512C47"/>
    <w:rsid w:val="00512C97"/>
    <w:rsid w:val="00512CD1"/>
    <w:rsid w:val="00512D1E"/>
    <w:rsid w:val="00512DC4"/>
    <w:rsid w:val="00512E79"/>
    <w:rsid w:val="00512ECE"/>
    <w:rsid w:val="005135D5"/>
    <w:rsid w:val="0051363A"/>
    <w:rsid w:val="0051391C"/>
    <w:rsid w:val="00513A88"/>
    <w:rsid w:val="00513DB1"/>
    <w:rsid w:val="00513E23"/>
    <w:rsid w:val="00513FB2"/>
    <w:rsid w:val="00514143"/>
    <w:rsid w:val="00514168"/>
    <w:rsid w:val="005141D5"/>
    <w:rsid w:val="00514205"/>
    <w:rsid w:val="0051420B"/>
    <w:rsid w:val="0051427D"/>
    <w:rsid w:val="0051432A"/>
    <w:rsid w:val="005143F9"/>
    <w:rsid w:val="005144E6"/>
    <w:rsid w:val="00514576"/>
    <w:rsid w:val="005145FE"/>
    <w:rsid w:val="00514704"/>
    <w:rsid w:val="00514798"/>
    <w:rsid w:val="005148E6"/>
    <w:rsid w:val="00514A2A"/>
    <w:rsid w:val="00514A98"/>
    <w:rsid w:val="00514B22"/>
    <w:rsid w:val="00514B27"/>
    <w:rsid w:val="00514BD8"/>
    <w:rsid w:val="00514BE5"/>
    <w:rsid w:val="00514C0E"/>
    <w:rsid w:val="00514CB3"/>
    <w:rsid w:val="00514EB6"/>
    <w:rsid w:val="00514EFA"/>
    <w:rsid w:val="00514F15"/>
    <w:rsid w:val="00515075"/>
    <w:rsid w:val="005150CC"/>
    <w:rsid w:val="005151DB"/>
    <w:rsid w:val="005151F4"/>
    <w:rsid w:val="005152CF"/>
    <w:rsid w:val="00515443"/>
    <w:rsid w:val="005155F8"/>
    <w:rsid w:val="00515786"/>
    <w:rsid w:val="005159CC"/>
    <w:rsid w:val="00515C3A"/>
    <w:rsid w:val="00515D2B"/>
    <w:rsid w:val="00515DD8"/>
    <w:rsid w:val="00515FF1"/>
    <w:rsid w:val="005161BD"/>
    <w:rsid w:val="005161F8"/>
    <w:rsid w:val="0051625B"/>
    <w:rsid w:val="005162AF"/>
    <w:rsid w:val="00516500"/>
    <w:rsid w:val="0051652C"/>
    <w:rsid w:val="00516585"/>
    <w:rsid w:val="005166B9"/>
    <w:rsid w:val="00516780"/>
    <w:rsid w:val="00516831"/>
    <w:rsid w:val="0051686F"/>
    <w:rsid w:val="005168B7"/>
    <w:rsid w:val="0051697B"/>
    <w:rsid w:val="00516B5D"/>
    <w:rsid w:val="00516B81"/>
    <w:rsid w:val="00516BFD"/>
    <w:rsid w:val="00516C06"/>
    <w:rsid w:val="00516D91"/>
    <w:rsid w:val="00516E78"/>
    <w:rsid w:val="00517180"/>
    <w:rsid w:val="00517370"/>
    <w:rsid w:val="0051737B"/>
    <w:rsid w:val="00517380"/>
    <w:rsid w:val="0051758F"/>
    <w:rsid w:val="0051769F"/>
    <w:rsid w:val="00517719"/>
    <w:rsid w:val="005178CE"/>
    <w:rsid w:val="0051796E"/>
    <w:rsid w:val="00517AC9"/>
    <w:rsid w:val="00517C23"/>
    <w:rsid w:val="00517CE4"/>
    <w:rsid w:val="00517D22"/>
    <w:rsid w:val="00517F25"/>
    <w:rsid w:val="0052000C"/>
    <w:rsid w:val="005201B3"/>
    <w:rsid w:val="005201BF"/>
    <w:rsid w:val="0052059C"/>
    <w:rsid w:val="00520686"/>
    <w:rsid w:val="005207DA"/>
    <w:rsid w:val="0052091B"/>
    <w:rsid w:val="00520BC9"/>
    <w:rsid w:val="00520DEC"/>
    <w:rsid w:val="00520E04"/>
    <w:rsid w:val="00520FA8"/>
    <w:rsid w:val="00521011"/>
    <w:rsid w:val="00521013"/>
    <w:rsid w:val="00521127"/>
    <w:rsid w:val="0052118D"/>
    <w:rsid w:val="005213E9"/>
    <w:rsid w:val="005213F7"/>
    <w:rsid w:val="0052140E"/>
    <w:rsid w:val="0052174B"/>
    <w:rsid w:val="0052177A"/>
    <w:rsid w:val="005217DC"/>
    <w:rsid w:val="00521833"/>
    <w:rsid w:val="005219CB"/>
    <w:rsid w:val="005219E3"/>
    <w:rsid w:val="00521BD4"/>
    <w:rsid w:val="00521CB9"/>
    <w:rsid w:val="00521CD3"/>
    <w:rsid w:val="00521F3F"/>
    <w:rsid w:val="00521F54"/>
    <w:rsid w:val="0052216A"/>
    <w:rsid w:val="00522277"/>
    <w:rsid w:val="005224F4"/>
    <w:rsid w:val="00522525"/>
    <w:rsid w:val="00522579"/>
    <w:rsid w:val="005225AD"/>
    <w:rsid w:val="00522B75"/>
    <w:rsid w:val="00522BD7"/>
    <w:rsid w:val="00522F3D"/>
    <w:rsid w:val="00523045"/>
    <w:rsid w:val="005234AC"/>
    <w:rsid w:val="00523506"/>
    <w:rsid w:val="00523589"/>
    <w:rsid w:val="005235D7"/>
    <w:rsid w:val="0052369B"/>
    <w:rsid w:val="005236B4"/>
    <w:rsid w:val="0052373B"/>
    <w:rsid w:val="0052396A"/>
    <w:rsid w:val="005239FA"/>
    <w:rsid w:val="00523BCA"/>
    <w:rsid w:val="00523DFC"/>
    <w:rsid w:val="00523E83"/>
    <w:rsid w:val="005240E3"/>
    <w:rsid w:val="00524198"/>
    <w:rsid w:val="0052433B"/>
    <w:rsid w:val="0052437B"/>
    <w:rsid w:val="00524430"/>
    <w:rsid w:val="0052450C"/>
    <w:rsid w:val="00524537"/>
    <w:rsid w:val="00524586"/>
    <w:rsid w:val="00524747"/>
    <w:rsid w:val="0052478E"/>
    <w:rsid w:val="00524800"/>
    <w:rsid w:val="00524D8E"/>
    <w:rsid w:val="00524DCF"/>
    <w:rsid w:val="00524F9D"/>
    <w:rsid w:val="00525083"/>
    <w:rsid w:val="005252A3"/>
    <w:rsid w:val="005252D2"/>
    <w:rsid w:val="00525374"/>
    <w:rsid w:val="005253C1"/>
    <w:rsid w:val="00525494"/>
    <w:rsid w:val="00525712"/>
    <w:rsid w:val="00525787"/>
    <w:rsid w:val="005257D6"/>
    <w:rsid w:val="0052587C"/>
    <w:rsid w:val="00525B3C"/>
    <w:rsid w:val="00525D32"/>
    <w:rsid w:val="00525D44"/>
    <w:rsid w:val="00525DE6"/>
    <w:rsid w:val="00525E4D"/>
    <w:rsid w:val="00525F60"/>
    <w:rsid w:val="00526109"/>
    <w:rsid w:val="0052621E"/>
    <w:rsid w:val="0052629C"/>
    <w:rsid w:val="00526301"/>
    <w:rsid w:val="005265D1"/>
    <w:rsid w:val="005265E8"/>
    <w:rsid w:val="0052664E"/>
    <w:rsid w:val="005269B4"/>
    <w:rsid w:val="00526A1A"/>
    <w:rsid w:val="00526A7B"/>
    <w:rsid w:val="00526A92"/>
    <w:rsid w:val="00526AC1"/>
    <w:rsid w:val="00526C0F"/>
    <w:rsid w:val="00526D6B"/>
    <w:rsid w:val="00526E73"/>
    <w:rsid w:val="00526F23"/>
    <w:rsid w:val="00527020"/>
    <w:rsid w:val="00527030"/>
    <w:rsid w:val="0052716C"/>
    <w:rsid w:val="005271C8"/>
    <w:rsid w:val="00527362"/>
    <w:rsid w:val="005273E8"/>
    <w:rsid w:val="00527401"/>
    <w:rsid w:val="0052760C"/>
    <w:rsid w:val="0052761E"/>
    <w:rsid w:val="00527691"/>
    <w:rsid w:val="005277F9"/>
    <w:rsid w:val="00527890"/>
    <w:rsid w:val="005278E7"/>
    <w:rsid w:val="00527A9C"/>
    <w:rsid w:val="00527B6E"/>
    <w:rsid w:val="00527B7C"/>
    <w:rsid w:val="00527D74"/>
    <w:rsid w:val="00527D76"/>
    <w:rsid w:val="00527F83"/>
    <w:rsid w:val="0053006D"/>
    <w:rsid w:val="0053016B"/>
    <w:rsid w:val="0053024E"/>
    <w:rsid w:val="00530272"/>
    <w:rsid w:val="005303D3"/>
    <w:rsid w:val="0053042D"/>
    <w:rsid w:val="00530627"/>
    <w:rsid w:val="00530662"/>
    <w:rsid w:val="0053073D"/>
    <w:rsid w:val="00530741"/>
    <w:rsid w:val="00530759"/>
    <w:rsid w:val="005307F6"/>
    <w:rsid w:val="00530823"/>
    <w:rsid w:val="00530832"/>
    <w:rsid w:val="005309E0"/>
    <w:rsid w:val="005309E9"/>
    <w:rsid w:val="00530A13"/>
    <w:rsid w:val="00530AE1"/>
    <w:rsid w:val="00530CC7"/>
    <w:rsid w:val="00530D9A"/>
    <w:rsid w:val="00530E27"/>
    <w:rsid w:val="00530F08"/>
    <w:rsid w:val="00531050"/>
    <w:rsid w:val="005310F1"/>
    <w:rsid w:val="00531115"/>
    <w:rsid w:val="005313EF"/>
    <w:rsid w:val="005314EA"/>
    <w:rsid w:val="00531700"/>
    <w:rsid w:val="005317CD"/>
    <w:rsid w:val="00531915"/>
    <w:rsid w:val="00531998"/>
    <w:rsid w:val="00531ADA"/>
    <w:rsid w:val="00531BDB"/>
    <w:rsid w:val="00531C2B"/>
    <w:rsid w:val="00531C66"/>
    <w:rsid w:val="00531DC8"/>
    <w:rsid w:val="00531E8A"/>
    <w:rsid w:val="00531EC0"/>
    <w:rsid w:val="00531F3B"/>
    <w:rsid w:val="0053226E"/>
    <w:rsid w:val="0053240B"/>
    <w:rsid w:val="00532424"/>
    <w:rsid w:val="005324AA"/>
    <w:rsid w:val="00532628"/>
    <w:rsid w:val="005326AD"/>
    <w:rsid w:val="0053273F"/>
    <w:rsid w:val="0053287B"/>
    <w:rsid w:val="005329E9"/>
    <w:rsid w:val="00532CEC"/>
    <w:rsid w:val="00532F36"/>
    <w:rsid w:val="00532F8E"/>
    <w:rsid w:val="00533074"/>
    <w:rsid w:val="00533185"/>
    <w:rsid w:val="005331A5"/>
    <w:rsid w:val="00533417"/>
    <w:rsid w:val="005339BE"/>
    <w:rsid w:val="00533B20"/>
    <w:rsid w:val="00533BA9"/>
    <w:rsid w:val="00533C3E"/>
    <w:rsid w:val="00533D32"/>
    <w:rsid w:val="00533E25"/>
    <w:rsid w:val="00533E47"/>
    <w:rsid w:val="00533FD3"/>
    <w:rsid w:val="0053400B"/>
    <w:rsid w:val="00534034"/>
    <w:rsid w:val="00534036"/>
    <w:rsid w:val="005341D0"/>
    <w:rsid w:val="005344CF"/>
    <w:rsid w:val="00534500"/>
    <w:rsid w:val="00534596"/>
    <w:rsid w:val="00534610"/>
    <w:rsid w:val="0053468B"/>
    <w:rsid w:val="0053489E"/>
    <w:rsid w:val="005348C9"/>
    <w:rsid w:val="00534D0B"/>
    <w:rsid w:val="00534FAF"/>
    <w:rsid w:val="00534FDF"/>
    <w:rsid w:val="00535062"/>
    <w:rsid w:val="005350D3"/>
    <w:rsid w:val="005352DD"/>
    <w:rsid w:val="0053539C"/>
    <w:rsid w:val="00535447"/>
    <w:rsid w:val="005354B9"/>
    <w:rsid w:val="00535557"/>
    <w:rsid w:val="0053563A"/>
    <w:rsid w:val="00535642"/>
    <w:rsid w:val="005356E9"/>
    <w:rsid w:val="005357C5"/>
    <w:rsid w:val="0053585F"/>
    <w:rsid w:val="005358EF"/>
    <w:rsid w:val="00535A37"/>
    <w:rsid w:val="00535B24"/>
    <w:rsid w:val="00535CAA"/>
    <w:rsid w:val="00535E9C"/>
    <w:rsid w:val="00535EC4"/>
    <w:rsid w:val="00536112"/>
    <w:rsid w:val="0053616B"/>
    <w:rsid w:val="005362FA"/>
    <w:rsid w:val="0053675E"/>
    <w:rsid w:val="005368D4"/>
    <w:rsid w:val="00536A5A"/>
    <w:rsid w:val="00536C73"/>
    <w:rsid w:val="00536EF1"/>
    <w:rsid w:val="00536F12"/>
    <w:rsid w:val="00536F79"/>
    <w:rsid w:val="00537000"/>
    <w:rsid w:val="0053709F"/>
    <w:rsid w:val="005370DE"/>
    <w:rsid w:val="005370F1"/>
    <w:rsid w:val="00537138"/>
    <w:rsid w:val="0053713B"/>
    <w:rsid w:val="00537257"/>
    <w:rsid w:val="005372FC"/>
    <w:rsid w:val="00537493"/>
    <w:rsid w:val="005374D2"/>
    <w:rsid w:val="00537585"/>
    <w:rsid w:val="005375BC"/>
    <w:rsid w:val="005376D5"/>
    <w:rsid w:val="00537764"/>
    <w:rsid w:val="00537A3F"/>
    <w:rsid w:val="00537B08"/>
    <w:rsid w:val="00537BFF"/>
    <w:rsid w:val="00537C81"/>
    <w:rsid w:val="00537CCD"/>
    <w:rsid w:val="00537D02"/>
    <w:rsid w:val="00537D1F"/>
    <w:rsid w:val="00537D41"/>
    <w:rsid w:val="00537E19"/>
    <w:rsid w:val="00537F6B"/>
    <w:rsid w:val="00537FA9"/>
    <w:rsid w:val="005400E0"/>
    <w:rsid w:val="0054036C"/>
    <w:rsid w:val="005403BD"/>
    <w:rsid w:val="005403CD"/>
    <w:rsid w:val="00540668"/>
    <w:rsid w:val="005406A2"/>
    <w:rsid w:val="0054094F"/>
    <w:rsid w:val="00540950"/>
    <w:rsid w:val="00540A99"/>
    <w:rsid w:val="00540AB5"/>
    <w:rsid w:val="00540B79"/>
    <w:rsid w:val="00540BB8"/>
    <w:rsid w:val="00540C74"/>
    <w:rsid w:val="00540CA8"/>
    <w:rsid w:val="00540D39"/>
    <w:rsid w:val="00540D72"/>
    <w:rsid w:val="00540D94"/>
    <w:rsid w:val="00540DA1"/>
    <w:rsid w:val="005412D4"/>
    <w:rsid w:val="00541308"/>
    <w:rsid w:val="005413F4"/>
    <w:rsid w:val="005414A0"/>
    <w:rsid w:val="005414EC"/>
    <w:rsid w:val="005416A5"/>
    <w:rsid w:val="00541747"/>
    <w:rsid w:val="005417BE"/>
    <w:rsid w:val="00541815"/>
    <w:rsid w:val="005418E6"/>
    <w:rsid w:val="005419DD"/>
    <w:rsid w:val="00541ABE"/>
    <w:rsid w:val="00542029"/>
    <w:rsid w:val="005420DB"/>
    <w:rsid w:val="00542129"/>
    <w:rsid w:val="005421F3"/>
    <w:rsid w:val="00542251"/>
    <w:rsid w:val="005422AF"/>
    <w:rsid w:val="005423EC"/>
    <w:rsid w:val="00542577"/>
    <w:rsid w:val="0054266C"/>
    <w:rsid w:val="005426A6"/>
    <w:rsid w:val="005427CF"/>
    <w:rsid w:val="00542805"/>
    <w:rsid w:val="005428AD"/>
    <w:rsid w:val="00542944"/>
    <w:rsid w:val="00542978"/>
    <w:rsid w:val="005429F6"/>
    <w:rsid w:val="00542CA3"/>
    <w:rsid w:val="00542DE2"/>
    <w:rsid w:val="00542FBF"/>
    <w:rsid w:val="00543017"/>
    <w:rsid w:val="0054303A"/>
    <w:rsid w:val="0054336C"/>
    <w:rsid w:val="005433AA"/>
    <w:rsid w:val="005433CD"/>
    <w:rsid w:val="0054340E"/>
    <w:rsid w:val="0054357E"/>
    <w:rsid w:val="00543664"/>
    <w:rsid w:val="0054371B"/>
    <w:rsid w:val="00543870"/>
    <w:rsid w:val="00543A19"/>
    <w:rsid w:val="00543A8B"/>
    <w:rsid w:val="00543BEA"/>
    <w:rsid w:val="00543BFB"/>
    <w:rsid w:val="00543CAC"/>
    <w:rsid w:val="00543CD9"/>
    <w:rsid w:val="00543CE6"/>
    <w:rsid w:val="00543D2F"/>
    <w:rsid w:val="00543EBF"/>
    <w:rsid w:val="00543EDB"/>
    <w:rsid w:val="00543EE0"/>
    <w:rsid w:val="00543F2A"/>
    <w:rsid w:val="005440B9"/>
    <w:rsid w:val="005440FD"/>
    <w:rsid w:val="005441D5"/>
    <w:rsid w:val="005442DB"/>
    <w:rsid w:val="0054433B"/>
    <w:rsid w:val="005443C0"/>
    <w:rsid w:val="005444A0"/>
    <w:rsid w:val="005444EC"/>
    <w:rsid w:val="0054469C"/>
    <w:rsid w:val="0054478A"/>
    <w:rsid w:val="00544838"/>
    <w:rsid w:val="00544977"/>
    <w:rsid w:val="005449B5"/>
    <w:rsid w:val="00544A5D"/>
    <w:rsid w:val="00544A7D"/>
    <w:rsid w:val="00544A9B"/>
    <w:rsid w:val="00544CB0"/>
    <w:rsid w:val="00544CE2"/>
    <w:rsid w:val="00544D47"/>
    <w:rsid w:val="00544DE1"/>
    <w:rsid w:val="00544E9D"/>
    <w:rsid w:val="00545000"/>
    <w:rsid w:val="00545058"/>
    <w:rsid w:val="005450E6"/>
    <w:rsid w:val="005452A0"/>
    <w:rsid w:val="005454DC"/>
    <w:rsid w:val="005455A4"/>
    <w:rsid w:val="00545701"/>
    <w:rsid w:val="00545744"/>
    <w:rsid w:val="005457D3"/>
    <w:rsid w:val="00545809"/>
    <w:rsid w:val="0054582D"/>
    <w:rsid w:val="00545DD5"/>
    <w:rsid w:val="00545EDA"/>
    <w:rsid w:val="00545F68"/>
    <w:rsid w:val="0054625A"/>
    <w:rsid w:val="00546388"/>
    <w:rsid w:val="005463E8"/>
    <w:rsid w:val="00546445"/>
    <w:rsid w:val="005464A3"/>
    <w:rsid w:val="00546588"/>
    <w:rsid w:val="00546589"/>
    <w:rsid w:val="005465E4"/>
    <w:rsid w:val="00546657"/>
    <w:rsid w:val="00546789"/>
    <w:rsid w:val="00546FF3"/>
    <w:rsid w:val="00547084"/>
    <w:rsid w:val="0054723A"/>
    <w:rsid w:val="0054747F"/>
    <w:rsid w:val="005474FD"/>
    <w:rsid w:val="005477B3"/>
    <w:rsid w:val="005477D8"/>
    <w:rsid w:val="00547A37"/>
    <w:rsid w:val="00547A5C"/>
    <w:rsid w:val="00547ABF"/>
    <w:rsid w:val="00547AD0"/>
    <w:rsid w:val="00547B26"/>
    <w:rsid w:val="00547CBF"/>
    <w:rsid w:val="00547DC8"/>
    <w:rsid w:val="00547E2F"/>
    <w:rsid w:val="00547E6C"/>
    <w:rsid w:val="00547E90"/>
    <w:rsid w:val="005501E1"/>
    <w:rsid w:val="005504AB"/>
    <w:rsid w:val="00550530"/>
    <w:rsid w:val="005505D7"/>
    <w:rsid w:val="0055065C"/>
    <w:rsid w:val="005507DB"/>
    <w:rsid w:val="00550A9C"/>
    <w:rsid w:val="00550B3F"/>
    <w:rsid w:val="00550DBC"/>
    <w:rsid w:val="00550EBC"/>
    <w:rsid w:val="00550F98"/>
    <w:rsid w:val="0055101F"/>
    <w:rsid w:val="00551045"/>
    <w:rsid w:val="00551195"/>
    <w:rsid w:val="005512FC"/>
    <w:rsid w:val="00551386"/>
    <w:rsid w:val="005513B1"/>
    <w:rsid w:val="00551439"/>
    <w:rsid w:val="0055157D"/>
    <w:rsid w:val="0055167C"/>
    <w:rsid w:val="00551A9C"/>
    <w:rsid w:val="00551BBC"/>
    <w:rsid w:val="00551EA1"/>
    <w:rsid w:val="00552050"/>
    <w:rsid w:val="00552067"/>
    <w:rsid w:val="0055219B"/>
    <w:rsid w:val="0055223B"/>
    <w:rsid w:val="005524AF"/>
    <w:rsid w:val="005525A9"/>
    <w:rsid w:val="005525F7"/>
    <w:rsid w:val="0055262C"/>
    <w:rsid w:val="0055264A"/>
    <w:rsid w:val="005527D4"/>
    <w:rsid w:val="00552958"/>
    <w:rsid w:val="00552B3C"/>
    <w:rsid w:val="00552BF1"/>
    <w:rsid w:val="00552C24"/>
    <w:rsid w:val="00552C31"/>
    <w:rsid w:val="00552D9F"/>
    <w:rsid w:val="00552E54"/>
    <w:rsid w:val="00552F20"/>
    <w:rsid w:val="00552F48"/>
    <w:rsid w:val="00552F5E"/>
    <w:rsid w:val="005530FA"/>
    <w:rsid w:val="0055313B"/>
    <w:rsid w:val="005531FC"/>
    <w:rsid w:val="005532C9"/>
    <w:rsid w:val="005533CF"/>
    <w:rsid w:val="00553447"/>
    <w:rsid w:val="0055346B"/>
    <w:rsid w:val="00553541"/>
    <w:rsid w:val="005535FF"/>
    <w:rsid w:val="0055372D"/>
    <w:rsid w:val="00553741"/>
    <w:rsid w:val="00553748"/>
    <w:rsid w:val="00553958"/>
    <w:rsid w:val="00553AE7"/>
    <w:rsid w:val="00553BDC"/>
    <w:rsid w:val="00553C26"/>
    <w:rsid w:val="00553C74"/>
    <w:rsid w:val="00553E54"/>
    <w:rsid w:val="00553FFB"/>
    <w:rsid w:val="00554231"/>
    <w:rsid w:val="00554326"/>
    <w:rsid w:val="005544E1"/>
    <w:rsid w:val="00554A87"/>
    <w:rsid w:val="00554B14"/>
    <w:rsid w:val="00554C67"/>
    <w:rsid w:val="00554C8B"/>
    <w:rsid w:val="00554C9A"/>
    <w:rsid w:val="00554D1D"/>
    <w:rsid w:val="00554E2D"/>
    <w:rsid w:val="00554E4B"/>
    <w:rsid w:val="00554E61"/>
    <w:rsid w:val="00554EBB"/>
    <w:rsid w:val="00555000"/>
    <w:rsid w:val="00555171"/>
    <w:rsid w:val="0055522D"/>
    <w:rsid w:val="0055539A"/>
    <w:rsid w:val="005553FF"/>
    <w:rsid w:val="00555666"/>
    <w:rsid w:val="00555720"/>
    <w:rsid w:val="00555815"/>
    <w:rsid w:val="0055589A"/>
    <w:rsid w:val="005558B9"/>
    <w:rsid w:val="005559CC"/>
    <w:rsid w:val="005559D8"/>
    <w:rsid w:val="00555A69"/>
    <w:rsid w:val="00555A8A"/>
    <w:rsid w:val="00555B4A"/>
    <w:rsid w:val="00555B5F"/>
    <w:rsid w:val="00555CEB"/>
    <w:rsid w:val="00555DE0"/>
    <w:rsid w:val="00555E32"/>
    <w:rsid w:val="00555F8D"/>
    <w:rsid w:val="00556049"/>
    <w:rsid w:val="005560B4"/>
    <w:rsid w:val="0055612D"/>
    <w:rsid w:val="0055617B"/>
    <w:rsid w:val="005561B0"/>
    <w:rsid w:val="005563C2"/>
    <w:rsid w:val="005565C8"/>
    <w:rsid w:val="0055666B"/>
    <w:rsid w:val="005566C5"/>
    <w:rsid w:val="00556817"/>
    <w:rsid w:val="00556831"/>
    <w:rsid w:val="00556863"/>
    <w:rsid w:val="00556BB8"/>
    <w:rsid w:val="00556C78"/>
    <w:rsid w:val="00556CC0"/>
    <w:rsid w:val="0055713A"/>
    <w:rsid w:val="005571A3"/>
    <w:rsid w:val="005572E5"/>
    <w:rsid w:val="00557379"/>
    <w:rsid w:val="00557657"/>
    <w:rsid w:val="00557696"/>
    <w:rsid w:val="005577FF"/>
    <w:rsid w:val="00557872"/>
    <w:rsid w:val="00557940"/>
    <w:rsid w:val="00557976"/>
    <w:rsid w:val="00557A8F"/>
    <w:rsid w:val="00557CDC"/>
    <w:rsid w:val="00557EE7"/>
    <w:rsid w:val="00557FCD"/>
    <w:rsid w:val="00560036"/>
    <w:rsid w:val="005600FC"/>
    <w:rsid w:val="005601C8"/>
    <w:rsid w:val="00560235"/>
    <w:rsid w:val="00560296"/>
    <w:rsid w:val="00560323"/>
    <w:rsid w:val="0056035A"/>
    <w:rsid w:val="00560395"/>
    <w:rsid w:val="005605CB"/>
    <w:rsid w:val="00560970"/>
    <w:rsid w:val="005609B3"/>
    <w:rsid w:val="00560C80"/>
    <w:rsid w:val="00560CB5"/>
    <w:rsid w:val="00560D1E"/>
    <w:rsid w:val="00560DDA"/>
    <w:rsid w:val="00560E45"/>
    <w:rsid w:val="00560ED8"/>
    <w:rsid w:val="00560F2E"/>
    <w:rsid w:val="00560FDE"/>
    <w:rsid w:val="00560FE4"/>
    <w:rsid w:val="00561193"/>
    <w:rsid w:val="00561314"/>
    <w:rsid w:val="005613A9"/>
    <w:rsid w:val="005613F6"/>
    <w:rsid w:val="005614A7"/>
    <w:rsid w:val="00561582"/>
    <w:rsid w:val="0056184A"/>
    <w:rsid w:val="00561892"/>
    <w:rsid w:val="005618AF"/>
    <w:rsid w:val="00561C39"/>
    <w:rsid w:val="00561C61"/>
    <w:rsid w:val="00561DC1"/>
    <w:rsid w:val="00561DF9"/>
    <w:rsid w:val="00561E72"/>
    <w:rsid w:val="005620AB"/>
    <w:rsid w:val="005620D8"/>
    <w:rsid w:val="005621CE"/>
    <w:rsid w:val="005621F4"/>
    <w:rsid w:val="00562220"/>
    <w:rsid w:val="00562244"/>
    <w:rsid w:val="0056226C"/>
    <w:rsid w:val="005622D3"/>
    <w:rsid w:val="00562415"/>
    <w:rsid w:val="005624D6"/>
    <w:rsid w:val="0056250F"/>
    <w:rsid w:val="005626AA"/>
    <w:rsid w:val="0056275E"/>
    <w:rsid w:val="0056280A"/>
    <w:rsid w:val="0056283B"/>
    <w:rsid w:val="005629DF"/>
    <w:rsid w:val="00562F93"/>
    <w:rsid w:val="00562FC3"/>
    <w:rsid w:val="0056307A"/>
    <w:rsid w:val="005630DA"/>
    <w:rsid w:val="00563362"/>
    <w:rsid w:val="005633BC"/>
    <w:rsid w:val="0056370F"/>
    <w:rsid w:val="00563995"/>
    <w:rsid w:val="00563BC1"/>
    <w:rsid w:val="00563BD1"/>
    <w:rsid w:val="00563C03"/>
    <w:rsid w:val="00563D55"/>
    <w:rsid w:val="00563E0F"/>
    <w:rsid w:val="00563ECE"/>
    <w:rsid w:val="00563EF4"/>
    <w:rsid w:val="00563FAB"/>
    <w:rsid w:val="0056401A"/>
    <w:rsid w:val="005640D2"/>
    <w:rsid w:val="0056411E"/>
    <w:rsid w:val="005641BE"/>
    <w:rsid w:val="00564207"/>
    <w:rsid w:val="005643AD"/>
    <w:rsid w:val="005644EE"/>
    <w:rsid w:val="0056451D"/>
    <w:rsid w:val="005645BD"/>
    <w:rsid w:val="00564689"/>
    <w:rsid w:val="0056475D"/>
    <w:rsid w:val="00564788"/>
    <w:rsid w:val="00564846"/>
    <w:rsid w:val="00564B23"/>
    <w:rsid w:val="00564F89"/>
    <w:rsid w:val="005651AB"/>
    <w:rsid w:val="005651EA"/>
    <w:rsid w:val="005656DC"/>
    <w:rsid w:val="0056573B"/>
    <w:rsid w:val="0056575E"/>
    <w:rsid w:val="00565812"/>
    <w:rsid w:val="00565959"/>
    <w:rsid w:val="00565B70"/>
    <w:rsid w:val="00565C2A"/>
    <w:rsid w:val="00565CD0"/>
    <w:rsid w:val="00565E69"/>
    <w:rsid w:val="00565E70"/>
    <w:rsid w:val="00565FD6"/>
    <w:rsid w:val="00566011"/>
    <w:rsid w:val="00566071"/>
    <w:rsid w:val="0056613C"/>
    <w:rsid w:val="005661A4"/>
    <w:rsid w:val="005661CC"/>
    <w:rsid w:val="00566226"/>
    <w:rsid w:val="005662F6"/>
    <w:rsid w:val="00566427"/>
    <w:rsid w:val="005666F7"/>
    <w:rsid w:val="005668A3"/>
    <w:rsid w:val="005668C4"/>
    <w:rsid w:val="005669A5"/>
    <w:rsid w:val="00566A4C"/>
    <w:rsid w:val="00566ADE"/>
    <w:rsid w:val="00566AE0"/>
    <w:rsid w:val="00566BB5"/>
    <w:rsid w:val="00566D48"/>
    <w:rsid w:val="00566FF5"/>
    <w:rsid w:val="0056725C"/>
    <w:rsid w:val="005672A3"/>
    <w:rsid w:val="005672DB"/>
    <w:rsid w:val="0056732C"/>
    <w:rsid w:val="005674C8"/>
    <w:rsid w:val="005674C9"/>
    <w:rsid w:val="005674F8"/>
    <w:rsid w:val="00567572"/>
    <w:rsid w:val="005676C1"/>
    <w:rsid w:val="00567710"/>
    <w:rsid w:val="005677EA"/>
    <w:rsid w:val="00567914"/>
    <w:rsid w:val="0056794C"/>
    <w:rsid w:val="00567A8B"/>
    <w:rsid w:val="00567AAE"/>
    <w:rsid w:val="00567ABE"/>
    <w:rsid w:val="00567CBF"/>
    <w:rsid w:val="0056E6BD"/>
    <w:rsid w:val="00570185"/>
    <w:rsid w:val="005701EF"/>
    <w:rsid w:val="00570304"/>
    <w:rsid w:val="005703A2"/>
    <w:rsid w:val="0057048B"/>
    <w:rsid w:val="0057055D"/>
    <w:rsid w:val="00570879"/>
    <w:rsid w:val="00570C12"/>
    <w:rsid w:val="00570C6D"/>
    <w:rsid w:val="00570CA7"/>
    <w:rsid w:val="00570D9D"/>
    <w:rsid w:val="00570DD8"/>
    <w:rsid w:val="00570E21"/>
    <w:rsid w:val="00570FC0"/>
    <w:rsid w:val="005710DE"/>
    <w:rsid w:val="00571123"/>
    <w:rsid w:val="0057112E"/>
    <w:rsid w:val="005711EC"/>
    <w:rsid w:val="005711F2"/>
    <w:rsid w:val="0057145D"/>
    <w:rsid w:val="005715CD"/>
    <w:rsid w:val="0057165A"/>
    <w:rsid w:val="00571704"/>
    <w:rsid w:val="005717C9"/>
    <w:rsid w:val="0057188D"/>
    <w:rsid w:val="00571900"/>
    <w:rsid w:val="00571951"/>
    <w:rsid w:val="00571B99"/>
    <w:rsid w:val="00571D84"/>
    <w:rsid w:val="00571FC5"/>
    <w:rsid w:val="00572069"/>
    <w:rsid w:val="00572175"/>
    <w:rsid w:val="0057218D"/>
    <w:rsid w:val="005721AE"/>
    <w:rsid w:val="00572238"/>
    <w:rsid w:val="00572271"/>
    <w:rsid w:val="0057228C"/>
    <w:rsid w:val="005722C0"/>
    <w:rsid w:val="0057233A"/>
    <w:rsid w:val="00572395"/>
    <w:rsid w:val="005723CC"/>
    <w:rsid w:val="00572942"/>
    <w:rsid w:val="00572B33"/>
    <w:rsid w:val="00572B8B"/>
    <w:rsid w:val="00572B9A"/>
    <w:rsid w:val="00572C74"/>
    <w:rsid w:val="00572CE4"/>
    <w:rsid w:val="0057320B"/>
    <w:rsid w:val="00573223"/>
    <w:rsid w:val="0057322D"/>
    <w:rsid w:val="0057331C"/>
    <w:rsid w:val="0057332C"/>
    <w:rsid w:val="00573495"/>
    <w:rsid w:val="005734A9"/>
    <w:rsid w:val="0057370F"/>
    <w:rsid w:val="0057386A"/>
    <w:rsid w:val="005739C0"/>
    <w:rsid w:val="00573A6D"/>
    <w:rsid w:val="00573AA8"/>
    <w:rsid w:val="00573B73"/>
    <w:rsid w:val="00573C39"/>
    <w:rsid w:val="00573CE6"/>
    <w:rsid w:val="00573E36"/>
    <w:rsid w:val="00574018"/>
    <w:rsid w:val="005741D5"/>
    <w:rsid w:val="00574457"/>
    <w:rsid w:val="00574535"/>
    <w:rsid w:val="0057475A"/>
    <w:rsid w:val="005748C4"/>
    <w:rsid w:val="0057498D"/>
    <w:rsid w:val="00574AE4"/>
    <w:rsid w:val="00574D67"/>
    <w:rsid w:val="00574DBE"/>
    <w:rsid w:val="00574DE3"/>
    <w:rsid w:val="00574E1B"/>
    <w:rsid w:val="00574FFB"/>
    <w:rsid w:val="005750A5"/>
    <w:rsid w:val="0057511F"/>
    <w:rsid w:val="005751F4"/>
    <w:rsid w:val="005752AE"/>
    <w:rsid w:val="005752D8"/>
    <w:rsid w:val="005752F5"/>
    <w:rsid w:val="0057530A"/>
    <w:rsid w:val="0057534B"/>
    <w:rsid w:val="00575434"/>
    <w:rsid w:val="0057543D"/>
    <w:rsid w:val="00575504"/>
    <w:rsid w:val="0057554E"/>
    <w:rsid w:val="00575600"/>
    <w:rsid w:val="0057561B"/>
    <w:rsid w:val="0057569C"/>
    <w:rsid w:val="0057570C"/>
    <w:rsid w:val="005757E6"/>
    <w:rsid w:val="005758AC"/>
    <w:rsid w:val="00575D39"/>
    <w:rsid w:val="00575DF3"/>
    <w:rsid w:val="00575FFB"/>
    <w:rsid w:val="00576024"/>
    <w:rsid w:val="005760B7"/>
    <w:rsid w:val="005760D2"/>
    <w:rsid w:val="00576130"/>
    <w:rsid w:val="00576138"/>
    <w:rsid w:val="00576154"/>
    <w:rsid w:val="00576319"/>
    <w:rsid w:val="005763EB"/>
    <w:rsid w:val="005765FD"/>
    <w:rsid w:val="005766E9"/>
    <w:rsid w:val="00576A41"/>
    <w:rsid w:val="00576B1B"/>
    <w:rsid w:val="00576B67"/>
    <w:rsid w:val="00576BB3"/>
    <w:rsid w:val="00576C55"/>
    <w:rsid w:val="00576CF9"/>
    <w:rsid w:val="00576D1A"/>
    <w:rsid w:val="00576E03"/>
    <w:rsid w:val="00576EFE"/>
    <w:rsid w:val="00576F6C"/>
    <w:rsid w:val="00576FEE"/>
    <w:rsid w:val="0057706A"/>
    <w:rsid w:val="005770B7"/>
    <w:rsid w:val="005771C7"/>
    <w:rsid w:val="0057720B"/>
    <w:rsid w:val="00577267"/>
    <w:rsid w:val="005774F8"/>
    <w:rsid w:val="00577521"/>
    <w:rsid w:val="0057753F"/>
    <w:rsid w:val="0057758B"/>
    <w:rsid w:val="005775D5"/>
    <w:rsid w:val="00577662"/>
    <w:rsid w:val="005776D2"/>
    <w:rsid w:val="00577729"/>
    <w:rsid w:val="0057778D"/>
    <w:rsid w:val="005778C7"/>
    <w:rsid w:val="005778E0"/>
    <w:rsid w:val="005779EE"/>
    <w:rsid w:val="00577B29"/>
    <w:rsid w:val="00577B47"/>
    <w:rsid w:val="00577F33"/>
    <w:rsid w:val="00580024"/>
    <w:rsid w:val="00580054"/>
    <w:rsid w:val="0058016E"/>
    <w:rsid w:val="0058018F"/>
    <w:rsid w:val="005801DC"/>
    <w:rsid w:val="005802A9"/>
    <w:rsid w:val="00580598"/>
    <w:rsid w:val="0058067C"/>
    <w:rsid w:val="005807AA"/>
    <w:rsid w:val="005807E3"/>
    <w:rsid w:val="00580810"/>
    <w:rsid w:val="005808A4"/>
    <w:rsid w:val="0058096A"/>
    <w:rsid w:val="005809DB"/>
    <w:rsid w:val="00580A4A"/>
    <w:rsid w:val="00580ABC"/>
    <w:rsid w:val="00580CE6"/>
    <w:rsid w:val="00580CFF"/>
    <w:rsid w:val="00580EE1"/>
    <w:rsid w:val="00580FBA"/>
    <w:rsid w:val="0058129D"/>
    <w:rsid w:val="005812CC"/>
    <w:rsid w:val="00581464"/>
    <w:rsid w:val="005814D9"/>
    <w:rsid w:val="00581564"/>
    <w:rsid w:val="00581582"/>
    <w:rsid w:val="005815C6"/>
    <w:rsid w:val="005816B1"/>
    <w:rsid w:val="00581739"/>
    <w:rsid w:val="005817CA"/>
    <w:rsid w:val="005817D0"/>
    <w:rsid w:val="005817E0"/>
    <w:rsid w:val="00581A05"/>
    <w:rsid w:val="00581B8B"/>
    <w:rsid w:val="00581BBA"/>
    <w:rsid w:val="00581E61"/>
    <w:rsid w:val="00581F34"/>
    <w:rsid w:val="0058201F"/>
    <w:rsid w:val="00582383"/>
    <w:rsid w:val="005823EB"/>
    <w:rsid w:val="0058266B"/>
    <w:rsid w:val="0058272B"/>
    <w:rsid w:val="0058281A"/>
    <w:rsid w:val="00582879"/>
    <w:rsid w:val="00582900"/>
    <w:rsid w:val="005829D6"/>
    <w:rsid w:val="00582AC0"/>
    <w:rsid w:val="00582B7D"/>
    <w:rsid w:val="00582CA5"/>
    <w:rsid w:val="00582D5E"/>
    <w:rsid w:val="00582DCF"/>
    <w:rsid w:val="00582EC1"/>
    <w:rsid w:val="00582FEF"/>
    <w:rsid w:val="005830AF"/>
    <w:rsid w:val="005830F0"/>
    <w:rsid w:val="00583177"/>
    <w:rsid w:val="005831E4"/>
    <w:rsid w:val="00583375"/>
    <w:rsid w:val="0058337B"/>
    <w:rsid w:val="005833B4"/>
    <w:rsid w:val="005833CA"/>
    <w:rsid w:val="005834C8"/>
    <w:rsid w:val="0058357F"/>
    <w:rsid w:val="005837A7"/>
    <w:rsid w:val="005839BF"/>
    <w:rsid w:val="00583A98"/>
    <w:rsid w:val="00583A9C"/>
    <w:rsid w:val="00583D9D"/>
    <w:rsid w:val="00583E4E"/>
    <w:rsid w:val="00583FBD"/>
    <w:rsid w:val="005841BE"/>
    <w:rsid w:val="005841F2"/>
    <w:rsid w:val="005842D1"/>
    <w:rsid w:val="00584362"/>
    <w:rsid w:val="0058436F"/>
    <w:rsid w:val="005843AC"/>
    <w:rsid w:val="00584402"/>
    <w:rsid w:val="00584471"/>
    <w:rsid w:val="005844E6"/>
    <w:rsid w:val="005844F6"/>
    <w:rsid w:val="005845EB"/>
    <w:rsid w:val="005846AA"/>
    <w:rsid w:val="005848D6"/>
    <w:rsid w:val="005848EF"/>
    <w:rsid w:val="00584B35"/>
    <w:rsid w:val="00584C61"/>
    <w:rsid w:val="00584C6B"/>
    <w:rsid w:val="00584CAA"/>
    <w:rsid w:val="00584E11"/>
    <w:rsid w:val="00584E49"/>
    <w:rsid w:val="00584FF1"/>
    <w:rsid w:val="00585019"/>
    <w:rsid w:val="00585081"/>
    <w:rsid w:val="0058515B"/>
    <w:rsid w:val="005855CA"/>
    <w:rsid w:val="005857DA"/>
    <w:rsid w:val="00585A85"/>
    <w:rsid w:val="00585A91"/>
    <w:rsid w:val="00585B04"/>
    <w:rsid w:val="00585BEC"/>
    <w:rsid w:val="00585ED6"/>
    <w:rsid w:val="00585F28"/>
    <w:rsid w:val="0058603F"/>
    <w:rsid w:val="005860C0"/>
    <w:rsid w:val="0058614F"/>
    <w:rsid w:val="005861C5"/>
    <w:rsid w:val="0058620A"/>
    <w:rsid w:val="005862C4"/>
    <w:rsid w:val="0058637C"/>
    <w:rsid w:val="00586418"/>
    <w:rsid w:val="0058643F"/>
    <w:rsid w:val="00586641"/>
    <w:rsid w:val="0058688D"/>
    <w:rsid w:val="00586951"/>
    <w:rsid w:val="00586996"/>
    <w:rsid w:val="00586A89"/>
    <w:rsid w:val="00586B25"/>
    <w:rsid w:val="00586F00"/>
    <w:rsid w:val="00587025"/>
    <w:rsid w:val="00587198"/>
    <w:rsid w:val="005871F2"/>
    <w:rsid w:val="0058734E"/>
    <w:rsid w:val="00587353"/>
    <w:rsid w:val="00587366"/>
    <w:rsid w:val="0058739E"/>
    <w:rsid w:val="005873A4"/>
    <w:rsid w:val="005873A6"/>
    <w:rsid w:val="005873D6"/>
    <w:rsid w:val="005873D8"/>
    <w:rsid w:val="00587418"/>
    <w:rsid w:val="00587491"/>
    <w:rsid w:val="005874E9"/>
    <w:rsid w:val="005876C3"/>
    <w:rsid w:val="005876FA"/>
    <w:rsid w:val="005877F4"/>
    <w:rsid w:val="00587891"/>
    <w:rsid w:val="005878A5"/>
    <w:rsid w:val="005878EF"/>
    <w:rsid w:val="00587A2C"/>
    <w:rsid w:val="00587AB9"/>
    <w:rsid w:val="00587AC8"/>
    <w:rsid w:val="00587D39"/>
    <w:rsid w:val="00587D99"/>
    <w:rsid w:val="005900C6"/>
    <w:rsid w:val="00590157"/>
    <w:rsid w:val="005901A7"/>
    <w:rsid w:val="005901B5"/>
    <w:rsid w:val="005901C8"/>
    <w:rsid w:val="00590266"/>
    <w:rsid w:val="0059048A"/>
    <w:rsid w:val="00590543"/>
    <w:rsid w:val="005905EF"/>
    <w:rsid w:val="005906B7"/>
    <w:rsid w:val="00590910"/>
    <w:rsid w:val="00590A11"/>
    <w:rsid w:val="00590BF8"/>
    <w:rsid w:val="00590C3F"/>
    <w:rsid w:val="00590D1E"/>
    <w:rsid w:val="00590D37"/>
    <w:rsid w:val="00590D8E"/>
    <w:rsid w:val="00590D96"/>
    <w:rsid w:val="00590E78"/>
    <w:rsid w:val="00590E87"/>
    <w:rsid w:val="00590F52"/>
    <w:rsid w:val="0059134F"/>
    <w:rsid w:val="005916DF"/>
    <w:rsid w:val="00591784"/>
    <w:rsid w:val="00591908"/>
    <w:rsid w:val="005919AE"/>
    <w:rsid w:val="00591B1A"/>
    <w:rsid w:val="00591C57"/>
    <w:rsid w:val="00591C6E"/>
    <w:rsid w:val="00591EBE"/>
    <w:rsid w:val="00591EF3"/>
    <w:rsid w:val="0059202D"/>
    <w:rsid w:val="0059203C"/>
    <w:rsid w:val="00592107"/>
    <w:rsid w:val="0059211E"/>
    <w:rsid w:val="00592292"/>
    <w:rsid w:val="005923AB"/>
    <w:rsid w:val="005925B1"/>
    <w:rsid w:val="00592708"/>
    <w:rsid w:val="0059286D"/>
    <w:rsid w:val="00592973"/>
    <w:rsid w:val="005929DB"/>
    <w:rsid w:val="00592C0D"/>
    <w:rsid w:val="00592D39"/>
    <w:rsid w:val="00592E6D"/>
    <w:rsid w:val="00592EB6"/>
    <w:rsid w:val="00592F11"/>
    <w:rsid w:val="00592F86"/>
    <w:rsid w:val="00593104"/>
    <w:rsid w:val="0059333A"/>
    <w:rsid w:val="00593488"/>
    <w:rsid w:val="005935F0"/>
    <w:rsid w:val="00593687"/>
    <w:rsid w:val="005937CF"/>
    <w:rsid w:val="0059380D"/>
    <w:rsid w:val="00593815"/>
    <w:rsid w:val="00593870"/>
    <w:rsid w:val="005938A4"/>
    <w:rsid w:val="00593A5B"/>
    <w:rsid w:val="00593AA2"/>
    <w:rsid w:val="00593BED"/>
    <w:rsid w:val="00593C21"/>
    <w:rsid w:val="00593F22"/>
    <w:rsid w:val="00594074"/>
    <w:rsid w:val="00594468"/>
    <w:rsid w:val="00594633"/>
    <w:rsid w:val="005946C9"/>
    <w:rsid w:val="005946FD"/>
    <w:rsid w:val="005947FD"/>
    <w:rsid w:val="005948CE"/>
    <w:rsid w:val="00594A96"/>
    <w:rsid w:val="00594AFB"/>
    <w:rsid w:val="00594B62"/>
    <w:rsid w:val="00594BE7"/>
    <w:rsid w:val="00594CD9"/>
    <w:rsid w:val="00594DFB"/>
    <w:rsid w:val="00594E02"/>
    <w:rsid w:val="00594E10"/>
    <w:rsid w:val="00594F30"/>
    <w:rsid w:val="00595050"/>
    <w:rsid w:val="0059505E"/>
    <w:rsid w:val="005950DD"/>
    <w:rsid w:val="00595334"/>
    <w:rsid w:val="005953B5"/>
    <w:rsid w:val="005953F1"/>
    <w:rsid w:val="00595BB4"/>
    <w:rsid w:val="00595DD6"/>
    <w:rsid w:val="00595EB2"/>
    <w:rsid w:val="00595EDE"/>
    <w:rsid w:val="00595F55"/>
    <w:rsid w:val="00596023"/>
    <w:rsid w:val="00596052"/>
    <w:rsid w:val="0059609F"/>
    <w:rsid w:val="005963B4"/>
    <w:rsid w:val="005964BD"/>
    <w:rsid w:val="00596740"/>
    <w:rsid w:val="005968A5"/>
    <w:rsid w:val="005968CB"/>
    <w:rsid w:val="005968E3"/>
    <w:rsid w:val="005969BB"/>
    <w:rsid w:val="00596A36"/>
    <w:rsid w:val="00596B76"/>
    <w:rsid w:val="00596C74"/>
    <w:rsid w:val="00596CEC"/>
    <w:rsid w:val="00596D07"/>
    <w:rsid w:val="00596D96"/>
    <w:rsid w:val="0059707C"/>
    <w:rsid w:val="00597156"/>
    <w:rsid w:val="0059720D"/>
    <w:rsid w:val="0059725C"/>
    <w:rsid w:val="00597263"/>
    <w:rsid w:val="0059726C"/>
    <w:rsid w:val="005972A3"/>
    <w:rsid w:val="0059734A"/>
    <w:rsid w:val="005973DC"/>
    <w:rsid w:val="005974B9"/>
    <w:rsid w:val="005974F3"/>
    <w:rsid w:val="005974F7"/>
    <w:rsid w:val="00597582"/>
    <w:rsid w:val="005976A3"/>
    <w:rsid w:val="0059793A"/>
    <w:rsid w:val="00597A10"/>
    <w:rsid w:val="00597A5A"/>
    <w:rsid w:val="00597BB8"/>
    <w:rsid w:val="00597BE7"/>
    <w:rsid w:val="00597D2E"/>
    <w:rsid w:val="00597D53"/>
    <w:rsid w:val="005A03ED"/>
    <w:rsid w:val="005A0627"/>
    <w:rsid w:val="005A0639"/>
    <w:rsid w:val="005A0664"/>
    <w:rsid w:val="005A06DF"/>
    <w:rsid w:val="005A0745"/>
    <w:rsid w:val="005A0797"/>
    <w:rsid w:val="005A088E"/>
    <w:rsid w:val="005A0A61"/>
    <w:rsid w:val="005A0B56"/>
    <w:rsid w:val="005A0C3C"/>
    <w:rsid w:val="005A0F6F"/>
    <w:rsid w:val="005A11B3"/>
    <w:rsid w:val="005A138E"/>
    <w:rsid w:val="005A14CD"/>
    <w:rsid w:val="005A14DF"/>
    <w:rsid w:val="005A15D7"/>
    <w:rsid w:val="005A1756"/>
    <w:rsid w:val="005A1A0F"/>
    <w:rsid w:val="005A1AFE"/>
    <w:rsid w:val="005A1B15"/>
    <w:rsid w:val="005A1E90"/>
    <w:rsid w:val="005A1F31"/>
    <w:rsid w:val="005A212A"/>
    <w:rsid w:val="005A2137"/>
    <w:rsid w:val="005A214D"/>
    <w:rsid w:val="005A217D"/>
    <w:rsid w:val="005A2399"/>
    <w:rsid w:val="005A23F6"/>
    <w:rsid w:val="005A2839"/>
    <w:rsid w:val="005A2999"/>
    <w:rsid w:val="005A2A53"/>
    <w:rsid w:val="005A2ADD"/>
    <w:rsid w:val="005A2B0A"/>
    <w:rsid w:val="005A2D1D"/>
    <w:rsid w:val="005A2DB0"/>
    <w:rsid w:val="005A2EA2"/>
    <w:rsid w:val="005A2EF6"/>
    <w:rsid w:val="005A3194"/>
    <w:rsid w:val="005A3249"/>
    <w:rsid w:val="005A3332"/>
    <w:rsid w:val="005A399C"/>
    <w:rsid w:val="005A39D5"/>
    <w:rsid w:val="005A3A86"/>
    <w:rsid w:val="005A3AE8"/>
    <w:rsid w:val="005A3D13"/>
    <w:rsid w:val="005A3D54"/>
    <w:rsid w:val="005A401D"/>
    <w:rsid w:val="005A443D"/>
    <w:rsid w:val="005A45ED"/>
    <w:rsid w:val="005A46A2"/>
    <w:rsid w:val="005A4768"/>
    <w:rsid w:val="005A477A"/>
    <w:rsid w:val="005A4906"/>
    <w:rsid w:val="005A4928"/>
    <w:rsid w:val="005A493A"/>
    <w:rsid w:val="005A4B5F"/>
    <w:rsid w:val="005A4CE0"/>
    <w:rsid w:val="005A4E2A"/>
    <w:rsid w:val="005A4F31"/>
    <w:rsid w:val="005A51C4"/>
    <w:rsid w:val="005A526B"/>
    <w:rsid w:val="005A52DB"/>
    <w:rsid w:val="005A532B"/>
    <w:rsid w:val="005A54A6"/>
    <w:rsid w:val="005A54FF"/>
    <w:rsid w:val="005A552E"/>
    <w:rsid w:val="005A55F5"/>
    <w:rsid w:val="005A5648"/>
    <w:rsid w:val="005A567B"/>
    <w:rsid w:val="005A56CF"/>
    <w:rsid w:val="005A5922"/>
    <w:rsid w:val="005A5AD6"/>
    <w:rsid w:val="005A5BA3"/>
    <w:rsid w:val="005A5BD5"/>
    <w:rsid w:val="005A5C37"/>
    <w:rsid w:val="005A5C3C"/>
    <w:rsid w:val="005A5CEE"/>
    <w:rsid w:val="005A5E0B"/>
    <w:rsid w:val="005A5F15"/>
    <w:rsid w:val="005A60F4"/>
    <w:rsid w:val="005A656A"/>
    <w:rsid w:val="005A663D"/>
    <w:rsid w:val="005A679C"/>
    <w:rsid w:val="005A67B9"/>
    <w:rsid w:val="005A680E"/>
    <w:rsid w:val="005A68C3"/>
    <w:rsid w:val="005A68D2"/>
    <w:rsid w:val="005A6A2E"/>
    <w:rsid w:val="005A6B0B"/>
    <w:rsid w:val="005A6DA0"/>
    <w:rsid w:val="005A6F80"/>
    <w:rsid w:val="005A7031"/>
    <w:rsid w:val="005A7244"/>
    <w:rsid w:val="005A736B"/>
    <w:rsid w:val="005A7644"/>
    <w:rsid w:val="005A766B"/>
    <w:rsid w:val="005A78CD"/>
    <w:rsid w:val="005A794A"/>
    <w:rsid w:val="005A79A6"/>
    <w:rsid w:val="005A7A6F"/>
    <w:rsid w:val="005A7B39"/>
    <w:rsid w:val="005A7BCF"/>
    <w:rsid w:val="005A7BE3"/>
    <w:rsid w:val="005A7D1A"/>
    <w:rsid w:val="005A7D99"/>
    <w:rsid w:val="005B000F"/>
    <w:rsid w:val="005B010D"/>
    <w:rsid w:val="005B01AE"/>
    <w:rsid w:val="005B01FB"/>
    <w:rsid w:val="005B0532"/>
    <w:rsid w:val="005B05BB"/>
    <w:rsid w:val="005B06E7"/>
    <w:rsid w:val="005B0912"/>
    <w:rsid w:val="005B097D"/>
    <w:rsid w:val="005B0AFA"/>
    <w:rsid w:val="005B0DC5"/>
    <w:rsid w:val="005B0F1A"/>
    <w:rsid w:val="005B1072"/>
    <w:rsid w:val="005B10EA"/>
    <w:rsid w:val="005B1104"/>
    <w:rsid w:val="005B1330"/>
    <w:rsid w:val="005B138A"/>
    <w:rsid w:val="005B1428"/>
    <w:rsid w:val="005B1541"/>
    <w:rsid w:val="005B1568"/>
    <w:rsid w:val="005B161C"/>
    <w:rsid w:val="005B1717"/>
    <w:rsid w:val="005B17A6"/>
    <w:rsid w:val="005B1875"/>
    <w:rsid w:val="005B18B6"/>
    <w:rsid w:val="005B1930"/>
    <w:rsid w:val="005B19C9"/>
    <w:rsid w:val="005B1A23"/>
    <w:rsid w:val="005B1A38"/>
    <w:rsid w:val="005B1A8A"/>
    <w:rsid w:val="005B1B65"/>
    <w:rsid w:val="005B1C53"/>
    <w:rsid w:val="005B1C57"/>
    <w:rsid w:val="005B1CDB"/>
    <w:rsid w:val="005B1D69"/>
    <w:rsid w:val="005B1EA6"/>
    <w:rsid w:val="005B1F2C"/>
    <w:rsid w:val="005B1F8B"/>
    <w:rsid w:val="005B20E7"/>
    <w:rsid w:val="005B218B"/>
    <w:rsid w:val="005B225F"/>
    <w:rsid w:val="005B2294"/>
    <w:rsid w:val="005B2301"/>
    <w:rsid w:val="005B25DD"/>
    <w:rsid w:val="005B2709"/>
    <w:rsid w:val="005B28CD"/>
    <w:rsid w:val="005B2B24"/>
    <w:rsid w:val="005B2B30"/>
    <w:rsid w:val="005B2C2A"/>
    <w:rsid w:val="005B2CC2"/>
    <w:rsid w:val="005B2D1F"/>
    <w:rsid w:val="005B2E76"/>
    <w:rsid w:val="005B2F2E"/>
    <w:rsid w:val="005B2FC0"/>
    <w:rsid w:val="005B300E"/>
    <w:rsid w:val="005B309A"/>
    <w:rsid w:val="005B30C2"/>
    <w:rsid w:val="005B3129"/>
    <w:rsid w:val="005B31EF"/>
    <w:rsid w:val="005B3307"/>
    <w:rsid w:val="005B3498"/>
    <w:rsid w:val="005B3713"/>
    <w:rsid w:val="005B3803"/>
    <w:rsid w:val="005B3840"/>
    <w:rsid w:val="005B38D4"/>
    <w:rsid w:val="005B3971"/>
    <w:rsid w:val="005B3990"/>
    <w:rsid w:val="005B399B"/>
    <w:rsid w:val="005B3A75"/>
    <w:rsid w:val="005B3B0B"/>
    <w:rsid w:val="005B3BA2"/>
    <w:rsid w:val="005B3C9A"/>
    <w:rsid w:val="005B3D23"/>
    <w:rsid w:val="005B3DB6"/>
    <w:rsid w:val="005B3F81"/>
    <w:rsid w:val="005B3FE5"/>
    <w:rsid w:val="005B408A"/>
    <w:rsid w:val="005B4102"/>
    <w:rsid w:val="005B4169"/>
    <w:rsid w:val="005B4399"/>
    <w:rsid w:val="005B4468"/>
    <w:rsid w:val="005B44E1"/>
    <w:rsid w:val="005B44FA"/>
    <w:rsid w:val="005B47A7"/>
    <w:rsid w:val="005B4861"/>
    <w:rsid w:val="005B4A69"/>
    <w:rsid w:val="005B4C27"/>
    <w:rsid w:val="005B4CC9"/>
    <w:rsid w:val="005B4D45"/>
    <w:rsid w:val="005B4D7D"/>
    <w:rsid w:val="005B4DA6"/>
    <w:rsid w:val="005B4DDC"/>
    <w:rsid w:val="005B4E7D"/>
    <w:rsid w:val="005B4F6E"/>
    <w:rsid w:val="005B50E7"/>
    <w:rsid w:val="005B5134"/>
    <w:rsid w:val="005B5152"/>
    <w:rsid w:val="005B51B7"/>
    <w:rsid w:val="005B51F7"/>
    <w:rsid w:val="005B5271"/>
    <w:rsid w:val="005B52CC"/>
    <w:rsid w:val="005B5345"/>
    <w:rsid w:val="005B5636"/>
    <w:rsid w:val="005B579A"/>
    <w:rsid w:val="005B57BD"/>
    <w:rsid w:val="005B5896"/>
    <w:rsid w:val="005B5936"/>
    <w:rsid w:val="005B5AA5"/>
    <w:rsid w:val="005B5B41"/>
    <w:rsid w:val="005B5BB0"/>
    <w:rsid w:val="005B5C50"/>
    <w:rsid w:val="005B5C73"/>
    <w:rsid w:val="005B5CF1"/>
    <w:rsid w:val="005B5E36"/>
    <w:rsid w:val="005B5F3D"/>
    <w:rsid w:val="005B6219"/>
    <w:rsid w:val="005B6249"/>
    <w:rsid w:val="005B62CA"/>
    <w:rsid w:val="005B64CC"/>
    <w:rsid w:val="005B67CA"/>
    <w:rsid w:val="005B67DA"/>
    <w:rsid w:val="005B6892"/>
    <w:rsid w:val="005B68C6"/>
    <w:rsid w:val="005B6EA4"/>
    <w:rsid w:val="005B6EE2"/>
    <w:rsid w:val="005B6F00"/>
    <w:rsid w:val="005B7396"/>
    <w:rsid w:val="005B7479"/>
    <w:rsid w:val="005B75C0"/>
    <w:rsid w:val="005B7638"/>
    <w:rsid w:val="005B77AE"/>
    <w:rsid w:val="005B77CF"/>
    <w:rsid w:val="005B7ADC"/>
    <w:rsid w:val="005B7B6C"/>
    <w:rsid w:val="005B7BFF"/>
    <w:rsid w:val="005B7DB0"/>
    <w:rsid w:val="005B7DD6"/>
    <w:rsid w:val="005B7E2D"/>
    <w:rsid w:val="005B7F30"/>
    <w:rsid w:val="005B7F71"/>
    <w:rsid w:val="005C0060"/>
    <w:rsid w:val="005C01FE"/>
    <w:rsid w:val="005C0281"/>
    <w:rsid w:val="005C02DC"/>
    <w:rsid w:val="005C03EA"/>
    <w:rsid w:val="005C05FD"/>
    <w:rsid w:val="005C0625"/>
    <w:rsid w:val="005C06D9"/>
    <w:rsid w:val="005C0771"/>
    <w:rsid w:val="005C0842"/>
    <w:rsid w:val="005C087D"/>
    <w:rsid w:val="005C08FA"/>
    <w:rsid w:val="005C0AA1"/>
    <w:rsid w:val="005C0B91"/>
    <w:rsid w:val="005C0CDC"/>
    <w:rsid w:val="005C0D48"/>
    <w:rsid w:val="005C0DAE"/>
    <w:rsid w:val="005C0F82"/>
    <w:rsid w:val="005C1083"/>
    <w:rsid w:val="005C11F1"/>
    <w:rsid w:val="005C12F1"/>
    <w:rsid w:val="005C1412"/>
    <w:rsid w:val="005C146E"/>
    <w:rsid w:val="005C15AA"/>
    <w:rsid w:val="005C15B2"/>
    <w:rsid w:val="005C161E"/>
    <w:rsid w:val="005C1812"/>
    <w:rsid w:val="005C1828"/>
    <w:rsid w:val="005C184C"/>
    <w:rsid w:val="005C18A3"/>
    <w:rsid w:val="005C1923"/>
    <w:rsid w:val="005C1C1B"/>
    <w:rsid w:val="005C1E9F"/>
    <w:rsid w:val="005C1F0B"/>
    <w:rsid w:val="005C1F71"/>
    <w:rsid w:val="005C1FD5"/>
    <w:rsid w:val="005C2097"/>
    <w:rsid w:val="005C2164"/>
    <w:rsid w:val="005C22C3"/>
    <w:rsid w:val="005C231D"/>
    <w:rsid w:val="005C2571"/>
    <w:rsid w:val="005C26A9"/>
    <w:rsid w:val="005C26BB"/>
    <w:rsid w:val="005C28D9"/>
    <w:rsid w:val="005C2918"/>
    <w:rsid w:val="005C2962"/>
    <w:rsid w:val="005C2965"/>
    <w:rsid w:val="005C2C39"/>
    <w:rsid w:val="005C2C74"/>
    <w:rsid w:val="005C2EB3"/>
    <w:rsid w:val="005C2F35"/>
    <w:rsid w:val="005C2F75"/>
    <w:rsid w:val="005C314C"/>
    <w:rsid w:val="005C3164"/>
    <w:rsid w:val="005C3227"/>
    <w:rsid w:val="005C3548"/>
    <w:rsid w:val="005C35B1"/>
    <w:rsid w:val="005C3731"/>
    <w:rsid w:val="005C3914"/>
    <w:rsid w:val="005C3972"/>
    <w:rsid w:val="005C39AD"/>
    <w:rsid w:val="005C3A00"/>
    <w:rsid w:val="005C3B0A"/>
    <w:rsid w:val="005C3B15"/>
    <w:rsid w:val="005C3D4D"/>
    <w:rsid w:val="005C3F9E"/>
    <w:rsid w:val="005C401C"/>
    <w:rsid w:val="005C408F"/>
    <w:rsid w:val="005C40EE"/>
    <w:rsid w:val="005C4249"/>
    <w:rsid w:val="005C42EC"/>
    <w:rsid w:val="005C437F"/>
    <w:rsid w:val="005C43B6"/>
    <w:rsid w:val="005C440A"/>
    <w:rsid w:val="005C44AD"/>
    <w:rsid w:val="005C4565"/>
    <w:rsid w:val="005C4578"/>
    <w:rsid w:val="005C4639"/>
    <w:rsid w:val="005C474D"/>
    <w:rsid w:val="005C496D"/>
    <w:rsid w:val="005C4BCE"/>
    <w:rsid w:val="005C4F93"/>
    <w:rsid w:val="005C500F"/>
    <w:rsid w:val="005C504C"/>
    <w:rsid w:val="005C51AF"/>
    <w:rsid w:val="005C5427"/>
    <w:rsid w:val="005C548F"/>
    <w:rsid w:val="005C555C"/>
    <w:rsid w:val="005C573B"/>
    <w:rsid w:val="005C57DA"/>
    <w:rsid w:val="005C588B"/>
    <w:rsid w:val="005C589D"/>
    <w:rsid w:val="005C5904"/>
    <w:rsid w:val="005C59A2"/>
    <w:rsid w:val="005C5AF9"/>
    <w:rsid w:val="005C5BD9"/>
    <w:rsid w:val="005C5C47"/>
    <w:rsid w:val="005C5CB9"/>
    <w:rsid w:val="005C5D11"/>
    <w:rsid w:val="005C5D53"/>
    <w:rsid w:val="005C5E84"/>
    <w:rsid w:val="005C5E89"/>
    <w:rsid w:val="005C602D"/>
    <w:rsid w:val="005C6222"/>
    <w:rsid w:val="005C629B"/>
    <w:rsid w:val="005C62FE"/>
    <w:rsid w:val="005C63F7"/>
    <w:rsid w:val="005C68CE"/>
    <w:rsid w:val="005C6935"/>
    <w:rsid w:val="005C698C"/>
    <w:rsid w:val="005C699B"/>
    <w:rsid w:val="005C6A25"/>
    <w:rsid w:val="005C6B20"/>
    <w:rsid w:val="005C6B40"/>
    <w:rsid w:val="005C6C33"/>
    <w:rsid w:val="005C6C91"/>
    <w:rsid w:val="005C6E77"/>
    <w:rsid w:val="005C6F51"/>
    <w:rsid w:val="005C6FB5"/>
    <w:rsid w:val="005C7077"/>
    <w:rsid w:val="005C7126"/>
    <w:rsid w:val="005C71D5"/>
    <w:rsid w:val="005C73C1"/>
    <w:rsid w:val="005C73E8"/>
    <w:rsid w:val="005C747A"/>
    <w:rsid w:val="005C7497"/>
    <w:rsid w:val="005C753A"/>
    <w:rsid w:val="005C7551"/>
    <w:rsid w:val="005C768C"/>
    <w:rsid w:val="005C778D"/>
    <w:rsid w:val="005C7880"/>
    <w:rsid w:val="005C79A3"/>
    <w:rsid w:val="005C7A10"/>
    <w:rsid w:val="005C7ABB"/>
    <w:rsid w:val="005C7B20"/>
    <w:rsid w:val="005C7CEA"/>
    <w:rsid w:val="005C7D1B"/>
    <w:rsid w:val="005C7DDA"/>
    <w:rsid w:val="005C7EFA"/>
    <w:rsid w:val="005D011B"/>
    <w:rsid w:val="005D0223"/>
    <w:rsid w:val="005D02A1"/>
    <w:rsid w:val="005D03EF"/>
    <w:rsid w:val="005D05BD"/>
    <w:rsid w:val="005D0789"/>
    <w:rsid w:val="005D0809"/>
    <w:rsid w:val="005D08EE"/>
    <w:rsid w:val="005D0C34"/>
    <w:rsid w:val="005D0F2F"/>
    <w:rsid w:val="005D0FBD"/>
    <w:rsid w:val="005D1009"/>
    <w:rsid w:val="005D101F"/>
    <w:rsid w:val="005D1288"/>
    <w:rsid w:val="005D12C4"/>
    <w:rsid w:val="005D1311"/>
    <w:rsid w:val="005D13F3"/>
    <w:rsid w:val="005D157B"/>
    <w:rsid w:val="005D1593"/>
    <w:rsid w:val="005D16A9"/>
    <w:rsid w:val="005D1886"/>
    <w:rsid w:val="005D19A0"/>
    <w:rsid w:val="005D1BA2"/>
    <w:rsid w:val="005D1BD9"/>
    <w:rsid w:val="005D1ECD"/>
    <w:rsid w:val="005D1F05"/>
    <w:rsid w:val="005D1F6D"/>
    <w:rsid w:val="005D1F85"/>
    <w:rsid w:val="005D203B"/>
    <w:rsid w:val="005D2217"/>
    <w:rsid w:val="005D2282"/>
    <w:rsid w:val="005D22DE"/>
    <w:rsid w:val="005D231C"/>
    <w:rsid w:val="005D23D6"/>
    <w:rsid w:val="005D2513"/>
    <w:rsid w:val="005D25AC"/>
    <w:rsid w:val="005D25FC"/>
    <w:rsid w:val="005D2601"/>
    <w:rsid w:val="005D26A3"/>
    <w:rsid w:val="005D274C"/>
    <w:rsid w:val="005D278D"/>
    <w:rsid w:val="005D29AC"/>
    <w:rsid w:val="005D29C4"/>
    <w:rsid w:val="005D2B78"/>
    <w:rsid w:val="005D2B97"/>
    <w:rsid w:val="005D2D56"/>
    <w:rsid w:val="005D2DC6"/>
    <w:rsid w:val="005D2F25"/>
    <w:rsid w:val="005D3192"/>
    <w:rsid w:val="005D321A"/>
    <w:rsid w:val="005D33B4"/>
    <w:rsid w:val="005D345E"/>
    <w:rsid w:val="005D34E0"/>
    <w:rsid w:val="005D3521"/>
    <w:rsid w:val="005D3583"/>
    <w:rsid w:val="005D37B4"/>
    <w:rsid w:val="005D388A"/>
    <w:rsid w:val="005D390B"/>
    <w:rsid w:val="005D3959"/>
    <w:rsid w:val="005D3B66"/>
    <w:rsid w:val="005D3CA3"/>
    <w:rsid w:val="005D3CBC"/>
    <w:rsid w:val="005D3D89"/>
    <w:rsid w:val="005D3DBD"/>
    <w:rsid w:val="005D3F0F"/>
    <w:rsid w:val="005D3F21"/>
    <w:rsid w:val="005D3F80"/>
    <w:rsid w:val="005D3FF9"/>
    <w:rsid w:val="005D4146"/>
    <w:rsid w:val="005D41AF"/>
    <w:rsid w:val="005D4223"/>
    <w:rsid w:val="005D425E"/>
    <w:rsid w:val="005D4295"/>
    <w:rsid w:val="005D4313"/>
    <w:rsid w:val="005D43FF"/>
    <w:rsid w:val="005D4407"/>
    <w:rsid w:val="005D4459"/>
    <w:rsid w:val="005D468D"/>
    <w:rsid w:val="005D46CD"/>
    <w:rsid w:val="005D4770"/>
    <w:rsid w:val="005D480E"/>
    <w:rsid w:val="005D481A"/>
    <w:rsid w:val="005D4867"/>
    <w:rsid w:val="005D499F"/>
    <w:rsid w:val="005D4CBC"/>
    <w:rsid w:val="005D4CEB"/>
    <w:rsid w:val="005D4D39"/>
    <w:rsid w:val="005D4D6F"/>
    <w:rsid w:val="005D4E62"/>
    <w:rsid w:val="005D4E66"/>
    <w:rsid w:val="005D50BC"/>
    <w:rsid w:val="005D50E5"/>
    <w:rsid w:val="005D51BF"/>
    <w:rsid w:val="005D524F"/>
    <w:rsid w:val="005D545D"/>
    <w:rsid w:val="005D565D"/>
    <w:rsid w:val="005D5718"/>
    <w:rsid w:val="005D5835"/>
    <w:rsid w:val="005D5A47"/>
    <w:rsid w:val="005D5B3E"/>
    <w:rsid w:val="005D5B5A"/>
    <w:rsid w:val="005D5C65"/>
    <w:rsid w:val="005D5CD2"/>
    <w:rsid w:val="005D5E99"/>
    <w:rsid w:val="005D5FEF"/>
    <w:rsid w:val="005D64AA"/>
    <w:rsid w:val="005D6522"/>
    <w:rsid w:val="005D6529"/>
    <w:rsid w:val="005D684C"/>
    <w:rsid w:val="005D6989"/>
    <w:rsid w:val="005D6D4E"/>
    <w:rsid w:val="005D6DA7"/>
    <w:rsid w:val="005D6EE8"/>
    <w:rsid w:val="005D6EF7"/>
    <w:rsid w:val="005D6FDB"/>
    <w:rsid w:val="005D700E"/>
    <w:rsid w:val="005D7124"/>
    <w:rsid w:val="005D72E8"/>
    <w:rsid w:val="005D741B"/>
    <w:rsid w:val="005D7AC5"/>
    <w:rsid w:val="005D7B57"/>
    <w:rsid w:val="005D7BE7"/>
    <w:rsid w:val="005D7C22"/>
    <w:rsid w:val="005D7C7B"/>
    <w:rsid w:val="005D7CF1"/>
    <w:rsid w:val="005D7D6D"/>
    <w:rsid w:val="005D7DA9"/>
    <w:rsid w:val="005D7EEE"/>
    <w:rsid w:val="005E0118"/>
    <w:rsid w:val="005E023F"/>
    <w:rsid w:val="005E02E5"/>
    <w:rsid w:val="005E037F"/>
    <w:rsid w:val="005E03A8"/>
    <w:rsid w:val="005E0445"/>
    <w:rsid w:val="005E044D"/>
    <w:rsid w:val="005E0504"/>
    <w:rsid w:val="005E0518"/>
    <w:rsid w:val="005E07B3"/>
    <w:rsid w:val="005E09C4"/>
    <w:rsid w:val="005E0ACE"/>
    <w:rsid w:val="005E0AEA"/>
    <w:rsid w:val="005E113C"/>
    <w:rsid w:val="005E11C3"/>
    <w:rsid w:val="005E1241"/>
    <w:rsid w:val="005E133E"/>
    <w:rsid w:val="005E14B0"/>
    <w:rsid w:val="005E1534"/>
    <w:rsid w:val="005E154A"/>
    <w:rsid w:val="005E17C9"/>
    <w:rsid w:val="005E17F3"/>
    <w:rsid w:val="005E1871"/>
    <w:rsid w:val="005E190C"/>
    <w:rsid w:val="005E19CF"/>
    <w:rsid w:val="005E1C08"/>
    <w:rsid w:val="005E1C38"/>
    <w:rsid w:val="005E1C90"/>
    <w:rsid w:val="005E1DAA"/>
    <w:rsid w:val="005E1E6A"/>
    <w:rsid w:val="005E1F87"/>
    <w:rsid w:val="005E20D0"/>
    <w:rsid w:val="005E2144"/>
    <w:rsid w:val="005E219A"/>
    <w:rsid w:val="005E2379"/>
    <w:rsid w:val="005E23D1"/>
    <w:rsid w:val="005E25C7"/>
    <w:rsid w:val="005E26D9"/>
    <w:rsid w:val="005E2804"/>
    <w:rsid w:val="005E2872"/>
    <w:rsid w:val="005E287A"/>
    <w:rsid w:val="005E28D6"/>
    <w:rsid w:val="005E2A16"/>
    <w:rsid w:val="005E2A90"/>
    <w:rsid w:val="005E2B2F"/>
    <w:rsid w:val="005E2CAD"/>
    <w:rsid w:val="005E2CF3"/>
    <w:rsid w:val="005E2DD6"/>
    <w:rsid w:val="005E30BA"/>
    <w:rsid w:val="005E31F2"/>
    <w:rsid w:val="005E32DF"/>
    <w:rsid w:val="005E3461"/>
    <w:rsid w:val="005E354A"/>
    <w:rsid w:val="005E3582"/>
    <w:rsid w:val="005E35C3"/>
    <w:rsid w:val="005E3702"/>
    <w:rsid w:val="005E389B"/>
    <w:rsid w:val="005E39CE"/>
    <w:rsid w:val="005E39F2"/>
    <w:rsid w:val="005E3A3C"/>
    <w:rsid w:val="005E3A81"/>
    <w:rsid w:val="005E3B57"/>
    <w:rsid w:val="005E3BAA"/>
    <w:rsid w:val="005E3CBD"/>
    <w:rsid w:val="005E3CED"/>
    <w:rsid w:val="005E4449"/>
    <w:rsid w:val="005E44B6"/>
    <w:rsid w:val="005E4595"/>
    <w:rsid w:val="005E466F"/>
    <w:rsid w:val="005E467C"/>
    <w:rsid w:val="005E4787"/>
    <w:rsid w:val="005E4835"/>
    <w:rsid w:val="005E483D"/>
    <w:rsid w:val="005E4875"/>
    <w:rsid w:val="005E4A23"/>
    <w:rsid w:val="005E4D79"/>
    <w:rsid w:val="005E4F90"/>
    <w:rsid w:val="005E506E"/>
    <w:rsid w:val="005E517B"/>
    <w:rsid w:val="005E51FE"/>
    <w:rsid w:val="005E5317"/>
    <w:rsid w:val="005E536E"/>
    <w:rsid w:val="005E5476"/>
    <w:rsid w:val="005E547C"/>
    <w:rsid w:val="005E57FB"/>
    <w:rsid w:val="005E5823"/>
    <w:rsid w:val="005E5A6F"/>
    <w:rsid w:val="005E5E5C"/>
    <w:rsid w:val="005E5EB0"/>
    <w:rsid w:val="005E5F2B"/>
    <w:rsid w:val="005E5F9D"/>
    <w:rsid w:val="005E6003"/>
    <w:rsid w:val="005E607E"/>
    <w:rsid w:val="005E60F6"/>
    <w:rsid w:val="005E61BC"/>
    <w:rsid w:val="005E6357"/>
    <w:rsid w:val="005E63B1"/>
    <w:rsid w:val="005E646C"/>
    <w:rsid w:val="005E667F"/>
    <w:rsid w:val="005E66AD"/>
    <w:rsid w:val="005E672F"/>
    <w:rsid w:val="005E6767"/>
    <w:rsid w:val="005E676E"/>
    <w:rsid w:val="005E6792"/>
    <w:rsid w:val="005E689A"/>
    <w:rsid w:val="005E69DA"/>
    <w:rsid w:val="005E6AC7"/>
    <w:rsid w:val="005E6B67"/>
    <w:rsid w:val="005E6BFC"/>
    <w:rsid w:val="005E6D4E"/>
    <w:rsid w:val="005E6DED"/>
    <w:rsid w:val="005E6E14"/>
    <w:rsid w:val="005E6F22"/>
    <w:rsid w:val="005E6F8C"/>
    <w:rsid w:val="005E6FF0"/>
    <w:rsid w:val="005E71C5"/>
    <w:rsid w:val="005E728A"/>
    <w:rsid w:val="005E733B"/>
    <w:rsid w:val="005E73D1"/>
    <w:rsid w:val="005E7550"/>
    <w:rsid w:val="005E75D7"/>
    <w:rsid w:val="005E7678"/>
    <w:rsid w:val="005E7742"/>
    <w:rsid w:val="005E77C3"/>
    <w:rsid w:val="005E77E9"/>
    <w:rsid w:val="005E7833"/>
    <w:rsid w:val="005E7846"/>
    <w:rsid w:val="005E79C8"/>
    <w:rsid w:val="005E7DD4"/>
    <w:rsid w:val="005E7E0B"/>
    <w:rsid w:val="005E7F3B"/>
    <w:rsid w:val="005E7F53"/>
    <w:rsid w:val="005E7FF2"/>
    <w:rsid w:val="005F0176"/>
    <w:rsid w:val="005F01F3"/>
    <w:rsid w:val="005F032D"/>
    <w:rsid w:val="005F0385"/>
    <w:rsid w:val="005F040B"/>
    <w:rsid w:val="005F049B"/>
    <w:rsid w:val="005F098A"/>
    <w:rsid w:val="005F09DF"/>
    <w:rsid w:val="005F0A4E"/>
    <w:rsid w:val="005F0B99"/>
    <w:rsid w:val="005F0BCA"/>
    <w:rsid w:val="005F0CF3"/>
    <w:rsid w:val="005F0F43"/>
    <w:rsid w:val="005F0FB0"/>
    <w:rsid w:val="005F1074"/>
    <w:rsid w:val="005F11BE"/>
    <w:rsid w:val="005F1429"/>
    <w:rsid w:val="005F144D"/>
    <w:rsid w:val="005F15B2"/>
    <w:rsid w:val="005F182B"/>
    <w:rsid w:val="005F1A0D"/>
    <w:rsid w:val="005F1A20"/>
    <w:rsid w:val="005F1BC5"/>
    <w:rsid w:val="005F1BD5"/>
    <w:rsid w:val="005F1C0D"/>
    <w:rsid w:val="005F21B3"/>
    <w:rsid w:val="005F2231"/>
    <w:rsid w:val="005F22B2"/>
    <w:rsid w:val="005F22BB"/>
    <w:rsid w:val="005F246B"/>
    <w:rsid w:val="005F24EE"/>
    <w:rsid w:val="005F2525"/>
    <w:rsid w:val="005F255A"/>
    <w:rsid w:val="005F2598"/>
    <w:rsid w:val="005F271B"/>
    <w:rsid w:val="005F2791"/>
    <w:rsid w:val="005F27FD"/>
    <w:rsid w:val="005F2872"/>
    <w:rsid w:val="005F28E4"/>
    <w:rsid w:val="005F29DB"/>
    <w:rsid w:val="005F2A8F"/>
    <w:rsid w:val="005F2AB5"/>
    <w:rsid w:val="005F2ACC"/>
    <w:rsid w:val="005F2C15"/>
    <w:rsid w:val="005F2C38"/>
    <w:rsid w:val="005F2DA9"/>
    <w:rsid w:val="005F30B8"/>
    <w:rsid w:val="005F314A"/>
    <w:rsid w:val="005F31C6"/>
    <w:rsid w:val="005F323F"/>
    <w:rsid w:val="005F337D"/>
    <w:rsid w:val="005F33B6"/>
    <w:rsid w:val="005F33BC"/>
    <w:rsid w:val="005F3460"/>
    <w:rsid w:val="005F3596"/>
    <w:rsid w:val="005F35A2"/>
    <w:rsid w:val="005F36CC"/>
    <w:rsid w:val="005F3862"/>
    <w:rsid w:val="005F3C0F"/>
    <w:rsid w:val="005F3C52"/>
    <w:rsid w:val="005F3C8D"/>
    <w:rsid w:val="005F3E4A"/>
    <w:rsid w:val="005F429C"/>
    <w:rsid w:val="005F4392"/>
    <w:rsid w:val="005F44B1"/>
    <w:rsid w:val="005F45F5"/>
    <w:rsid w:val="005F479F"/>
    <w:rsid w:val="005F488E"/>
    <w:rsid w:val="005F4932"/>
    <w:rsid w:val="005F4C99"/>
    <w:rsid w:val="005F4DEB"/>
    <w:rsid w:val="005F4F52"/>
    <w:rsid w:val="005F505B"/>
    <w:rsid w:val="005F508D"/>
    <w:rsid w:val="005F51D2"/>
    <w:rsid w:val="005F5231"/>
    <w:rsid w:val="005F541A"/>
    <w:rsid w:val="005F546B"/>
    <w:rsid w:val="005F54A6"/>
    <w:rsid w:val="005F561A"/>
    <w:rsid w:val="005F561D"/>
    <w:rsid w:val="005F58C1"/>
    <w:rsid w:val="005F5A3F"/>
    <w:rsid w:val="005F5AE0"/>
    <w:rsid w:val="005F5B16"/>
    <w:rsid w:val="005F5C3C"/>
    <w:rsid w:val="005F5C8E"/>
    <w:rsid w:val="005F5D40"/>
    <w:rsid w:val="005F5D84"/>
    <w:rsid w:val="005F5DE2"/>
    <w:rsid w:val="005F5FB1"/>
    <w:rsid w:val="005F5FC2"/>
    <w:rsid w:val="005F6109"/>
    <w:rsid w:val="005F610D"/>
    <w:rsid w:val="005F616A"/>
    <w:rsid w:val="005F626C"/>
    <w:rsid w:val="005F641E"/>
    <w:rsid w:val="005F642F"/>
    <w:rsid w:val="005F64A1"/>
    <w:rsid w:val="005F6B89"/>
    <w:rsid w:val="005F6BAB"/>
    <w:rsid w:val="005F6BDA"/>
    <w:rsid w:val="005F6C2B"/>
    <w:rsid w:val="005F6FA4"/>
    <w:rsid w:val="005F70E2"/>
    <w:rsid w:val="005F7161"/>
    <w:rsid w:val="005F7227"/>
    <w:rsid w:val="005F7321"/>
    <w:rsid w:val="005F74A9"/>
    <w:rsid w:val="005F772D"/>
    <w:rsid w:val="005F7865"/>
    <w:rsid w:val="005F78DC"/>
    <w:rsid w:val="005F79E7"/>
    <w:rsid w:val="005F7A81"/>
    <w:rsid w:val="005F7AFC"/>
    <w:rsid w:val="005F7BD0"/>
    <w:rsid w:val="005F7BEA"/>
    <w:rsid w:val="005F7CE0"/>
    <w:rsid w:val="00600185"/>
    <w:rsid w:val="00600256"/>
    <w:rsid w:val="0060025B"/>
    <w:rsid w:val="006008E9"/>
    <w:rsid w:val="00600976"/>
    <w:rsid w:val="006009C4"/>
    <w:rsid w:val="00600AC0"/>
    <w:rsid w:val="00600AC2"/>
    <w:rsid w:val="00600C20"/>
    <w:rsid w:val="00600CBD"/>
    <w:rsid w:val="00600CE9"/>
    <w:rsid w:val="00600CFD"/>
    <w:rsid w:val="00600D58"/>
    <w:rsid w:val="00600E06"/>
    <w:rsid w:val="00600E36"/>
    <w:rsid w:val="00600F6F"/>
    <w:rsid w:val="00601067"/>
    <w:rsid w:val="006010BF"/>
    <w:rsid w:val="006013C4"/>
    <w:rsid w:val="00601507"/>
    <w:rsid w:val="00601808"/>
    <w:rsid w:val="0060181D"/>
    <w:rsid w:val="00601826"/>
    <w:rsid w:val="00601835"/>
    <w:rsid w:val="0060191A"/>
    <w:rsid w:val="00601A38"/>
    <w:rsid w:val="00601B9B"/>
    <w:rsid w:val="00601D2C"/>
    <w:rsid w:val="00601DA5"/>
    <w:rsid w:val="00601EDF"/>
    <w:rsid w:val="00602063"/>
    <w:rsid w:val="00602074"/>
    <w:rsid w:val="00602094"/>
    <w:rsid w:val="006020A1"/>
    <w:rsid w:val="0060236C"/>
    <w:rsid w:val="006024AF"/>
    <w:rsid w:val="0060268C"/>
    <w:rsid w:val="006026CF"/>
    <w:rsid w:val="00602771"/>
    <w:rsid w:val="006027F4"/>
    <w:rsid w:val="00602990"/>
    <w:rsid w:val="00602A37"/>
    <w:rsid w:val="00602A8D"/>
    <w:rsid w:val="00602B37"/>
    <w:rsid w:val="00602B3F"/>
    <w:rsid w:val="00602B97"/>
    <w:rsid w:val="00602CC3"/>
    <w:rsid w:val="00602EA4"/>
    <w:rsid w:val="0060304C"/>
    <w:rsid w:val="0060312F"/>
    <w:rsid w:val="0060324A"/>
    <w:rsid w:val="00603362"/>
    <w:rsid w:val="006033BA"/>
    <w:rsid w:val="0060346A"/>
    <w:rsid w:val="00603717"/>
    <w:rsid w:val="00603900"/>
    <w:rsid w:val="00603A55"/>
    <w:rsid w:val="00603B18"/>
    <w:rsid w:val="00603B5B"/>
    <w:rsid w:val="00603B5C"/>
    <w:rsid w:val="00603D1C"/>
    <w:rsid w:val="00603F91"/>
    <w:rsid w:val="00604121"/>
    <w:rsid w:val="006041EC"/>
    <w:rsid w:val="006042BC"/>
    <w:rsid w:val="006042CF"/>
    <w:rsid w:val="006044A1"/>
    <w:rsid w:val="0060469A"/>
    <w:rsid w:val="0060487C"/>
    <w:rsid w:val="006048BA"/>
    <w:rsid w:val="00604935"/>
    <w:rsid w:val="00604BC1"/>
    <w:rsid w:val="00604C43"/>
    <w:rsid w:val="00604CE4"/>
    <w:rsid w:val="00604D00"/>
    <w:rsid w:val="00604DC7"/>
    <w:rsid w:val="00604EB1"/>
    <w:rsid w:val="00605065"/>
    <w:rsid w:val="00605196"/>
    <w:rsid w:val="006051FA"/>
    <w:rsid w:val="00605370"/>
    <w:rsid w:val="00605371"/>
    <w:rsid w:val="006053CB"/>
    <w:rsid w:val="0060549A"/>
    <w:rsid w:val="00605660"/>
    <w:rsid w:val="00605688"/>
    <w:rsid w:val="00605717"/>
    <w:rsid w:val="00605787"/>
    <w:rsid w:val="00605807"/>
    <w:rsid w:val="00605878"/>
    <w:rsid w:val="00605A05"/>
    <w:rsid w:val="00605AA2"/>
    <w:rsid w:val="00605E80"/>
    <w:rsid w:val="00605EAF"/>
    <w:rsid w:val="00605FD4"/>
    <w:rsid w:val="0060602F"/>
    <w:rsid w:val="00606227"/>
    <w:rsid w:val="006062EA"/>
    <w:rsid w:val="00606370"/>
    <w:rsid w:val="00606593"/>
    <w:rsid w:val="00606658"/>
    <w:rsid w:val="0060680D"/>
    <w:rsid w:val="0060687E"/>
    <w:rsid w:val="006069F7"/>
    <w:rsid w:val="00606A25"/>
    <w:rsid w:val="00606AA0"/>
    <w:rsid w:val="00606AD7"/>
    <w:rsid w:val="00606C56"/>
    <w:rsid w:val="00606CE4"/>
    <w:rsid w:val="00606E4F"/>
    <w:rsid w:val="00607099"/>
    <w:rsid w:val="00607741"/>
    <w:rsid w:val="00607826"/>
    <w:rsid w:val="006078F4"/>
    <w:rsid w:val="006079F8"/>
    <w:rsid w:val="00607A1E"/>
    <w:rsid w:val="00607A41"/>
    <w:rsid w:val="00607B93"/>
    <w:rsid w:val="00607D2E"/>
    <w:rsid w:val="00607D3B"/>
    <w:rsid w:val="00607E2E"/>
    <w:rsid w:val="00607F35"/>
    <w:rsid w:val="00610050"/>
    <w:rsid w:val="0061031F"/>
    <w:rsid w:val="0061032D"/>
    <w:rsid w:val="00610346"/>
    <w:rsid w:val="00610397"/>
    <w:rsid w:val="006103DD"/>
    <w:rsid w:val="00610404"/>
    <w:rsid w:val="00610417"/>
    <w:rsid w:val="0061047E"/>
    <w:rsid w:val="006104F7"/>
    <w:rsid w:val="00610559"/>
    <w:rsid w:val="00610586"/>
    <w:rsid w:val="006107A8"/>
    <w:rsid w:val="00610854"/>
    <w:rsid w:val="0061087F"/>
    <w:rsid w:val="0061089E"/>
    <w:rsid w:val="006108FC"/>
    <w:rsid w:val="006109BE"/>
    <w:rsid w:val="00610D7C"/>
    <w:rsid w:val="00610E02"/>
    <w:rsid w:val="00610E2B"/>
    <w:rsid w:val="00611196"/>
    <w:rsid w:val="006111B1"/>
    <w:rsid w:val="00611305"/>
    <w:rsid w:val="0061131C"/>
    <w:rsid w:val="0061139C"/>
    <w:rsid w:val="006115BB"/>
    <w:rsid w:val="00611696"/>
    <w:rsid w:val="006117DD"/>
    <w:rsid w:val="00611A99"/>
    <w:rsid w:val="00611CCD"/>
    <w:rsid w:val="00611D76"/>
    <w:rsid w:val="00611DC9"/>
    <w:rsid w:val="00611DD0"/>
    <w:rsid w:val="00611F57"/>
    <w:rsid w:val="00612330"/>
    <w:rsid w:val="006123F8"/>
    <w:rsid w:val="00612601"/>
    <w:rsid w:val="00612710"/>
    <w:rsid w:val="00612750"/>
    <w:rsid w:val="006127B3"/>
    <w:rsid w:val="006128C6"/>
    <w:rsid w:val="00612938"/>
    <w:rsid w:val="006129A7"/>
    <w:rsid w:val="00612ACA"/>
    <w:rsid w:val="00612AFD"/>
    <w:rsid w:val="00612BD9"/>
    <w:rsid w:val="00612DA7"/>
    <w:rsid w:val="00612DF3"/>
    <w:rsid w:val="00612F8B"/>
    <w:rsid w:val="00612FD7"/>
    <w:rsid w:val="00612FD9"/>
    <w:rsid w:val="00613057"/>
    <w:rsid w:val="00613074"/>
    <w:rsid w:val="00613091"/>
    <w:rsid w:val="006133D4"/>
    <w:rsid w:val="00613413"/>
    <w:rsid w:val="006135BB"/>
    <w:rsid w:val="0061362B"/>
    <w:rsid w:val="006136FD"/>
    <w:rsid w:val="0061376F"/>
    <w:rsid w:val="00613919"/>
    <w:rsid w:val="00613AA9"/>
    <w:rsid w:val="00613AEC"/>
    <w:rsid w:val="00613B37"/>
    <w:rsid w:val="00613BA4"/>
    <w:rsid w:val="00613E8F"/>
    <w:rsid w:val="00613F71"/>
    <w:rsid w:val="00614071"/>
    <w:rsid w:val="006140DB"/>
    <w:rsid w:val="0061422A"/>
    <w:rsid w:val="006142DC"/>
    <w:rsid w:val="006143AC"/>
    <w:rsid w:val="0061446E"/>
    <w:rsid w:val="006145FE"/>
    <w:rsid w:val="0061465B"/>
    <w:rsid w:val="0061475F"/>
    <w:rsid w:val="00614761"/>
    <w:rsid w:val="00614B43"/>
    <w:rsid w:val="00614BC8"/>
    <w:rsid w:val="00614F8C"/>
    <w:rsid w:val="00615020"/>
    <w:rsid w:val="00615201"/>
    <w:rsid w:val="00615206"/>
    <w:rsid w:val="006153D5"/>
    <w:rsid w:val="00615542"/>
    <w:rsid w:val="006157A3"/>
    <w:rsid w:val="00615863"/>
    <w:rsid w:val="0061592E"/>
    <w:rsid w:val="00615946"/>
    <w:rsid w:val="00615D5F"/>
    <w:rsid w:val="00615F3A"/>
    <w:rsid w:val="00615F5A"/>
    <w:rsid w:val="00615FAC"/>
    <w:rsid w:val="006160C0"/>
    <w:rsid w:val="006162E8"/>
    <w:rsid w:val="0061631F"/>
    <w:rsid w:val="00616561"/>
    <w:rsid w:val="006167A7"/>
    <w:rsid w:val="00616940"/>
    <w:rsid w:val="006169AD"/>
    <w:rsid w:val="006169EC"/>
    <w:rsid w:val="00616B04"/>
    <w:rsid w:val="00616B96"/>
    <w:rsid w:val="00616C82"/>
    <w:rsid w:val="00616CEB"/>
    <w:rsid w:val="00616D7C"/>
    <w:rsid w:val="00616F34"/>
    <w:rsid w:val="006170BD"/>
    <w:rsid w:val="00617118"/>
    <w:rsid w:val="00617202"/>
    <w:rsid w:val="006173A0"/>
    <w:rsid w:val="006175E2"/>
    <w:rsid w:val="0061770E"/>
    <w:rsid w:val="006178D3"/>
    <w:rsid w:val="00617BAB"/>
    <w:rsid w:val="00617BB0"/>
    <w:rsid w:val="00617E9E"/>
    <w:rsid w:val="00617EE2"/>
    <w:rsid w:val="00617F90"/>
    <w:rsid w:val="00620095"/>
    <w:rsid w:val="006201A3"/>
    <w:rsid w:val="00620213"/>
    <w:rsid w:val="00620279"/>
    <w:rsid w:val="00620397"/>
    <w:rsid w:val="00620427"/>
    <w:rsid w:val="0062087B"/>
    <w:rsid w:val="00620893"/>
    <w:rsid w:val="0062099E"/>
    <w:rsid w:val="00620B91"/>
    <w:rsid w:val="00620C58"/>
    <w:rsid w:val="00620DD3"/>
    <w:rsid w:val="00620ED5"/>
    <w:rsid w:val="0062107E"/>
    <w:rsid w:val="00621166"/>
    <w:rsid w:val="006211E2"/>
    <w:rsid w:val="00621251"/>
    <w:rsid w:val="006212BC"/>
    <w:rsid w:val="006212C2"/>
    <w:rsid w:val="00621485"/>
    <w:rsid w:val="006214D7"/>
    <w:rsid w:val="00621613"/>
    <w:rsid w:val="0062175A"/>
    <w:rsid w:val="00621771"/>
    <w:rsid w:val="006217BE"/>
    <w:rsid w:val="00621824"/>
    <w:rsid w:val="006218C4"/>
    <w:rsid w:val="006218D9"/>
    <w:rsid w:val="00621B00"/>
    <w:rsid w:val="00621CD4"/>
    <w:rsid w:val="00621CED"/>
    <w:rsid w:val="00621DC7"/>
    <w:rsid w:val="00621F15"/>
    <w:rsid w:val="00621F81"/>
    <w:rsid w:val="00622029"/>
    <w:rsid w:val="006221C7"/>
    <w:rsid w:val="006222C0"/>
    <w:rsid w:val="0062265B"/>
    <w:rsid w:val="006226BC"/>
    <w:rsid w:val="0062283E"/>
    <w:rsid w:val="00622E8D"/>
    <w:rsid w:val="00622EC2"/>
    <w:rsid w:val="00622F6D"/>
    <w:rsid w:val="00623177"/>
    <w:rsid w:val="00623213"/>
    <w:rsid w:val="0062326B"/>
    <w:rsid w:val="00623276"/>
    <w:rsid w:val="006232AC"/>
    <w:rsid w:val="006233B6"/>
    <w:rsid w:val="00623422"/>
    <w:rsid w:val="006235C1"/>
    <w:rsid w:val="006235D6"/>
    <w:rsid w:val="00623676"/>
    <w:rsid w:val="006236DB"/>
    <w:rsid w:val="0062381C"/>
    <w:rsid w:val="0062385C"/>
    <w:rsid w:val="0062393C"/>
    <w:rsid w:val="00623A29"/>
    <w:rsid w:val="00623A98"/>
    <w:rsid w:val="00623ADC"/>
    <w:rsid w:val="00623CB2"/>
    <w:rsid w:val="00623D9B"/>
    <w:rsid w:val="00623DB3"/>
    <w:rsid w:val="00623E00"/>
    <w:rsid w:val="00623FF7"/>
    <w:rsid w:val="0062422B"/>
    <w:rsid w:val="006243E9"/>
    <w:rsid w:val="00624498"/>
    <w:rsid w:val="006247BD"/>
    <w:rsid w:val="006247C1"/>
    <w:rsid w:val="0062480C"/>
    <w:rsid w:val="00624A11"/>
    <w:rsid w:val="00624B0F"/>
    <w:rsid w:val="00624C3E"/>
    <w:rsid w:val="00624CC2"/>
    <w:rsid w:val="00624E94"/>
    <w:rsid w:val="00624F9D"/>
    <w:rsid w:val="00624FB5"/>
    <w:rsid w:val="00624FC3"/>
    <w:rsid w:val="0062503E"/>
    <w:rsid w:val="0062521F"/>
    <w:rsid w:val="00625261"/>
    <w:rsid w:val="0062540D"/>
    <w:rsid w:val="00625758"/>
    <w:rsid w:val="006257AC"/>
    <w:rsid w:val="006258BC"/>
    <w:rsid w:val="00625922"/>
    <w:rsid w:val="00625A40"/>
    <w:rsid w:val="00625A76"/>
    <w:rsid w:val="00625AD9"/>
    <w:rsid w:val="00625B02"/>
    <w:rsid w:val="00625B04"/>
    <w:rsid w:val="00625BA4"/>
    <w:rsid w:val="00625C54"/>
    <w:rsid w:val="00626044"/>
    <w:rsid w:val="00626205"/>
    <w:rsid w:val="00626377"/>
    <w:rsid w:val="00626441"/>
    <w:rsid w:val="006264E5"/>
    <w:rsid w:val="006265A9"/>
    <w:rsid w:val="00626631"/>
    <w:rsid w:val="00626753"/>
    <w:rsid w:val="006267CA"/>
    <w:rsid w:val="00626920"/>
    <w:rsid w:val="00626941"/>
    <w:rsid w:val="00626958"/>
    <w:rsid w:val="006269D8"/>
    <w:rsid w:val="00626ADD"/>
    <w:rsid w:val="00626AFC"/>
    <w:rsid w:val="00626B1B"/>
    <w:rsid w:val="00626BBF"/>
    <w:rsid w:val="00626CA6"/>
    <w:rsid w:val="00626FFD"/>
    <w:rsid w:val="00627039"/>
    <w:rsid w:val="00627318"/>
    <w:rsid w:val="00627397"/>
    <w:rsid w:val="006277B7"/>
    <w:rsid w:val="00627896"/>
    <w:rsid w:val="006279D9"/>
    <w:rsid w:val="00627A74"/>
    <w:rsid w:val="00627ABC"/>
    <w:rsid w:val="00627C72"/>
    <w:rsid w:val="00627D3A"/>
    <w:rsid w:val="00627EAF"/>
    <w:rsid w:val="00630038"/>
    <w:rsid w:val="00630166"/>
    <w:rsid w:val="006305FF"/>
    <w:rsid w:val="00630614"/>
    <w:rsid w:val="00630766"/>
    <w:rsid w:val="00630973"/>
    <w:rsid w:val="00630B96"/>
    <w:rsid w:val="00630BAA"/>
    <w:rsid w:val="00630C50"/>
    <w:rsid w:val="00630F69"/>
    <w:rsid w:val="00631007"/>
    <w:rsid w:val="006313A3"/>
    <w:rsid w:val="00631511"/>
    <w:rsid w:val="00631558"/>
    <w:rsid w:val="006315A8"/>
    <w:rsid w:val="006316E6"/>
    <w:rsid w:val="00631A0C"/>
    <w:rsid w:val="00631AC0"/>
    <w:rsid w:val="00631B31"/>
    <w:rsid w:val="00631D35"/>
    <w:rsid w:val="00631D70"/>
    <w:rsid w:val="00631DEE"/>
    <w:rsid w:val="00631F77"/>
    <w:rsid w:val="006320BC"/>
    <w:rsid w:val="00632157"/>
    <w:rsid w:val="00632173"/>
    <w:rsid w:val="0063226A"/>
    <w:rsid w:val="006323E5"/>
    <w:rsid w:val="00632400"/>
    <w:rsid w:val="006327C0"/>
    <w:rsid w:val="00632947"/>
    <w:rsid w:val="006329A2"/>
    <w:rsid w:val="00632B24"/>
    <w:rsid w:val="00632BAE"/>
    <w:rsid w:val="00632C15"/>
    <w:rsid w:val="00632CBB"/>
    <w:rsid w:val="00632CE2"/>
    <w:rsid w:val="00632D08"/>
    <w:rsid w:val="00632FD7"/>
    <w:rsid w:val="00633044"/>
    <w:rsid w:val="00633137"/>
    <w:rsid w:val="006332D3"/>
    <w:rsid w:val="00633371"/>
    <w:rsid w:val="006334BE"/>
    <w:rsid w:val="00633540"/>
    <w:rsid w:val="006335A1"/>
    <w:rsid w:val="00633645"/>
    <w:rsid w:val="006336A3"/>
    <w:rsid w:val="00633857"/>
    <w:rsid w:val="006339A0"/>
    <w:rsid w:val="00633C03"/>
    <w:rsid w:val="00633C19"/>
    <w:rsid w:val="00633CC8"/>
    <w:rsid w:val="00633CE6"/>
    <w:rsid w:val="00633DB0"/>
    <w:rsid w:val="00633E97"/>
    <w:rsid w:val="00633EA1"/>
    <w:rsid w:val="00633F93"/>
    <w:rsid w:val="00634216"/>
    <w:rsid w:val="00634351"/>
    <w:rsid w:val="0063439A"/>
    <w:rsid w:val="0063442E"/>
    <w:rsid w:val="00634495"/>
    <w:rsid w:val="0063467F"/>
    <w:rsid w:val="00634698"/>
    <w:rsid w:val="00634737"/>
    <w:rsid w:val="0063476A"/>
    <w:rsid w:val="006347CE"/>
    <w:rsid w:val="00634846"/>
    <w:rsid w:val="0063489A"/>
    <w:rsid w:val="006348F8"/>
    <w:rsid w:val="0063492E"/>
    <w:rsid w:val="00634A62"/>
    <w:rsid w:val="00634B42"/>
    <w:rsid w:val="00634B53"/>
    <w:rsid w:val="00634C0E"/>
    <w:rsid w:val="00634D86"/>
    <w:rsid w:val="00634F85"/>
    <w:rsid w:val="00634F86"/>
    <w:rsid w:val="0063506E"/>
    <w:rsid w:val="006351FF"/>
    <w:rsid w:val="00635428"/>
    <w:rsid w:val="00635687"/>
    <w:rsid w:val="00635942"/>
    <w:rsid w:val="006359A8"/>
    <w:rsid w:val="006359BE"/>
    <w:rsid w:val="00635A2D"/>
    <w:rsid w:val="00635CF0"/>
    <w:rsid w:val="00635D8C"/>
    <w:rsid w:val="00635E3B"/>
    <w:rsid w:val="00635E79"/>
    <w:rsid w:val="00635FA0"/>
    <w:rsid w:val="00635FF2"/>
    <w:rsid w:val="0063607A"/>
    <w:rsid w:val="006360A2"/>
    <w:rsid w:val="0063610B"/>
    <w:rsid w:val="00636212"/>
    <w:rsid w:val="006362D1"/>
    <w:rsid w:val="0063639E"/>
    <w:rsid w:val="00636422"/>
    <w:rsid w:val="006366F2"/>
    <w:rsid w:val="0063672D"/>
    <w:rsid w:val="00636732"/>
    <w:rsid w:val="00636884"/>
    <w:rsid w:val="0063695D"/>
    <w:rsid w:val="00636992"/>
    <w:rsid w:val="006369B9"/>
    <w:rsid w:val="00636BA9"/>
    <w:rsid w:val="00636DAB"/>
    <w:rsid w:val="00636DB1"/>
    <w:rsid w:val="00636EF1"/>
    <w:rsid w:val="006370BF"/>
    <w:rsid w:val="0063711D"/>
    <w:rsid w:val="00637221"/>
    <w:rsid w:val="0063746C"/>
    <w:rsid w:val="0063763C"/>
    <w:rsid w:val="0063785C"/>
    <w:rsid w:val="0063785D"/>
    <w:rsid w:val="006379A6"/>
    <w:rsid w:val="00637AD6"/>
    <w:rsid w:val="00637D11"/>
    <w:rsid w:val="00637D57"/>
    <w:rsid w:val="00637E26"/>
    <w:rsid w:val="006400A8"/>
    <w:rsid w:val="006400EF"/>
    <w:rsid w:val="0064014C"/>
    <w:rsid w:val="0064019A"/>
    <w:rsid w:val="00640224"/>
    <w:rsid w:val="0064038C"/>
    <w:rsid w:val="006404FC"/>
    <w:rsid w:val="00640533"/>
    <w:rsid w:val="00640846"/>
    <w:rsid w:val="0064094A"/>
    <w:rsid w:val="00640AB0"/>
    <w:rsid w:val="00640AC2"/>
    <w:rsid w:val="00640F08"/>
    <w:rsid w:val="00640F2D"/>
    <w:rsid w:val="00641012"/>
    <w:rsid w:val="006411BF"/>
    <w:rsid w:val="00641286"/>
    <w:rsid w:val="006413E1"/>
    <w:rsid w:val="006413E5"/>
    <w:rsid w:val="006413F0"/>
    <w:rsid w:val="006414A4"/>
    <w:rsid w:val="006414F3"/>
    <w:rsid w:val="00641646"/>
    <w:rsid w:val="00641733"/>
    <w:rsid w:val="006417C4"/>
    <w:rsid w:val="0064181E"/>
    <w:rsid w:val="0064190E"/>
    <w:rsid w:val="00641A84"/>
    <w:rsid w:val="00641C1A"/>
    <w:rsid w:val="00641C5D"/>
    <w:rsid w:val="00641C74"/>
    <w:rsid w:val="00641DBE"/>
    <w:rsid w:val="00641EC6"/>
    <w:rsid w:val="00641F32"/>
    <w:rsid w:val="00641F64"/>
    <w:rsid w:val="006420FB"/>
    <w:rsid w:val="0064210D"/>
    <w:rsid w:val="00642254"/>
    <w:rsid w:val="00642280"/>
    <w:rsid w:val="00642393"/>
    <w:rsid w:val="00642495"/>
    <w:rsid w:val="00642624"/>
    <w:rsid w:val="00642657"/>
    <w:rsid w:val="0064267B"/>
    <w:rsid w:val="00642736"/>
    <w:rsid w:val="006427C0"/>
    <w:rsid w:val="00642A7F"/>
    <w:rsid w:val="00642C41"/>
    <w:rsid w:val="00642CB7"/>
    <w:rsid w:val="00642E5B"/>
    <w:rsid w:val="00642EF9"/>
    <w:rsid w:val="00643013"/>
    <w:rsid w:val="00643052"/>
    <w:rsid w:val="00643096"/>
    <w:rsid w:val="006430BA"/>
    <w:rsid w:val="006430F3"/>
    <w:rsid w:val="0064323E"/>
    <w:rsid w:val="006432A2"/>
    <w:rsid w:val="00643453"/>
    <w:rsid w:val="00643463"/>
    <w:rsid w:val="0064352E"/>
    <w:rsid w:val="0064356D"/>
    <w:rsid w:val="00643705"/>
    <w:rsid w:val="006437A1"/>
    <w:rsid w:val="006437AF"/>
    <w:rsid w:val="0064380B"/>
    <w:rsid w:val="00643907"/>
    <w:rsid w:val="0064399A"/>
    <w:rsid w:val="00643A52"/>
    <w:rsid w:val="00643A8A"/>
    <w:rsid w:val="00643B55"/>
    <w:rsid w:val="00643D0A"/>
    <w:rsid w:val="00643E03"/>
    <w:rsid w:val="00643F3F"/>
    <w:rsid w:val="006440A8"/>
    <w:rsid w:val="0064432B"/>
    <w:rsid w:val="0064438A"/>
    <w:rsid w:val="006443CF"/>
    <w:rsid w:val="0064441E"/>
    <w:rsid w:val="00644501"/>
    <w:rsid w:val="00644681"/>
    <w:rsid w:val="006447A4"/>
    <w:rsid w:val="00644838"/>
    <w:rsid w:val="00644AC3"/>
    <w:rsid w:val="00644C1B"/>
    <w:rsid w:val="00644CF9"/>
    <w:rsid w:val="00644DE4"/>
    <w:rsid w:val="00644E3A"/>
    <w:rsid w:val="00644E8B"/>
    <w:rsid w:val="00644F16"/>
    <w:rsid w:val="0064506B"/>
    <w:rsid w:val="00645186"/>
    <w:rsid w:val="0064526F"/>
    <w:rsid w:val="00645358"/>
    <w:rsid w:val="006454F4"/>
    <w:rsid w:val="00645509"/>
    <w:rsid w:val="00645578"/>
    <w:rsid w:val="006458C7"/>
    <w:rsid w:val="00645A7D"/>
    <w:rsid w:val="00645BA4"/>
    <w:rsid w:val="00645C32"/>
    <w:rsid w:val="00645CC9"/>
    <w:rsid w:val="00645CD9"/>
    <w:rsid w:val="00645D73"/>
    <w:rsid w:val="00645E0A"/>
    <w:rsid w:val="00646007"/>
    <w:rsid w:val="00646154"/>
    <w:rsid w:val="006461A2"/>
    <w:rsid w:val="00646258"/>
    <w:rsid w:val="006462B2"/>
    <w:rsid w:val="006462CA"/>
    <w:rsid w:val="006463DD"/>
    <w:rsid w:val="00646427"/>
    <w:rsid w:val="00646494"/>
    <w:rsid w:val="006465F4"/>
    <w:rsid w:val="006466DE"/>
    <w:rsid w:val="0064673E"/>
    <w:rsid w:val="0064695C"/>
    <w:rsid w:val="00646D06"/>
    <w:rsid w:val="00646EE3"/>
    <w:rsid w:val="00646F53"/>
    <w:rsid w:val="0064705E"/>
    <w:rsid w:val="0064716A"/>
    <w:rsid w:val="00647184"/>
    <w:rsid w:val="006471D7"/>
    <w:rsid w:val="00647208"/>
    <w:rsid w:val="00647646"/>
    <w:rsid w:val="006477E3"/>
    <w:rsid w:val="0064783A"/>
    <w:rsid w:val="00647855"/>
    <w:rsid w:val="006479B9"/>
    <w:rsid w:val="00647B02"/>
    <w:rsid w:val="00647B80"/>
    <w:rsid w:val="00647E52"/>
    <w:rsid w:val="00647FE6"/>
    <w:rsid w:val="00647FF8"/>
    <w:rsid w:val="00650013"/>
    <w:rsid w:val="00650252"/>
    <w:rsid w:val="00650631"/>
    <w:rsid w:val="00650667"/>
    <w:rsid w:val="00650754"/>
    <w:rsid w:val="00650A60"/>
    <w:rsid w:val="00650C09"/>
    <w:rsid w:val="00650D47"/>
    <w:rsid w:val="00651090"/>
    <w:rsid w:val="006512D1"/>
    <w:rsid w:val="0065175C"/>
    <w:rsid w:val="00651806"/>
    <w:rsid w:val="00651870"/>
    <w:rsid w:val="0065191B"/>
    <w:rsid w:val="00651B1A"/>
    <w:rsid w:val="00651CAB"/>
    <w:rsid w:val="00651D20"/>
    <w:rsid w:val="00651F7E"/>
    <w:rsid w:val="00652203"/>
    <w:rsid w:val="00652215"/>
    <w:rsid w:val="00652368"/>
    <w:rsid w:val="00652393"/>
    <w:rsid w:val="006524EF"/>
    <w:rsid w:val="00652754"/>
    <w:rsid w:val="00652786"/>
    <w:rsid w:val="00652835"/>
    <w:rsid w:val="00652948"/>
    <w:rsid w:val="00652B5E"/>
    <w:rsid w:val="00652C3B"/>
    <w:rsid w:val="00652DA5"/>
    <w:rsid w:val="00652ECB"/>
    <w:rsid w:val="00652FA6"/>
    <w:rsid w:val="00653085"/>
    <w:rsid w:val="006530BA"/>
    <w:rsid w:val="006530D7"/>
    <w:rsid w:val="0065328C"/>
    <w:rsid w:val="0065337E"/>
    <w:rsid w:val="006534CE"/>
    <w:rsid w:val="006535F2"/>
    <w:rsid w:val="006536E1"/>
    <w:rsid w:val="006537A9"/>
    <w:rsid w:val="00653848"/>
    <w:rsid w:val="006538C3"/>
    <w:rsid w:val="0065391E"/>
    <w:rsid w:val="0065397B"/>
    <w:rsid w:val="00653AF5"/>
    <w:rsid w:val="00653CC1"/>
    <w:rsid w:val="00653E34"/>
    <w:rsid w:val="00654014"/>
    <w:rsid w:val="00654058"/>
    <w:rsid w:val="006540CE"/>
    <w:rsid w:val="0065425F"/>
    <w:rsid w:val="006542D7"/>
    <w:rsid w:val="006544A2"/>
    <w:rsid w:val="006545AB"/>
    <w:rsid w:val="00654726"/>
    <w:rsid w:val="00654735"/>
    <w:rsid w:val="00654744"/>
    <w:rsid w:val="006547FC"/>
    <w:rsid w:val="00654B09"/>
    <w:rsid w:val="00654CD4"/>
    <w:rsid w:val="00654F26"/>
    <w:rsid w:val="00654F53"/>
    <w:rsid w:val="0065521A"/>
    <w:rsid w:val="00655282"/>
    <w:rsid w:val="006552AA"/>
    <w:rsid w:val="006552F6"/>
    <w:rsid w:val="0065533C"/>
    <w:rsid w:val="0065551C"/>
    <w:rsid w:val="006555ED"/>
    <w:rsid w:val="006557FC"/>
    <w:rsid w:val="00655840"/>
    <w:rsid w:val="006559B1"/>
    <w:rsid w:val="00655B7A"/>
    <w:rsid w:val="00655BCD"/>
    <w:rsid w:val="00655BD6"/>
    <w:rsid w:val="00655C2C"/>
    <w:rsid w:val="00655C81"/>
    <w:rsid w:val="00655D41"/>
    <w:rsid w:val="00655E31"/>
    <w:rsid w:val="00655F14"/>
    <w:rsid w:val="00655FB7"/>
    <w:rsid w:val="006561B4"/>
    <w:rsid w:val="006561D9"/>
    <w:rsid w:val="006561FB"/>
    <w:rsid w:val="00656414"/>
    <w:rsid w:val="00656497"/>
    <w:rsid w:val="006564C3"/>
    <w:rsid w:val="00656677"/>
    <w:rsid w:val="0065679A"/>
    <w:rsid w:val="006569CC"/>
    <w:rsid w:val="00656A24"/>
    <w:rsid w:val="00656AB9"/>
    <w:rsid w:val="00656D9E"/>
    <w:rsid w:val="00657173"/>
    <w:rsid w:val="00657331"/>
    <w:rsid w:val="0065734A"/>
    <w:rsid w:val="006574C8"/>
    <w:rsid w:val="00657582"/>
    <w:rsid w:val="006575F5"/>
    <w:rsid w:val="006577A9"/>
    <w:rsid w:val="006577BB"/>
    <w:rsid w:val="00657CB5"/>
    <w:rsid w:val="006601AA"/>
    <w:rsid w:val="006602A5"/>
    <w:rsid w:val="0066049C"/>
    <w:rsid w:val="006604F3"/>
    <w:rsid w:val="0066052E"/>
    <w:rsid w:val="0066075A"/>
    <w:rsid w:val="006607DD"/>
    <w:rsid w:val="006607E3"/>
    <w:rsid w:val="0066080E"/>
    <w:rsid w:val="006608C0"/>
    <w:rsid w:val="00660C8A"/>
    <w:rsid w:val="00660E13"/>
    <w:rsid w:val="00660E3C"/>
    <w:rsid w:val="00660EAD"/>
    <w:rsid w:val="00660EF3"/>
    <w:rsid w:val="006610DF"/>
    <w:rsid w:val="0066111A"/>
    <w:rsid w:val="0066120D"/>
    <w:rsid w:val="00661284"/>
    <w:rsid w:val="0066129A"/>
    <w:rsid w:val="006612FC"/>
    <w:rsid w:val="00661574"/>
    <w:rsid w:val="0066171C"/>
    <w:rsid w:val="006619E6"/>
    <w:rsid w:val="00661CA6"/>
    <w:rsid w:val="00661E5F"/>
    <w:rsid w:val="00661E6B"/>
    <w:rsid w:val="00661F06"/>
    <w:rsid w:val="00661F59"/>
    <w:rsid w:val="00661FBC"/>
    <w:rsid w:val="0066202E"/>
    <w:rsid w:val="00662205"/>
    <w:rsid w:val="00662260"/>
    <w:rsid w:val="006623BE"/>
    <w:rsid w:val="0066257A"/>
    <w:rsid w:val="00662617"/>
    <w:rsid w:val="00662640"/>
    <w:rsid w:val="006626F7"/>
    <w:rsid w:val="00662777"/>
    <w:rsid w:val="00662954"/>
    <w:rsid w:val="00662B53"/>
    <w:rsid w:val="00662BDB"/>
    <w:rsid w:val="00662BE4"/>
    <w:rsid w:val="00662BF3"/>
    <w:rsid w:val="00662C39"/>
    <w:rsid w:val="00662C81"/>
    <w:rsid w:val="00662C83"/>
    <w:rsid w:val="00663034"/>
    <w:rsid w:val="0066303E"/>
    <w:rsid w:val="006631C1"/>
    <w:rsid w:val="00663354"/>
    <w:rsid w:val="00663357"/>
    <w:rsid w:val="006634DD"/>
    <w:rsid w:val="0066368E"/>
    <w:rsid w:val="006637B1"/>
    <w:rsid w:val="006637B7"/>
    <w:rsid w:val="00663809"/>
    <w:rsid w:val="006638B4"/>
    <w:rsid w:val="00663909"/>
    <w:rsid w:val="00663A1A"/>
    <w:rsid w:val="00663C68"/>
    <w:rsid w:val="00663C8C"/>
    <w:rsid w:val="00663D00"/>
    <w:rsid w:val="00663D40"/>
    <w:rsid w:val="00663E8B"/>
    <w:rsid w:val="00663FD2"/>
    <w:rsid w:val="006641D8"/>
    <w:rsid w:val="0066430B"/>
    <w:rsid w:val="0066430E"/>
    <w:rsid w:val="00664326"/>
    <w:rsid w:val="006643E4"/>
    <w:rsid w:val="00664592"/>
    <w:rsid w:val="006645AB"/>
    <w:rsid w:val="006645B6"/>
    <w:rsid w:val="00664869"/>
    <w:rsid w:val="006648AB"/>
    <w:rsid w:val="00664951"/>
    <w:rsid w:val="00664AC4"/>
    <w:rsid w:val="00664BCF"/>
    <w:rsid w:val="00664C18"/>
    <w:rsid w:val="00664CF9"/>
    <w:rsid w:val="00664DC8"/>
    <w:rsid w:val="00664E70"/>
    <w:rsid w:val="00664E7B"/>
    <w:rsid w:val="00665245"/>
    <w:rsid w:val="0066550C"/>
    <w:rsid w:val="006655BC"/>
    <w:rsid w:val="006656B7"/>
    <w:rsid w:val="00665708"/>
    <w:rsid w:val="0066571C"/>
    <w:rsid w:val="00665AA7"/>
    <w:rsid w:val="00665B20"/>
    <w:rsid w:val="00665B7D"/>
    <w:rsid w:val="00665DE2"/>
    <w:rsid w:val="00665E93"/>
    <w:rsid w:val="006660F1"/>
    <w:rsid w:val="0066621F"/>
    <w:rsid w:val="00666282"/>
    <w:rsid w:val="0066632E"/>
    <w:rsid w:val="006665FC"/>
    <w:rsid w:val="00666689"/>
    <w:rsid w:val="006666C2"/>
    <w:rsid w:val="0066677E"/>
    <w:rsid w:val="006667A7"/>
    <w:rsid w:val="00666806"/>
    <w:rsid w:val="00666852"/>
    <w:rsid w:val="006668F7"/>
    <w:rsid w:val="0066695C"/>
    <w:rsid w:val="00666A1B"/>
    <w:rsid w:val="00666C69"/>
    <w:rsid w:val="00666C8F"/>
    <w:rsid w:val="00666CA8"/>
    <w:rsid w:val="00666D13"/>
    <w:rsid w:val="00666D2A"/>
    <w:rsid w:val="00666D82"/>
    <w:rsid w:val="00666F35"/>
    <w:rsid w:val="00666F36"/>
    <w:rsid w:val="0066703A"/>
    <w:rsid w:val="00667101"/>
    <w:rsid w:val="006672F4"/>
    <w:rsid w:val="0066737F"/>
    <w:rsid w:val="00667527"/>
    <w:rsid w:val="00667577"/>
    <w:rsid w:val="006675B0"/>
    <w:rsid w:val="006676CF"/>
    <w:rsid w:val="006676FB"/>
    <w:rsid w:val="0066772A"/>
    <w:rsid w:val="00667799"/>
    <w:rsid w:val="006679FB"/>
    <w:rsid w:val="00667A08"/>
    <w:rsid w:val="00667BFC"/>
    <w:rsid w:val="00667F1C"/>
    <w:rsid w:val="00670175"/>
    <w:rsid w:val="006701E5"/>
    <w:rsid w:val="00670298"/>
    <w:rsid w:val="00670504"/>
    <w:rsid w:val="006705D6"/>
    <w:rsid w:val="0067065A"/>
    <w:rsid w:val="00670813"/>
    <w:rsid w:val="00670932"/>
    <w:rsid w:val="00670A92"/>
    <w:rsid w:val="00670B78"/>
    <w:rsid w:val="00670BB9"/>
    <w:rsid w:val="00670D61"/>
    <w:rsid w:val="00670E65"/>
    <w:rsid w:val="00670F27"/>
    <w:rsid w:val="00670F40"/>
    <w:rsid w:val="00670F7A"/>
    <w:rsid w:val="00671160"/>
    <w:rsid w:val="00671234"/>
    <w:rsid w:val="0067141B"/>
    <w:rsid w:val="00671689"/>
    <w:rsid w:val="00671820"/>
    <w:rsid w:val="0067191A"/>
    <w:rsid w:val="00671981"/>
    <w:rsid w:val="006719A1"/>
    <w:rsid w:val="00671BC1"/>
    <w:rsid w:val="00671BE7"/>
    <w:rsid w:val="00671E91"/>
    <w:rsid w:val="00671F3E"/>
    <w:rsid w:val="00671FB1"/>
    <w:rsid w:val="00671FD5"/>
    <w:rsid w:val="00672147"/>
    <w:rsid w:val="006721E5"/>
    <w:rsid w:val="0067231E"/>
    <w:rsid w:val="0067234A"/>
    <w:rsid w:val="006725DA"/>
    <w:rsid w:val="00672646"/>
    <w:rsid w:val="00672659"/>
    <w:rsid w:val="006726D4"/>
    <w:rsid w:val="0067270C"/>
    <w:rsid w:val="006727AE"/>
    <w:rsid w:val="00672919"/>
    <w:rsid w:val="00672B89"/>
    <w:rsid w:val="00672BF6"/>
    <w:rsid w:val="00672E4C"/>
    <w:rsid w:val="00672F29"/>
    <w:rsid w:val="00673159"/>
    <w:rsid w:val="006735C0"/>
    <w:rsid w:val="006735ED"/>
    <w:rsid w:val="006738FE"/>
    <w:rsid w:val="00673925"/>
    <w:rsid w:val="00673933"/>
    <w:rsid w:val="006739A3"/>
    <w:rsid w:val="00673A14"/>
    <w:rsid w:val="00673A77"/>
    <w:rsid w:val="00673B6B"/>
    <w:rsid w:val="00673D7C"/>
    <w:rsid w:val="00673FB9"/>
    <w:rsid w:val="006740F9"/>
    <w:rsid w:val="00674174"/>
    <w:rsid w:val="00674219"/>
    <w:rsid w:val="0067422E"/>
    <w:rsid w:val="0067442E"/>
    <w:rsid w:val="0067452A"/>
    <w:rsid w:val="0067462D"/>
    <w:rsid w:val="006748B7"/>
    <w:rsid w:val="00674AF1"/>
    <w:rsid w:val="00674B0F"/>
    <w:rsid w:val="00674C4F"/>
    <w:rsid w:val="00674F02"/>
    <w:rsid w:val="00674F1C"/>
    <w:rsid w:val="00674F3A"/>
    <w:rsid w:val="006751EF"/>
    <w:rsid w:val="006751FA"/>
    <w:rsid w:val="00675334"/>
    <w:rsid w:val="00675621"/>
    <w:rsid w:val="0067569D"/>
    <w:rsid w:val="006756BF"/>
    <w:rsid w:val="0067570B"/>
    <w:rsid w:val="00675876"/>
    <w:rsid w:val="00675885"/>
    <w:rsid w:val="006758E8"/>
    <w:rsid w:val="00675A18"/>
    <w:rsid w:val="00675BC8"/>
    <w:rsid w:val="00676017"/>
    <w:rsid w:val="00676056"/>
    <w:rsid w:val="006760FA"/>
    <w:rsid w:val="00676132"/>
    <w:rsid w:val="006762CD"/>
    <w:rsid w:val="00676318"/>
    <w:rsid w:val="006765DE"/>
    <w:rsid w:val="0067674D"/>
    <w:rsid w:val="00676977"/>
    <w:rsid w:val="00676A2C"/>
    <w:rsid w:val="00676B41"/>
    <w:rsid w:val="00676B76"/>
    <w:rsid w:val="00676BA1"/>
    <w:rsid w:val="00676BE8"/>
    <w:rsid w:val="00676DCA"/>
    <w:rsid w:val="00676DDA"/>
    <w:rsid w:val="00676E2A"/>
    <w:rsid w:val="006771A8"/>
    <w:rsid w:val="006771D3"/>
    <w:rsid w:val="00677308"/>
    <w:rsid w:val="00677355"/>
    <w:rsid w:val="006773FF"/>
    <w:rsid w:val="0067749C"/>
    <w:rsid w:val="0067756D"/>
    <w:rsid w:val="006776A9"/>
    <w:rsid w:val="00677781"/>
    <w:rsid w:val="0067789E"/>
    <w:rsid w:val="006778AE"/>
    <w:rsid w:val="006778F5"/>
    <w:rsid w:val="00677A1B"/>
    <w:rsid w:val="00677AE6"/>
    <w:rsid w:val="00677D50"/>
    <w:rsid w:val="00677E7D"/>
    <w:rsid w:val="00677F34"/>
    <w:rsid w:val="00677F52"/>
    <w:rsid w:val="0068000D"/>
    <w:rsid w:val="006802A5"/>
    <w:rsid w:val="006802AA"/>
    <w:rsid w:val="00680363"/>
    <w:rsid w:val="00680422"/>
    <w:rsid w:val="0068050B"/>
    <w:rsid w:val="006806ED"/>
    <w:rsid w:val="00680767"/>
    <w:rsid w:val="00680892"/>
    <w:rsid w:val="0068092E"/>
    <w:rsid w:val="00680A85"/>
    <w:rsid w:val="00680C09"/>
    <w:rsid w:val="00680C17"/>
    <w:rsid w:val="00680EDE"/>
    <w:rsid w:val="00680F66"/>
    <w:rsid w:val="00680FA8"/>
    <w:rsid w:val="00680FC2"/>
    <w:rsid w:val="00680FC7"/>
    <w:rsid w:val="0068113D"/>
    <w:rsid w:val="0068113E"/>
    <w:rsid w:val="00681161"/>
    <w:rsid w:val="0068128F"/>
    <w:rsid w:val="006813EF"/>
    <w:rsid w:val="00681443"/>
    <w:rsid w:val="0068151F"/>
    <w:rsid w:val="0068167F"/>
    <w:rsid w:val="00681793"/>
    <w:rsid w:val="0068193D"/>
    <w:rsid w:val="0068195C"/>
    <w:rsid w:val="00681999"/>
    <w:rsid w:val="00681A04"/>
    <w:rsid w:val="00681B1F"/>
    <w:rsid w:val="00681D41"/>
    <w:rsid w:val="00681D4B"/>
    <w:rsid w:val="00681D5E"/>
    <w:rsid w:val="00681DA8"/>
    <w:rsid w:val="00682044"/>
    <w:rsid w:val="006820B5"/>
    <w:rsid w:val="006821BA"/>
    <w:rsid w:val="00682236"/>
    <w:rsid w:val="0068232C"/>
    <w:rsid w:val="00682474"/>
    <w:rsid w:val="00682566"/>
    <w:rsid w:val="006825AB"/>
    <w:rsid w:val="00682644"/>
    <w:rsid w:val="0068268B"/>
    <w:rsid w:val="006827FD"/>
    <w:rsid w:val="00682AB3"/>
    <w:rsid w:val="00682B2C"/>
    <w:rsid w:val="00682B74"/>
    <w:rsid w:val="00682B96"/>
    <w:rsid w:val="00682BF1"/>
    <w:rsid w:val="00682C35"/>
    <w:rsid w:val="00682C97"/>
    <w:rsid w:val="00682CCC"/>
    <w:rsid w:val="00682FC7"/>
    <w:rsid w:val="00683067"/>
    <w:rsid w:val="00683407"/>
    <w:rsid w:val="0068344C"/>
    <w:rsid w:val="00683477"/>
    <w:rsid w:val="00683557"/>
    <w:rsid w:val="0068362F"/>
    <w:rsid w:val="00683735"/>
    <w:rsid w:val="0068398D"/>
    <w:rsid w:val="00683A33"/>
    <w:rsid w:val="00683A97"/>
    <w:rsid w:val="00683AB5"/>
    <w:rsid w:val="00683BC3"/>
    <w:rsid w:val="00683C07"/>
    <w:rsid w:val="00683C78"/>
    <w:rsid w:val="00683CAC"/>
    <w:rsid w:val="00683D5F"/>
    <w:rsid w:val="00683EFC"/>
    <w:rsid w:val="00683FF4"/>
    <w:rsid w:val="00684053"/>
    <w:rsid w:val="006841BB"/>
    <w:rsid w:val="006841CA"/>
    <w:rsid w:val="006842A8"/>
    <w:rsid w:val="006842B7"/>
    <w:rsid w:val="006842BA"/>
    <w:rsid w:val="00684368"/>
    <w:rsid w:val="0068441B"/>
    <w:rsid w:val="00684437"/>
    <w:rsid w:val="006848BB"/>
    <w:rsid w:val="006849E6"/>
    <w:rsid w:val="00684A49"/>
    <w:rsid w:val="00684B8A"/>
    <w:rsid w:val="00684BBA"/>
    <w:rsid w:val="00684CCA"/>
    <w:rsid w:val="00684D3F"/>
    <w:rsid w:val="00684E07"/>
    <w:rsid w:val="00684E4D"/>
    <w:rsid w:val="00684F33"/>
    <w:rsid w:val="00684F69"/>
    <w:rsid w:val="00685065"/>
    <w:rsid w:val="006851A8"/>
    <w:rsid w:val="006853A0"/>
    <w:rsid w:val="006854F5"/>
    <w:rsid w:val="00685667"/>
    <w:rsid w:val="0068568C"/>
    <w:rsid w:val="006856D6"/>
    <w:rsid w:val="00685764"/>
    <w:rsid w:val="006857C2"/>
    <w:rsid w:val="00685859"/>
    <w:rsid w:val="00685891"/>
    <w:rsid w:val="006858CF"/>
    <w:rsid w:val="00685A4A"/>
    <w:rsid w:val="00685AE0"/>
    <w:rsid w:val="00685B53"/>
    <w:rsid w:val="00685E4D"/>
    <w:rsid w:val="00685E78"/>
    <w:rsid w:val="00685FA8"/>
    <w:rsid w:val="00686035"/>
    <w:rsid w:val="00686143"/>
    <w:rsid w:val="00686222"/>
    <w:rsid w:val="00686403"/>
    <w:rsid w:val="0068652E"/>
    <w:rsid w:val="00686685"/>
    <w:rsid w:val="006867D6"/>
    <w:rsid w:val="00686904"/>
    <w:rsid w:val="00686A16"/>
    <w:rsid w:val="00686C1F"/>
    <w:rsid w:val="00686C50"/>
    <w:rsid w:val="00686D27"/>
    <w:rsid w:val="00686F93"/>
    <w:rsid w:val="00687000"/>
    <w:rsid w:val="00687055"/>
    <w:rsid w:val="006870D7"/>
    <w:rsid w:val="006870FC"/>
    <w:rsid w:val="006872D7"/>
    <w:rsid w:val="006872D9"/>
    <w:rsid w:val="00687397"/>
    <w:rsid w:val="00687528"/>
    <w:rsid w:val="00687533"/>
    <w:rsid w:val="0068760F"/>
    <w:rsid w:val="00687775"/>
    <w:rsid w:val="006879A8"/>
    <w:rsid w:val="00687B99"/>
    <w:rsid w:val="00687D92"/>
    <w:rsid w:val="00687E44"/>
    <w:rsid w:val="00687EC2"/>
    <w:rsid w:val="00687EE6"/>
    <w:rsid w:val="0069008A"/>
    <w:rsid w:val="00690270"/>
    <w:rsid w:val="006902D5"/>
    <w:rsid w:val="00690320"/>
    <w:rsid w:val="00690339"/>
    <w:rsid w:val="006903F1"/>
    <w:rsid w:val="00690981"/>
    <w:rsid w:val="00690A26"/>
    <w:rsid w:val="00690A75"/>
    <w:rsid w:val="00690ACD"/>
    <w:rsid w:val="00690C81"/>
    <w:rsid w:val="00690DEC"/>
    <w:rsid w:val="00690E7F"/>
    <w:rsid w:val="00690EDF"/>
    <w:rsid w:val="0069118D"/>
    <w:rsid w:val="006911E9"/>
    <w:rsid w:val="00691573"/>
    <w:rsid w:val="00691589"/>
    <w:rsid w:val="00691597"/>
    <w:rsid w:val="006916FA"/>
    <w:rsid w:val="0069173D"/>
    <w:rsid w:val="00691752"/>
    <w:rsid w:val="0069183D"/>
    <w:rsid w:val="006919ED"/>
    <w:rsid w:val="00691B65"/>
    <w:rsid w:val="00691BB0"/>
    <w:rsid w:val="00691C82"/>
    <w:rsid w:val="00691EFC"/>
    <w:rsid w:val="00691F2F"/>
    <w:rsid w:val="00692012"/>
    <w:rsid w:val="0069215A"/>
    <w:rsid w:val="006921B3"/>
    <w:rsid w:val="006921F4"/>
    <w:rsid w:val="0069246E"/>
    <w:rsid w:val="00692506"/>
    <w:rsid w:val="006925A7"/>
    <w:rsid w:val="0069263A"/>
    <w:rsid w:val="006926A9"/>
    <w:rsid w:val="006926EC"/>
    <w:rsid w:val="0069273B"/>
    <w:rsid w:val="0069275D"/>
    <w:rsid w:val="006927C2"/>
    <w:rsid w:val="006928BD"/>
    <w:rsid w:val="006928D8"/>
    <w:rsid w:val="006928F5"/>
    <w:rsid w:val="00692A33"/>
    <w:rsid w:val="00692B47"/>
    <w:rsid w:val="00692D14"/>
    <w:rsid w:val="00692E21"/>
    <w:rsid w:val="00692F4C"/>
    <w:rsid w:val="00693060"/>
    <w:rsid w:val="006932E0"/>
    <w:rsid w:val="0069361A"/>
    <w:rsid w:val="00693654"/>
    <w:rsid w:val="0069386A"/>
    <w:rsid w:val="00693944"/>
    <w:rsid w:val="00693A72"/>
    <w:rsid w:val="00693B89"/>
    <w:rsid w:val="00693D87"/>
    <w:rsid w:val="00693E46"/>
    <w:rsid w:val="00693EC0"/>
    <w:rsid w:val="00693EEF"/>
    <w:rsid w:val="00693F23"/>
    <w:rsid w:val="00693FE2"/>
    <w:rsid w:val="00694181"/>
    <w:rsid w:val="006942B9"/>
    <w:rsid w:val="00694308"/>
    <w:rsid w:val="0069436E"/>
    <w:rsid w:val="00694481"/>
    <w:rsid w:val="006944A2"/>
    <w:rsid w:val="00694654"/>
    <w:rsid w:val="00694726"/>
    <w:rsid w:val="00694742"/>
    <w:rsid w:val="00694753"/>
    <w:rsid w:val="0069488E"/>
    <w:rsid w:val="006948A6"/>
    <w:rsid w:val="0069499A"/>
    <w:rsid w:val="00694BE7"/>
    <w:rsid w:val="00694C6D"/>
    <w:rsid w:val="00694F4D"/>
    <w:rsid w:val="00695087"/>
    <w:rsid w:val="0069517B"/>
    <w:rsid w:val="006951F4"/>
    <w:rsid w:val="00695221"/>
    <w:rsid w:val="00695474"/>
    <w:rsid w:val="00695564"/>
    <w:rsid w:val="00695686"/>
    <w:rsid w:val="006956EB"/>
    <w:rsid w:val="00695943"/>
    <w:rsid w:val="00695A2D"/>
    <w:rsid w:val="00695AE2"/>
    <w:rsid w:val="00695BBA"/>
    <w:rsid w:val="00695CA5"/>
    <w:rsid w:val="00695D8D"/>
    <w:rsid w:val="00695E04"/>
    <w:rsid w:val="00695EC2"/>
    <w:rsid w:val="00695F75"/>
    <w:rsid w:val="00695F77"/>
    <w:rsid w:val="006960E3"/>
    <w:rsid w:val="00696158"/>
    <w:rsid w:val="0069621D"/>
    <w:rsid w:val="00696273"/>
    <w:rsid w:val="006962C0"/>
    <w:rsid w:val="00696305"/>
    <w:rsid w:val="0069630F"/>
    <w:rsid w:val="00696449"/>
    <w:rsid w:val="006964AA"/>
    <w:rsid w:val="006964E6"/>
    <w:rsid w:val="00696658"/>
    <w:rsid w:val="00696724"/>
    <w:rsid w:val="00696850"/>
    <w:rsid w:val="006968DA"/>
    <w:rsid w:val="006969AE"/>
    <w:rsid w:val="00696A5D"/>
    <w:rsid w:val="00696AA4"/>
    <w:rsid w:val="00696AEF"/>
    <w:rsid w:val="00696C51"/>
    <w:rsid w:val="00696C9E"/>
    <w:rsid w:val="00696CD2"/>
    <w:rsid w:val="00696DBF"/>
    <w:rsid w:val="00696E12"/>
    <w:rsid w:val="00696ED3"/>
    <w:rsid w:val="00697141"/>
    <w:rsid w:val="006971D5"/>
    <w:rsid w:val="0069728F"/>
    <w:rsid w:val="006972A9"/>
    <w:rsid w:val="0069740C"/>
    <w:rsid w:val="006976CE"/>
    <w:rsid w:val="006977AC"/>
    <w:rsid w:val="00697910"/>
    <w:rsid w:val="00697933"/>
    <w:rsid w:val="006979D8"/>
    <w:rsid w:val="00697AAE"/>
    <w:rsid w:val="00697AE8"/>
    <w:rsid w:val="00697D31"/>
    <w:rsid w:val="00697D36"/>
    <w:rsid w:val="00697D65"/>
    <w:rsid w:val="00697E53"/>
    <w:rsid w:val="00697EC0"/>
    <w:rsid w:val="00697F05"/>
    <w:rsid w:val="00697FED"/>
    <w:rsid w:val="006A0053"/>
    <w:rsid w:val="006A00FD"/>
    <w:rsid w:val="006A01AE"/>
    <w:rsid w:val="006A0202"/>
    <w:rsid w:val="006A0249"/>
    <w:rsid w:val="006A0294"/>
    <w:rsid w:val="006A02D5"/>
    <w:rsid w:val="006A0326"/>
    <w:rsid w:val="006A03AD"/>
    <w:rsid w:val="006A04D3"/>
    <w:rsid w:val="006A07CE"/>
    <w:rsid w:val="006A08FE"/>
    <w:rsid w:val="006A09FD"/>
    <w:rsid w:val="006A0AC7"/>
    <w:rsid w:val="006A0BB3"/>
    <w:rsid w:val="006A0C28"/>
    <w:rsid w:val="006A0D1D"/>
    <w:rsid w:val="006A0EC8"/>
    <w:rsid w:val="006A103C"/>
    <w:rsid w:val="006A115F"/>
    <w:rsid w:val="006A1364"/>
    <w:rsid w:val="006A13B7"/>
    <w:rsid w:val="006A14BC"/>
    <w:rsid w:val="006A14F9"/>
    <w:rsid w:val="006A1765"/>
    <w:rsid w:val="006A1A46"/>
    <w:rsid w:val="006A1A54"/>
    <w:rsid w:val="006A1BD2"/>
    <w:rsid w:val="006A1CB6"/>
    <w:rsid w:val="006A1E8E"/>
    <w:rsid w:val="006A1F6E"/>
    <w:rsid w:val="006A20DA"/>
    <w:rsid w:val="006A20FE"/>
    <w:rsid w:val="006A2289"/>
    <w:rsid w:val="006A2296"/>
    <w:rsid w:val="006A242C"/>
    <w:rsid w:val="006A244C"/>
    <w:rsid w:val="006A2752"/>
    <w:rsid w:val="006A289E"/>
    <w:rsid w:val="006A28D6"/>
    <w:rsid w:val="006A2B19"/>
    <w:rsid w:val="006A2C2B"/>
    <w:rsid w:val="006A2E68"/>
    <w:rsid w:val="006A2ED5"/>
    <w:rsid w:val="006A2F91"/>
    <w:rsid w:val="006A2F9C"/>
    <w:rsid w:val="006A32D9"/>
    <w:rsid w:val="006A3385"/>
    <w:rsid w:val="006A33A9"/>
    <w:rsid w:val="006A345C"/>
    <w:rsid w:val="006A366E"/>
    <w:rsid w:val="006A3BEB"/>
    <w:rsid w:val="006A3C63"/>
    <w:rsid w:val="006A3C68"/>
    <w:rsid w:val="006A3CCA"/>
    <w:rsid w:val="006A3DF8"/>
    <w:rsid w:val="006A3E3D"/>
    <w:rsid w:val="006A3EB0"/>
    <w:rsid w:val="006A3FD1"/>
    <w:rsid w:val="006A40F2"/>
    <w:rsid w:val="006A4167"/>
    <w:rsid w:val="006A41E7"/>
    <w:rsid w:val="006A4287"/>
    <w:rsid w:val="006A431B"/>
    <w:rsid w:val="006A4401"/>
    <w:rsid w:val="006A441B"/>
    <w:rsid w:val="006A44E9"/>
    <w:rsid w:val="006A44EF"/>
    <w:rsid w:val="006A4646"/>
    <w:rsid w:val="006A4877"/>
    <w:rsid w:val="006A4902"/>
    <w:rsid w:val="006A4983"/>
    <w:rsid w:val="006A4A09"/>
    <w:rsid w:val="006A4A77"/>
    <w:rsid w:val="006A4C3B"/>
    <w:rsid w:val="006A4C53"/>
    <w:rsid w:val="006A4C8B"/>
    <w:rsid w:val="006A4D3D"/>
    <w:rsid w:val="006A4F7A"/>
    <w:rsid w:val="006A4FDC"/>
    <w:rsid w:val="006A51A7"/>
    <w:rsid w:val="006A52CE"/>
    <w:rsid w:val="006A5374"/>
    <w:rsid w:val="006A55E8"/>
    <w:rsid w:val="006A574D"/>
    <w:rsid w:val="006A5750"/>
    <w:rsid w:val="006A58AA"/>
    <w:rsid w:val="006A59DC"/>
    <w:rsid w:val="006A5A37"/>
    <w:rsid w:val="006A5AE8"/>
    <w:rsid w:val="006A5BC5"/>
    <w:rsid w:val="006A5CCE"/>
    <w:rsid w:val="006A5DA5"/>
    <w:rsid w:val="006A5E3B"/>
    <w:rsid w:val="006A5F70"/>
    <w:rsid w:val="006A5FEA"/>
    <w:rsid w:val="006A6130"/>
    <w:rsid w:val="006A618E"/>
    <w:rsid w:val="006A625C"/>
    <w:rsid w:val="006A62C2"/>
    <w:rsid w:val="006A639C"/>
    <w:rsid w:val="006A647D"/>
    <w:rsid w:val="006A6529"/>
    <w:rsid w:val="006A659E"/>
    <w:rsid w:val="006A66C0"/>
    <w:rsid w:val="006A68C9"/>
    <w:rsid w:val="006A6A12"/>
    <w:rsid w:val="006A6A28"/>
    <w:rsid w:val="006A6ABB"/>
    <w:rsid w:val="006A6D38"/>
    <w:rsid w:val="006A6D4C"/>
    <w:rsid w:val="006A6D74"/>
    <w:rsid w:val="006A6ECC"/>
    <w:rsid w:val="006A6F3E"/>
    <w:rsid w:val="006A6F3F"/>
    <w:rsid w:val="006A6FF9"/>
    <w:rsid w:val="006A7050"/>
    <w:rsid w:val="006A70A7"/>
    <w:rsid w:val="006A7203"/>
    <w:rsid w:val="006A7489"/>
    <w:rsid w:val="006A74AB"/>
    <w:rsid w:val="006A754A"/>
    <w:rsid w:val="006A76C1"/>
    <w:rsid w:val="006A77FB"/>
    <w:rsid w:val="006A783D"/>
    <w:rsid w:val="006A78AE"/>
    <w:rsid w:val="006A7B3D"/>
    <w:rsid w:val="006A7BA6"/>
    <w:rsid w:val="006A7BBB"/>
    <w:rsid w:val="006A7BD1"/>
    <w:rsid w:val="006A7D49"/>
    <w:rsid w:val="006A7DAD"/>
    <w:rsid w:val="006A7E17"/>
    <w:rsid w:val="006A7EBC"/>
    <w:rsid w:val="006A7EDE"/>
    <w:rsid w:val="006A7F31"/>
    <w:rsid w:val="006B0162"/>
    <w:rsid w:val="006B0287"/>
    <w:rsid w:val="006B04FE"/>
    <w:rsid w:val="006B056F"/>
    <w:rsid w:val="006B0608"/>
    <w:rsid w:val="006B06B9"/>
    <w:rsid w:val="006B0AE0"/>
    <w:rsid w:val="006B0AE8"/>
    <w:rsid w:val="006B0BAE"/>
    <w:rsid w:val="006B0BC6"/>
    <w:rsid w:val="006B0BDB"/>
    <w:rsid w:val="006B0BF3"/>
    <w:rsid w:val="006B0BFC"/>
    <w:rsid w:val="006B0C06"/>
    <w:rsid w:val="006B0C33"/>
    <w:rsid w:val="006B0E51"/>
    <w:rsid w:val="006B0F6E"/>
    <w:rsid w:val="006B1072"/>
    <w:rsid w:val="006B1244"/>
    <w:rsid w:val="006B13D1"/>
    <w:rsid w:val="006B1435"/>
    <w:rsid w:val="006B155E"/>
    <w:rsid w:val="006B1576"/>
    <w:rsid w:val="006B185B"/>
    <w:rsid w:val="006B18E6"/>
    <w:rsid w:val="006B1974"/>
    <w:rsid w:val="006B1FBF"/>
    <w:rsid w:val="006B1FFA"/>
    <w:rsid w:val="006B2074"/>
    <w:rsid w:val="006B21DF"/>
    <w:rsid w:val="006B2203"/>
    <w:rsid w:val="006B22CA"/>
    <w:rsid w:val="006B23F5"/>
    <w:rsid w:val="006B2524"/>
    <w:rsid w:val="006B2629"/>
    <w:rsid w:val="006B26AC"/>
    <w:rsid w:val="006B26C8"/>
    <w:rsid w:val="006B2876"/>
    <w:rsid w:val="006B29A1"/>
    <w:rsid w:val="006B29BF"/>
    <w:rsid w:val="006B2B9B"/>
    <w:rsid w:val="006B2BD1"/>
    <w:rsid w:val="006B2BF2"/>
    <w:rsid w:val="006B2CCC"/>
    <w:rsid w:val="006B2D30"/>
    <w:rsid w:val="006B2D6C"/>
    <w:rsid w:val="006B2E75"/>
    <w:rsid w:val="006B2EE7"/>
    <w:rsid w:val="006B2F6D"/>
    <w:rsid w:val="006B3125"/>
    <w:rsid w:val="006B31E3"/>
    <w:rsid w:val="006B3202"/>
    <w:rsid w:val="006B32D1"/>
    <w:rsid w:val="006B34EC"/>
    <w:rsid w:val="006B3516"/>
    <w:rsid w:val="006B3518"/>
    <w:rsid w:val="006B36D5"/>
    <w:rsid w:val="006B3883"/>
    <w:rsid w:val="006B3A70"/>
    <w:rsid w:val="006B3B84"/>
    <w:rsid w:val="006B3BF8"/>
    <w:rsid w:val="006B3CA2"/>
    <w:rsid w:val="006B3ECB"/>
    <w:rsid w:val="006B3ECD"/>
    <w:rsid w:val="006B3EF3"/>
    <w:rsid w:val="006B3F2E"/>
    <w:rsid w:val="006B3F71"/>
    <w:rsid w:val="006B4052"/>
    <w:rsid w:val="006B40A2"/>
    <w:rsid w:val="006B40FB"/>
    <w:rsid w:val="006B4184"/>
    <w:rsid w:val="006B4253"/>
    <w:rsid w:val="006B4282"/>
    <w:rsid w:val="006B42DF"/>
    <w:rsid w:val="006B42EA"/>
    <w:rsid w:val="006B433A"/>
    <w:rsid w:val="006B43A4"/>
    <w:rsid w:val="006B45B8"/>
    <w:rsid w:val="006B45BC"/>
    <w:rsid w:val="006B460D"/>
    <w:rsid w:val="006B4721"/>
    <w:rsid w:val="006B4781"/>
    <w:rsid w:val="006B485A"/>
    <w:rsid w:val="006B48B9"/>
    <w:rsid w:val="006B499F"/>
    <w:rsid w:val="006B4B09"/>
    <w:rsid w:val="006B4B7E"/>
    <w:rsid w:val="006B4BB0"/>
    <w:rsid w:val="006B4C09"/>
    <w:rsid w:val="006B4C46"/>
    <w:rsid w:val="006B4C79"/>
    <w:rsid w:val="006B4CD3"/>
    <w:rsid w:val="006B4DAB"/>
    <w:rsid w:val="006B4DFA"/>
    <w:rsid w:val="006B4E3E"/>
    <w:rsid w:val="006B5289"/>
    <w:rsid w:val="006B5346"/>
    <w:rsid w:val="006B5384"/>
    <w:rsid w:val="006B55E5"/>
    <w:rsid w:val="006B566C"/>
    <w:rsid w:val="006B56EE"/>
    <w:rsid w:val="006B5884"/>
    <w:rsid w:val="006B5A7F"/>
    <w:rsid w:val="006B5B92"/>
    <w:rsid w:val="006B5BF5"/>
    <w:rsid w:val="006B5C84"/>
    <w:rsid w:val="006B5D63"/>
    <w:rsid w:val="006B5DC1"/>
    <w:rsid w:val="006B5E56"/>
    <w:rsid w:val="006B5F9A"/>
    <w:rsid w:val="006B62C4"/>
    <w:rsid w:val="006B63FD"/>
    <w:rsid w:val="006B649C"/>
    <w:rsid w:val="006B665A"/>
    <w:rsid w:val="006B67C6"/>
    <w:rsid w:val="006B67F1"/>
    <w:rsid w:val="006B68DC"/>
    <w:rsid w:val="006B6927"/>
    <w:rsid w:val="006B6B9D"/>
    <w:rsid w:val="006B70C8"/>
    <w:rsid w:val="006B70CB"/>
    <w:rsid w:val="006B70DF"/>
    <w:rsid w:val="006B7311"/>
    <w:rsid w:val="006B735D"/>
    <w:rsid w:val="006B74B7"/>
    <w:rsid w:val="006B763C"/>
    <w:rsid w:val="006B7676"/>
    <w:rsid w:val="006B767D"/>
    <w:rsid w:val="006B78EA"/>
    <w:rsid w:val="006B7A78"/>
    <w:rsid w:val="006B7B57"/>
    <w:rsid w:val="006B7D53"/>
    <w:rsid w:val="006B7F3A"/>
    <w:rsid w:val="006C0105"/>
    <w:rsid w:val="006C01F4"/>
    <w:rsid w:val="006C01F9"/>
    <w:rsid w:val="006C0312"/>
    <w:rsid w:val="006C033A"/>
    <w:rsid w:val="006C0525"/>
    <w:rsid w:val="006C0718"/>
    <w:rsid w:val="006C0BED"/>
    <w:rsid w:val="006C0CBF"/>
    <w:rsid w:val="006C0D39"/>
    <w:rsid w:val="006C0D6C"/>
    <w:rsid w:val="006C0DC0"/>
    <w:rsid w:val="006C0E9C"/>
    <w:rsid w:val="006C0FAA"/>
    <w:rsid w:val="006C0FBB"/>
    <w:rsid w:val="006C10BB"/>
    <w:rsid w:val="006C111C"/>
    <w:rsid w:val="006C11A0"/>
    <w:rsid w:val="006C1270"/>
    <w:rsid w:val="006C12ED"/>
    <w:rsid w:val="006C1560"/>
    <w:rsid w:val="006C1587"/>
    <w:rsid w:val="006C15DA"/>
    <w:rsid w:val="006C16B5"/>
    <w:rsid w:val="006C18D3"/>
    <w:rsid w:val="006C18F1"/>
    <w:rsid w:val="006C1954"/>
    <w:rsid w:val="006C1B0D"/>
    <w:rsid w:val="006C1B1D"/>
    <w:rsid w:val="006C1B6A"/>
    <w:rsid w:val="006C1C34"/>
    <w:rsid w:val="006C1C79"/>
    <w:rsid w:val="006C1C8F"/>
    <w:rsid w:val="006C1D82"/>
    <w:rsid w:val="006C1FB4"/>
    <w:rsid w:val="006C20D1"/>
    <w:rsid w:val="006C23A0"/>
    <w:rsid w:val="006C2550"/>
    <w:rsid w:val="006C2567"/>
    <w:rsid w:val="006C2599"/>
    <w:rsid w:val="006C27C3"/>
    <w:rsid w:val="006C282C"/>
    <w:rsid w:val="006C2A1E"/>
    <w:rsid w:val="006C2A9D"/>
    <w:rsid w:val="006C2AA1"/>
    <w:rsid w:val="006C2AFF"/>
    <w:rsid w:val="006C2BC6"/>
    <w:rsid w:val="006C2C1C"/>
    <w:rsid w:val="006C2C35"/>
    <w:rsid w:val="006C2DAE"/>
    <w:rsid w:val="006C3057"/>
    <w:rsid w:val="006C3096"/>
    <w:rsid w:val="006C3219"/>
    <w:rsid w:val="006C3281"/>
    <w:rsid w:val="006C3346"/>
    <w:rsid w:val="006C3506"/>
    <w:rsid w:val="006C3587"/>
    <w:rsid w:val="006C3765"/>
    <w:rsid w:val="006C376B"/>
    <w:rsid w:val="006C3867"/>
    <w:rsid w:val="006C3B64"/>
    <w:rsid w:val="006C3BA0"/>
    <w:rsid w:val="006C3BFD"/>
    <w:rsid w:val="006C3CD5"/>
    <w:rsid w:val="006C3E1A"/>
    <w:rsid w:val="006C3F04"/>
    <w:rsid w:val="006C40AE"/>
    <w:rsid w:val="006C414B"/>
    <w:rsid w:val="006C4186"/>
    <w:rsid w:val="006C425F"/>
    <w:rsid w:val="006C4291"/>
    <w:rsid w:val="006C4427"/>
    <w:rsid w:val="006C44A9"/>
    <w:rsid w:val="006C44BE"/>
    <w:rsid w:val="006C44E3"/>
    <w:rsid w:val="006C467B"/>
    <w:rsid w:val="006C471A"/>
    <w:rsid w:val="006C48D3"/>
    <w:rsid w:val="006C4915"/>
    <w:rsid w:val="006C4957"/>
    <w:rsid w:val="006C4B08"/>
    <w:rsid w:val="006C4B54"/>
    <w:rsid w:val="006C4CB0"/>
    <w:rsid w:val="006C4D43"/>
    <w:rsid w:val="006C4E40"/>
    <w:rsid w:val="006C4E9B"/>
    <w:rsid w:val="006C5055"/>
    <w:rsid w:val="006C5084"/>
    <w:rsid w:val="006C512F"/>
    <w:rsid w:val="006C5138"/>
    <w:rsid w:val="006C51BA"/>
    <w:rsid w:val="006C51C1"/>
    <w:rsid w:val="006C52F2"/>
    <w:rsid w:val="006C5330"/>
    <w:rsid w:val="006C546C"/>
    <w:rsid w:val="006C57C3"/>
    <w:rsid w:val="006C58DE"/>
    <w:rsid w:val="006C590E"/>
    <w:rsid w:val="006C5987"/>
    <w:rsid w:val="006C5B3F"/>
    <w:rsid w:val="006C5B4D"/>
    <w:rsid w:val="006C5C9D"/>
    <w:rsid w:val="006C5CF9"/>
    <w:rsid w:val="006C5D38"/>
    <w:rsid w:val="006C5D53"/>
    <w:rsid w:val="006C5DC9"/>
    <w:rsid w:val="006C5E0E"/>
    <w:rsid w:val="006C5E5E"/>
    <w:rsid w:val="006C5E85"/>
    <w:rsid w:val="006C61A0"/>
    <w:rsid w:val="006C6437"/>
    <w:rsid w:val="006C64CA"/>
    <w:rsid w:val="006C64EB"/>
    <w:rsid w:val="006C65AC"/>
    <w:rsid w:val="006C675F"/>
    <w:rsid w:val="006C6786"/>
    <w:rsid w:val="006C6ADD"/>
    <w:rsid w:val="006C6B1E"/>
    <w:rsid w:val="006C6B99"/>
    <w:rsid w:val="006C6C50"/>
    <w:rsid w:val="006C6DC3"/>
    <w:rsid w:val="006C6EFA"/>
    <w:rsid w:val="006C6F2A"/>
    <w:rsid w:val="006C6F69"/>
    <w:rsid w:val="006C6F9A"/>
    <w:rsid w:val="006C704D"/>
    <w:rsid w:val="006C70BF"/>
    <w:rsid w:val="006C70C7"/>
    <w:rsid w:val="006C71C8"/>
    <w:rsid w:val="006C73CE"/>
    <w:rsid w:val="006C753C"/>
    <w:rsid w:val="006C7812"/>
    <w:rsid w:val="006C7CD6"/>
    <w:rsid w:val="006C7D35"/>
    <w:rsid w:val="006C7DD0"/>
    <w:rsid w:val="006C7E9F"/>
    <w:rsid w:val="006D0129"/>
    <w:rsid w:val="006D01AD"/>
    <w:rsid w:val="006D01C6"/>
    <w:rsid w:val="006D036A"/>
    <w:rsid w:val="006D03FB"/>
    <w:rsid w:val="006D080C"/>
    <w:rsid w:val="006D0819"/>
    <w:rsid w:val="006D09DA"/>
    <w:rsid w:val="006D0B99"/>
    <w:rsid w:val="006D0C80"/>
    <w:rsid w:val="006D0CB1"/>
    <w:rsid w:val="006D0D6B"/>
    <w:rsid w:val="006D0E0B"/>
    <w:rsid w:val="006D0E69"/>
    <w:rsid w:val="006D0F25"/>
    <w:rsid w:val="006D0F6F"/>
    <w:rsid w:val="006D0FAB"/>
    <w:rsid w:val="006D0FCC"/>
    <w:rsid w:val="006D104C"/>
    <w:rsid w:val="006D15F1"/>
    <w:rsid w:val="006D17DD"/>
    <w:rsid w:val="006D17E5"/>
    <w:rsid w:val="006D1808"/>
    <w:rsid w:val="006D18EC"/>
    <w:rsid w:val="006D194A"/>
    <w:rsid w:val="006D1A31"/>
    <w:rsid w:val="006D1BBC"/>
    <w:rsid w:val="006D1BDA"/>
    <w:rsid w:val="006D1C2C"/>
    <w:rsid w:val="006D1CBE"/>
    <w:rsid w:val="006D1D54"/>
    <w:rsid w:val="006D1E4A"/>
    <w:rsid w:val="006D1E9A"/>
    <w:rsid w:val="006D246E"/>
    <w:rsid w:val="006D249E"/>
    <w:rsid w:val="006D27F5"/>
    <w:rsid w:val="006D2825"/>
    <w:rsid w:val="006D290A"/>
    <w:rsid w:val="006D2916"/>
    <w:rsid w:val="006D29B1"/>
    <w:rsid w:val="006D2A45"/>
    <w:rsid w:val="006D2A6F"/>
    <w:rsid w:val="006D2A84"/>
    <w:rsid w:val="006D2AA7"/>
    <w:rsid w:val="006D2BE9"/>
    <w:rsid w:val="006D2D79"/>
    <w:rsid w:val="006D2D90"/>
    <w:rsid w:val="006D2EF3"/>
    <w:rsid w:val="006D2F2C"/>
    <w:rsid w:val="006D2FC9"/>
    <w:rsid w:val="006D3109"/>
    <w:rsid w:val="006D318D"/>
    <w:rsid w:val="006D31A2"/>
    <w:rsid w:val="006D33BA"/>
    <w:rsid w:val="006D352F"/>
    <w:rsid w:val="006D3545"/>
    <w:rsid w:val="006D38FB"/>
    <w:rsid w:val="006D3935"/>
    <w:rsid w:val="006D3A6E"/>
    <w:rsid w:val="006D3B11"/>
    <w:rsid w:val="006D3D71"/>
    <w:rsid w:val="006D3F2F"/>
    <w:rsid w:val="006D3FED"/>
    <w:rsid w:val="006D4022"/>
    <w:rsid w:val="006D40AB"/>
    <w:rsid w:val="006D4200"/>
    <w:rsid w:val="006D4220"/>
    <w:rsid w:val="006D43FC"/>
    <w:rsid w:val="006D4676"/>
    <w:rsid w:val="006D46F1"/>
    <w:rsid w:val="006D48D2"/>
    <w:rsid w:val="006D49B1"/>
    <w:rsid w:val="006D49D3"/>
    <w:rsid w:val="006D4A38"/>
    <w:rsid w:val="006D4AFA"/>
    <w:rsid w:val="006D4B6A"/>
    <w:rsid w:val="006D4C04"/>
    <w:rsid w:val="006D4CB0"/>
    <w:rsid w:val="006D4DAC"/>
    <w:rsid w:val="006D4DAE"/>
    <w:rsid w:val="006D4DDF"/>
    <w:rsid w:val="006D4E33"/>
    <w:rsid w:val="006D4E61"/>
    <w:rsid w:val="006D4ED7"/>
    <w:rsid w:val="006D50FC"/>
    <w:rsid w:val="006D52DE"/>
    <w:rsid w:val="006D53E0"/>
    <w:rsid w:val="006D5418"/>
    <w:rsid w:val="006D54BC"/>
    <w:rsid w:val="006D569F"/>
    <w:rsid w:val="006D56CA"/>
    <w:rsid w:val="006D585D"/>
    <w:rsid w:val="006D58BC"/>
    <w:rsid w:val="006D5945"/>
    <w:rsid w:val="006D59FE"/>
    <w:rsid w:val="006D5B54"/>
    <w:rsid w:val="006D5B72"/>
    <w:rsid w:val="006D5BF7"/>
    <w:rsid w:val="006D5C37"/>
    <w:rsid w:val="006D5C44"/>
    <w:rsid w:val="006D5C71"/>
    <w:rsid w:val="006D5D3E"/>
    <w:rsid w:val="006D5D4C"/>
    <w:rsid w:val="006D5DC5"/>
    <w:rsid w:val="006D5EFE"/>
    <w:rsid w:val="006D5FDA"/>
    <w:rsid w:val="006D5FF2"/>
    <w:rsid w:val="006D60AF"/>
    <w:rsid w:val="006D60BF"/>
    <w:rsid w:val="006D61FC"/>
    <w:rsid w:val="006D6221"/>
    <w:rsid w:val="006D6299"/>
    <w:rsid w:val="006D6330"/>
    <w:rsid w:val="006D63AF"/>
    <w:rsid w:val="006D6445"/>
    <w:rsid w:val="006D65D7"/>
    <w:rsid w:val="006D6633"/>
    <w:rsid w:val="006D66FD"/>
    <w:rsid w:val="006D6815"/>
    <w:rsid w:val="006D6A34"/>
    <w:rsid w:val="006D6A39"/>
    <w:rsid w:val="006D6D9F"/>
    <w:rsid w:val="006D6E98"/>
    <w:rsid w:val="006D7009"/>
    <w:rsid w:val="006D7162"/>
    <w:rsid w:val="006D72CB"/>
    <w:rsid w:val="006D734E"/>
    <w:rsid w:val="006D73DE"/>
    <w:rsid w:val="006D76C2"/>
    <w:rsid w:val="006D76E3"/>
    <w:rsid w:val="006D7745"/>
    <w:rsid w:val="006D778F"/>
    <w:rsid w:val="006D7790"/>
    <w:rsid w:val="006D788D"/>
    <w:rsid w:val="006D7A14"/>
    <w:rsid w:val="006D7B4B"/>
    <w:rsid w:val="006D7BEA"/>
    <w:rsid w:val="006D7C1D"/>
    <w:rsid w:val="006D7D2D"/>
    <w:rsid w:val="006D7DB0"/>
    <w:rsid w:val="006D7F8B"/>
    <w:rsid w:val="006E001C"/>
    <w:rsid w:val="006E00D7"/>
    <w:rsid w:val="006E015D"/>
    <w:rsid w:val="006E01BB"/>
    <w:rsid w:val="006E01F3"/>
    <w:rsid w:val="006E029B"/>
    <w:rsid w:val="006E0303"/>
    <w:rsid w:val="006E043D"/>
    <w:rsid w:val="006E05CB"/>
    <w:rsid w:val="006E0673"/>
    <w:rsid w:val="006E0702"/>
    <w:rsid w:val="006E0765"/>
    <w:rsid w:val="006E0896"/>
    <w:rsid w:val="006E09D9"/>
    <w:rsid w:val="006E0AA7"/>
    <w:rsid w:val="006E0DC6"/>
    <w:rsid w:val="006E0E6F"/>
    <w:rsid w:val="006E0E7B"/>
    <w:rsid w:val="006E0EBD"/>
    <w:rsid w:val="006E0EF4"/>
    <w:rsid w:val="006E0F2A"/>
    <w:rsid w:val="006E1020"/>
    <w:rsid w:val="006E109A"/>
    <w:rsid w:val="006E10A8"/>
    <w:rsid w:val="006E1137"/>
    <w:rsid w:val="006E1321"/>
    <w:rsid w:val="006E1522"/>
    <w:rsid w:val="006E192B"/>
    <w:rsid w:val="006E1A47"/>
    <w:rsid w:val="006E1A6E"/>
    <w:rsid w:val="006E1A81"/>
    <w:rsid w:val="006E1AA1"/>
    <w:rsid w:val="006E1B57"/>
    <w:rsid w:val="006E1BE3"/>
    <w:rsid w:val="006E1C74"/>
    <w:rsid w:val="006E1CB1"/>
    <w:rsid w:val="006E1D29"/>
    <w:rsid w:val="006E1DE3"/>
    <w:rsid w:val="006E1E60"/>
    <w:rsid w:val="006E1EFD"/>
    <w:rsid w:val="006E1F99"/>
    <w:rsid w:val="006E2042"/>
    <w:rsid w:val="006E2061"/>
    <w:rsid w:val="006E2289"/>
    <w:rsid w:val="006E230F"/>
    <w:rsid w:val="006E24F0"/>
    <w:rsid w:val="006E2553"/>
    <w:rsid w:val="006E25F2"/>
    <w:rsid w:val="006E26FB"/>
    <w:rsid w:val="006E2782"/>
    <w:rsid w:val="006E282E"/>
    <w:rsid w:val="006E2874"/>
    <w:rsid w:val="006E2AF4"/>
    <w:rsid w:val="006E2B34"/>
    <w:rsid w:val="006E2BFF"/>
    <w:rsid w:val="006E2C44"/>
    <w:rsid w:val="006E2E7F"/>
    <w:rsid w:val="006E3117"/>
    <w:rsid w:val="006E317E"/>
    <w:rsid w:val="006E32BA"/>
    <w:rsid w:val="006E333B"/>
    <w:rsid w:val="006E33D4"/>
    <w:rsid w:val="006E3484"/>
    <w:rsid w:val="006E35B4"/>
    <w:rsid w:val="006E35E7"/>
    <w:rsid w:val="006E3651"/>
    <w:rsid w:val="006E3719"/>
    <w:rsid w:val="006E3999"/>
    <w:rsid w:val="006E3B97"/>
    <w:rsid w:val="006E3BA2"/>
    <w:rsid w:val="006E3D81"/>
    <w:rsid w:val="006E3F70"/>
    <w:rsid w:val="006E4061"/>
    <w:rsid w:val="006E4465"/>
    <w:rsid w:val="006E47CF"/>
    <w:rsid w:val="006E487A"/>
    <w:rsid w:val="006E4893"/>
    <w:rsid w:val="006E4918"/>
    <w:rsid w:val="006E498C"/>
    <w:rsid w:val="006E4A84"/>
    <w:rsid w:val="006E4B2B"/>
    <w:rsid w:val="006E4B61"/>
    <w:rsid w:val="006E4C0A"/>
    <w:rsid w:val="006E4D3F"/>
    <w:rsid w:val="006E4D5D"/>
    <w:rsid w:val="006E50DE"/>
    <w:rsid w:val="006E5188"/>
    <w:rsid w:val="006E5498"/>
    <w:rsid w:val="006E565B"/>
    <w:rsid w:val="006E587D"/>
    <w:rsid w:val="006E595E"/>
    <w:rsid w:val="006E5C84"/>
    <w:rsid w:val="006E5F59"/>
    <w:rsid w:val="006E6045"/>
    <w:rsid w:val="006E617C"/>
    <w:rsid w:val="006E626E"/>
    <w:rsid w:val="006E633B"/>
    <w:rsid w:val="006E6626"/>
    <w:rsid w:val="006E6721"/>
    <w:rsid w:val="006E68C8"/>
    <w:rsid w:val="006E68F9"/>
    <w:rsid w:val="006E6BEA"/>
    <w:rsid w:val="006E6D62"/>
    <w:rsid w:val="006E6E60"/>
    <w:rsid w:val="006E6E7A"/>
    <w:rsid w:val="006E6E97"/>
    <w:rsid w:val="006E6EA3"/>
    <w:rsid w:val="006E7065"/>
    <w:rsid w:val="006E742E"/>
    <w:rsid w:val="006E75C1"/>
    <w:rsid w:val="006E7777"/>
    <w:rsid w:val="006E78C0"/>
    <w:rsid w:val="006E78D7"/>
    <w:rsid w:val="006E796F"/>
    <w:rsid w:val="006E7A4E"/>
    <w:rsid w:val="006E7C28"/>
    <w:rsid w:val="006E7D79"/>
    <w:rsid w:val="006E7DB4"/>
    <w:rsid w:val="006E7E18"/>
    <w:rsid w:val="006E7E55"/>
    <w:rsid w:val="006E7F23"/>
    <w:rsid w:val="006F0087"/>
    <w:rsid w:val="006F00FA"/>
    <w:rsid w:val="006F0179"/>
    <w:rsid w:val="006F0195"/>
    <w:rsid w:val="006F01FD"/>
    <w:rsid w:val="006F0230"/>
    <w:rsid w:val="006F032B"/>
    <w:rsid w:val="006F0401"/>
    <w:rsid w:val="006F051D"/>
    <w:rsid w:val="006F072C"/>
    <w:rsid w:val="006F0890"/>
    <w:rsid w:val="006F08A1"/>
    <w:rsid w:val="006F08C3"/>
    <w:rsid w:val="006F0BC9"/>
    <w:rsid w:val="006F0C60"/>
    <w:rsid w:val="006F0D99"/>
    <w:rsid w:val="006F0DE0"/>
    <w:rsid w:val="006F0F25"/>
    <w:rsid w:val="006F0F30"/>
    <w:rsid w:val="006F0FDE"/>
    <w:rsid w:val="006F10F6"/>
    <w:rsid w:val="006F11D5"/>
    <w:rsid w:val="006F1322"/>
    <w:rsid w:val="006F13FB"/>
    <w:rsid w:val="006F1445"/>
    <w:rsid w:val="006F1468"/>
    <w:rsid w:val="006F15FD"/>
    <w:rsid w:val="006F1698"/>
    <w:rsid w:val="006F17A2"/>
    <w:rsid w:val="006F17B7"/>
    <w:rsid w:val="006F18D7"/>
    <w:rsid w:val="006F18DF"/>
    <w:rsid w:val="006F1BC6"/>
    <w:rsid w:val="006F1C24"/>
    <w:rsid w:val="006F1DA2"/>
    <w:rsid w:val="006F1DED"/>
    <w:rsid w:val="006F1E1F"/>
    <w:rsid w:val="006F1E2C"/>
    <w:rsid w:val="006F2112"/>
    <w:rsid w:val="006F2131"/>
    <w:rsid w:val="006F2197"/>
    <w:rsid w:val="006F2302"/>
    <w:rsid w:val="006F2436"/>
    <w:rsid w:val="006F24D6"/>
    <w:rsid w:val="006F25C6"/>
    <w:rsid w:val="006F267A"/>
    <w:rsid w:val="006F26C4"/>
    <w:rsid w:val="006F26D9"/>
    <w:rsid w:val="006F278B"/>
    <w:rsid w:val="006F28BF"/>
    <w:rsid w:val="006F28E2"/>
    <w:rsid w:val="006F2A5C"/>
    <w:rsid w:val="006F2BE5"/>
    <w:rsid w:val="006F2C30"/>
    <w:rsid w:val="006F2F78"/>
    <w:rsid w:val="006F2F8C"/>
    <w:rsid w:val="006F309B"/>
    <w:rsid w:val="006F31B5"/>
    <w:rsid w:val="006F31CC"/>
    <w:rsid w:val="006F3293"/>
    <w:rsid w:val="006F35FC"/>
    <w:rsid w:val="006F3991"/>
    <w:rsid w:val="006F3A68"/>
    <w:rsid w:val="006F3A6F"/>
    <w:rsid w:val="006F3BD4"/>
    <w:rsid w:val="006F3CC0"/>
    <w:rsid w:val="006F3E44"/>
    <w:rsid w:val="006F3EAF"/>
    <w:rsid w:val="006F4140"/>
    <w:rsid w:val="006F4394"/>
    <w:rsid w:val="006F4631"/>
    <w:rsid w:val="006F4636"/>
    <w:rsid w:val="006F470A"/>
    <w:rsid w:val="006F48D7"/>
    <w:rsid w:val="006F491B"/>
    <w:rsid w:val="006F49DE"/>
    <w:rsid w:val="006F4A02"/>
    <w:rsid w:val="006F4A83"/>
    <w:rsid w:val="006F4B23"/>
    <w:rsid w:val="006F4B40"/>
    <w:rsid w:val="006F4D03"/>
    <w:rsid w:val="006F4D0C"/>
    <w:rsid w:val="006F4F73"/>
    <w:rsid w:val="006F5036"/>
    <w:rsid w:val="006F5056"/>
    <w:rsid w:val="006F5227"/>
    <w:rsid w:val="006F564E"/>
    <w:rsid w:val="006F56B9"/>
    <w:rsid w:val="006F56F3"/>
    <w:rsid w:val="006F5730"/>
    <w:rsid w:val="006F5733"/>
    <w:rsid w:val="006F5763"/>
    <w:rsid w:val="006F5A55"/>
    <w:rsid w:val="006F5B02"/>
    <w:rsid w:val="006F5C8E"/>
    <w:rsid w:val="006F5C9F"/>
    <w:rsid w:val="006F5D97"/>
    <w:rsid w:val="006F5DB1"/>
    <w:rsid w:val="006F5DD4"/>
    <w:rsid w:val="006F5EB3"/>
    <w:rsid w:val="006F5F96"/>
    <w:rsid w:val="006F6060"/>
    <w:rsid w:val="006F6113"/>
    <w:rsid w:val="006F619F"/>
    <w:rsid w:val="006F6464"/>
    <w:rsid w:val="006F65AC"/>
    <w:rsid w:val="006F661A"/>
    <w:rsid w:val="006F6735"/>
    <w:rsid w:val="006F67A3"/>
    <w:rsid w:val="006F67FB"/>
    <w:rsid w:val="006F693B"/>
    <w:rsid w:val="006F6ABE"/>
    <w:rsid w:val="006F6AF2"/>
    <w:rsid w:val="006F6B48"/>
    <w:rsid w:val="006F6D17"/>
    <w:rsid w:val="006F6DAF"/>
    <w:rsid w:val="006F6E3D"/>
    <w:rsid w:val="006F6FED"/>
    <w:rsid w:val="006F7036"/>
    <w:rsid w:val="006F7084"/>
    <w:rsid w:val="006F7142"/>
    <w:rsid w:val="006F7284"/>
    <w:rsid w:val="006F7381"/>
    <w:rsid w:val="006F74D3"/>
    <w:rsid w:val="006F7655"/>
    <w:rsid w:val="006F7825"/>
    <w:rsid w:val="006F7926"/>
    <w:rsid w:val="006F7A8D"/>
    <w:rsid w:val="006F7C4A"/>
    <w:rsid w:val="006F7E29"/>
    <w:rsid w:val="006F7EAF"/>
    <w:rsid w:val="006F7F7C"/>
    <w:rsid w:val="006F7F9C"/>
    <w:rsid w:val="006F7FEE"/>
    <w:rsid w:val="007000E2"/>
    <w:rsid w:val="00700193"/>
    <w:rsid w:val="007001B9"/>
    <w:rsid w:val="007002EA"/>
    <w:rsid w:val="0070030E"/>
    <w:rsid w:val="0070032F"/>
    <w:rsid w:val="007006E6"/>
    <w:rsid w:val="00700746"/>
    <w:rsid w:val="0070095E"/>
    <w:rsid w:val="00700A03"/>
    <w:rsid w:val="00700A51"/>
    <w:rsid w:val="00700BE1"/>
    <w:rsid w:val="00700C17"/>
    <w:rsid w:val="00700CC9"/>
    <w:rsid w:val="00700DE0"/>
    <w:rsid w:val="00700DED"/>
    <w:rsid w:val="00700F50"/>
    <w:rsid w:val="00700FCA"/>
    <w:rsid w:val="00701134"/>
    <w:rsid w:val="00701375"/>
    <w:rsid w:val="00701466"/>
    <w:rsid w:val="00701494"/>
    <w:rsid w:val="0070159A"/>
    <w:rsid w:val="00701617"/>
    <w:rsid w:val="007016F7"/>
    <w:rsid w:val="007018EA"/>
    <w:rsid w:val="00701AD6"/>
    <w:rsid w:val="00701B57"/>
    <w:rsid w:val="00701D06"/>
    <w:rsid w:val="00701D64"/>
    <w:rsid w:val="00701DC4"/>
    <w:rsid w:val="00701DFE"/>
    <w:rsid w:val="00701E15"/>
    <w:rsid w:val="00701E1F"/>
    <w:rsid w:val="00701EB4"/>
    <w:rsid w:val="00701EC6"/>
    <w:rsid w:val="00701F1D"/>
    <w:rsid w:val="0070228E"/>
    <w:rsid w:val="00702319"/>
    <w:rsid w:val="00702463"/>
    <w:rsid w:val="00702494"/>
    <w:rsid w:val="00702514"/>
    <w:rsid w:val="00702548"/>
    <w:rsid w:val="0070268A"/>
    <w:rsid w:val="0070293F"/>
    <w:rsid w:val="007029C5"/>
    <w:rsid w:val="007029EC"/>
    <w:rsid w:val="00702EE9"/>
    <w:rsid w:val="00702F7F"/>
    <w:rsid w:val="00702FF1"/>
    <w:rsid w:val="0070310C"/>
    <w:rsid w:val="007036FC"/>
    <w:rsid w:val="0070370A"/>
    <w:rsid w:val="0070379B"/>
    <w:rsid w:val="00703846"/>
    <w:rsid w:val="007038CE"/>
    <w:rsid w:val="0070393A"/>
    <w:rsid w:val="00703A9E"/>
    <w:rsid w:val="00703B65"/>
    <w:rsid w:val="00703C08"/>
    <w:rsid w:val="00703D0D"/>
    <w:rsid w:val="00703DC3"/>
    <w:rsid w:val="00703F89"/>
    <w:rsid w:val="007040D4"/>
    <w:rsid w:val="007040EE"/>
    <w:rsid w:val="007041AD"/>
    <w:rsid w:val="007042FD"/>
    <w:rsid w:val="007043E8"/>
    <w:rsid w:val="00704439"/>
    <w:rsid w:val="007044E3"/>
    <w:rsid w:val="00704531"/>
    <w:rsid w:val="007045FB"/>
    <w:rsid w:val="007046D3"/>
    <w:rsid w:val="007048F0"/>
    <w:rsid w:val="00704912"/>
    <w:rsid w:val="0070493A"/>
    <w:rsid w:val="00704A41"/>
    <w:rsid w:val="00704BD6"/>
    <w:rsid w:val="00704D93"/>
    <w:rsid w:val="00704DA7"/>
    <w:rsid w:val="00704E72"/>
    <w:rsid w:val="00705160"/>
    <w:rsid w:val="007051E0"/>
    <w:rsid w:val="00705387"/>
    <w:rsid w:val="007053CF"/>
    <w:rsid w:val="007054F1"/>
    <w:rsid w:val="00705529"/>
    <w:rsid w:val="007055B9"/>
    <w:rsid w:val="007056B4"/>
    <w:rsid w:val="00705827"/>
    <w:rsid w:val="007058F9"/>
    <w:rsid w:val="00705958"/>
    <w:rsid w:val="007059D0"/>
    <w:rsid w:val="00705A78"/>
    <w:rsid w:val="00705EC5"/>
    <w:rsid w:val="00706205"/>
    <w:rsid w:val="00706355"/>
    <w:rsid w:val="0070642A"/>
    <w:rsid w:val="0070646C"/>
    <w:rsid w:val="00706563"/>
    <w:rsid w:val="007065A6"/>
    <w:rsid w:val="0070685B"/>
    <w:rsid w:val="00706898"/>
    <w:rsid w:val="0070699A"/>
    <w:rsid w:val="007069AE"/>
    <w:rsid w:val="00706AA8"/>
    <w:rsid w:val="00706BF5"/>
    <w:rsid w:val="00706C4F"/>
    <w:rsid w:val="00706CDA"/>
    <w:rsid w:val="00706DBC"/>
    <w:rsid w:val="00706E5A"/>
    <w:rsid w:val="0070712D"/>
    <w:rsid w:val="00707149"/>
    <w:rsid w:val="00707324"/>
    <w:rsid w:val="00707377"/>
    <w:rsid w:val="00707519"/>
    <w:rsid w:val="0070753E"/>
    <w:rsid w:val="00707540"/>
    <w:rsid w:val="00707709"/>
    <w:rsid w:val="00707832"/>
    <w:rsid w:val="0070796B"/>
    <w:rsid w:val="0070796D"/>
    <w:rsid w:val="00707AC5"/>
    <w:rsid w:val="00707B13"/>
    <w:rsid w:val="0071010B"/>
    <w:rsid w:val="0071021C"/>
    <w:rsid w:val="00710406"/>
    <w:rsid w:val="00710594"/>
    <w:rsid w:val="007106AD"/>
    <w:rsid w:val="0071079E"/>
    <w:rsid w:val="00710864"/>
    <w:rsid w:val="00710A89"/>
    <w:rsid w:val="00710AC0"/>
    <w:rsid w:val="00710BA9"/>
    <w:rsid w:val="00710CA8"/>
    <w:rsid w:val="00710E77"/>
    <w:rsid w:val="00710E99"/>
    <w:rsid w:val="00710F63"/>
    <w:rsid w:val="0071107A"/>
    <w:rsid w:val="007110D5"/>
    <w:rsid w:val="00711126"/>
    <w:rsid w:val="007111BE"/>
    <w:rsid w:val="00711306"/>
    <w:rsid w:val="007114DD"/>
    <w:rsid w:val="0071165F"/>
    <w:rsid w:val="00711763"/>
    <w:rsid w:val="007117BF"/>
    <w:rsid w:val="007118B8"/>
    <w:rsid w:val="00711A28"/>
    <w:rsid w:val="00711A37"/>
    <w:rsid w:val="00711BA2"/>
    <w:rsid w:val="00711C94"/>
    <w:rsid w:val="00711CAE"/>
    <w:rsid w:val="00711CAF"/>
    <w:rsid w:val="00711CED"/>
    <w:rsid w:val="00711F90"/>
    <w:rsid w:val="00711FDD"/>
    <w:rsid w:val="00711FEA"/>
    <w:rsid w:val="007120D7"/>
    <w:rsid w:val="00712113"/>
    <w:rsid w:val="0071212D"/>
    <w:rsid w:val="00712237"/>
    <w:rsid w:val="00712263"/>
    <w:rsid w:val="00712386"/>
    <w:rsid w:val="00712397"/>
    <w:rsid w:val="007123A2"/>
    <w:rsid w:val="007123C5"/>
    <w:rsid w:val="00712451"/>
    <w:rsid w:val="007125D4"/>
    <w:rsid w:val="007125ED"/>
    <w:rsid w:val="00712713"/>
    <w:rsid w:val="0071293D"/>
    <w:rsid w:val="00712A61"/>
    <w:rsid w:val="00712A91"/>
    <w:rsid w:val="00712BBA"/>
    <w:rsid w:val="00712D3D"/>
    <w:rsid w:val="00712DD2"/>
    <w:rsid w:val="00712EE7"/>
    <w:rsid w:val="00712FAA"/>
    <w:rsid w:val="0071307A"/>
    <w:rsid w:val="007130C2"/>
    <w:rsid w:val="007131A2"/>
    <w:rsid w:val="007131A4"/>
    <w:rsid w:val="007132A1"/>
    <w:rsid w:val="007132D6"/>
    <w:rsid w:val="007133EA"/>
    <w:rsid w:val="007133FA"/>
    <w:rsid w:val="0071351D"/>
    <w:rsid w:val="00713781"/>
    <w:rsid w:val="00713886"/>
    <w:rsid w:val="007138C5"/>
    <w:rsid w:val="007138DD"/>
    <w:rsid w:val="00713951"/>
    <w:rsid w:val="007139CC"/>
    <w:rsid w:val="00713A55"/>
    <w:rsid w:val="00713BEF"/>
    <w:rsid w:val="00713D04"/>
    <w:rsid w:val="00713E85"/>
    <w:rsid w:val="00713EE3"/>
    <w:rsid w:val="00713FFE"/>
    <w:rsid w:val="007140DA"/>
    <w:rsid w:val="00714137"/>
    <w:rsid w:val="00714253"/>
    <w:rsid w:val="00714264"/>
    <w:rsid w:val="0071427D"/>
    <w:rsid w:val="00714296"/>
    <w:rsid w:val="007142D5"/>
    <w:rsid w:val="0071432B"/>
    <w:rsid w:val="007143D2"/>
    <w:rsid w:val="0071458B"/>
    <w:rsid w:val="00714594"/>
    <w:rsid w:val="0071459B"/>
    <w:rsid w:val="00714725"/>
    <w:rsid w:val="00714752"/>
    <w:rsid w:val="00714ACC"/>
    <w:rsid w:val="00714B66"/>
    <w:rsid w:val="00714B87"/>
    <w:rsid w:val="00714D66"/>
    <w:rsid w:val="00714D96"/>
    <w:rsid w:val="00714E18"/>
    <w:rsid w:val="00714E2E"/>
    <w:rsid w:val="00714EC7"/>
    <w:rsid w:val="00714FB2"/>
    <w:rsid w:val="007150E5"/>
    <w:rsid w:val="0071529C"/>
    <w:rsid w:val="00715502"/>
    <w:rsid w:val="00715571"/>
    <w:rsid w:val="0071597C"/>
    <w:rsid w:val="007159A6"/>
    <w:rsid w:val="007159CE"/>
    <w:rsid w:val="00715A09"/>
    <w:rsid w:val="00715A5E"/>
    <w:rsid w:val="00715C47"/>
    <w:rsid w:val="00715C5A"/>
    <w:rsid w:val="00715E79"/>
    <w:rsid w:val="00715F61"/>
    <w:rsid w:val="0071602E"/>
    <w:rsid w:val="007161D3"/>
    <w:rsid w:val="007162D9"/>
    <w:rsid w:val="007162E0"/>
    <w:rsid w:val="00716360"/>
    <w:rsid w:val="007164B3"/>
    <w:rsid w:val="007165CA"/>
    <w:rsid w:val="007167E4"/>
    <w:rsid w:val="0071686C"/>
    <w:rsid w:val="00716878"/>
    <w:rsid w:val="00716920"/>
    <w:rsid w:val="0071699D"/>
    <w:rsid w:val="00716A81"/>
    <w:rsid w:val="00716E73"/>
    <w:rsid w:val="00716F26"/>
    <w:rsid w:val="00716F48"/>
    <w:rsid w:val="00716FE2"/>
    <w:rsid w:val="007170DC"/>
    <w:rsid w:val="0071712D"/>
    <w:rsid w:val="00717202"/>
    <w:rsid w:val="00717297"/>
    <w:rsid w:val="00717374"/>
    <w:rsid w:val="007174E8"/>
    <w:rsid w:val="00717808"/>
    <w:rsid w:val="00717920"/>
    <w:rsid w:val="00717961"/>
    <w:rsid w:val="00717A5C"/>
    <w:rsid w:val="00717B60"/>
    <w:rsid w:val="00717F33"/>
    <w:rsid w:val="00720048"/>
    <w:rsid w:val="00720210"/>
    <w:rsid w:val="0072030C"/>
    <w:rsid w:val="007203C5"/>
    <w:rsid w:val="007203FF"/>
    <w:rsid w:val="00720452"/>
    <w:rsid w:val="0072046B"/>
    <w:rsid w:val="0072047B"/>
    <w:rsid w:val="00720670"/>
    <w:rsid w:val="007207B0"/>
    <w:rsid w:val="0072092E"/>
    <w:rsid w:val="00720A80"/>
    <w:rsid w:val="00720D1D"/>
    <w:rsid w:val="00720D42"/>
    <w:rsid w:val="00720D53"/>
    <w:rsid w:val="00720DB7"/>
    <w:rsid w:val="00720E30"/>
    <w:rsid w:val="00720E51"/>
    <w:rsid w:val="00720E92"/>
    <w:rsid w:val="00720E9A"/>
    <w:rsid w:val="007211AD"/>
    <w:rsid w:val="0072123F"/>
    <w:rsid w:val="0072128D"/>
    <w:rsid w:val="00721310"/>
    <w:rsid w:val="0072133A"/>
    <w:rsid w:val="007214E6"/>
    <w:rsid w:val="00721571"/>
    <w:rsid w:val="00721684"/>
    <w:rsid w:val="007217E7"/>
    <w:rsid w:val="007217EA"/>
    <w:rsid w:val="00721B0D"/>
    <w:rsid w:val="00721CCE"/>
    <w:rsid w:val="00721CD7"/>
    <w:rsid w:val="00721D5A"/>
    <w:rsid w:val="00721E34"/>
    <w:rsid w:val="00721ECE"/>
    <w:rsid w:val="00722019"/>
    <w:rsid w:val="0072205F"/>
    <w:rsid w:val="007220E8"/>
    <w:rsid w:val="00722167"/>
    <w:rsid w:val="007224D5"/>
    <w:rsid w:val="00722552"/>
    <w:rsid w:val="00722605"/>
    <w:rsid w:val="00722616"/>
    <w:rsid w:val="00722692"/>
    <w:rsid w:val="00722A6A"/>
    <w:rsid w:val="00722C33"/>
    <w:rsid w:val="00722C79"/>
    <w:rsid w:val="00722D8B"/>
    <w:rsid w:val="00722E16"/>
    <w:rsid w:val="00722E6C"/>
    <w:rsid w:val="00722F97"/>
    <w:rsid w:val="00722FC5"/>
    <w:rsid w:val="00723020"/>
    <w:rsid w:val="0072317D"/>
    <w:rsid w:val="00723197"/>
    <w:rsid w:val="007231D6"/>
    <w:rsid w:val="007233D7"/>
    <w:rsid w:val="0072342F"/>
    <w:rsid w:val="007235E1"/>
    <w:rsid w:val="007235EA"/>
    <w:rsid w:val="0072363C"/>
    <w:rsid w:val="00723830"/>
    <w:rsid w:val="00723841"/>
    <w:rsid w:val="0072395E"/>
    <w:rsid w:val="007239A8"/>
    <w:rsid w:val="00723A0D"/>
    <w:rsid w:val="00724134"/>
    <w:rsid w:val="00724155"/>
    <w:rsid w:val="00724297"/>
    <w:rsid w:val="00724317"/>
    <w:rsid w:val="007243B4"/>
    <w:rsid w:val="007246DF"/>
    <w:rsid w:val="0072477A"/>
    <w:rsid w:val="0072478A"/>
    <w:rsid w:val="007247C6"/>
    <w:rsid w:val="00724887"/>
    <w:rsid w:val="00724974"/>
    <w:rsid w:val="00724A53"/>
    <w:rsid w:val="00724B61"/>
    <w:rsid w:val="00724BDF"/>
    <w:rsid w:val="00724CC3"/>
    <w:rsid w:val="00724D91"/>
    <w:rsid w:val="00724ECA"/>
    <w:rsid w:val="00724F92"/>
    <w:rsid w:val="00724FC1"/>
    <w:rsid w:val="00725006"/>
    <w:rsid w:val="007250D2"/>
    <w:rsid w:val="0072519B"/>
    <w:rsid w:val="00725326"/>
    <w:rsid w:val="00725383"/>
    <w:rsid w:val="00725534"/>
    <w:rsid w:val="00725581"/>
    <w:rsid w:val="007257B2"/>
    <w:rsid w:val="007257CD"/>
    <w:rsid w:val="0072591E"/>
    <w:rsid w:val="00725932"/>
    <w:rsid w:val="0072597B"/>
    <w:rsid w:val="007259BA"/>
    <w:rsid w:val="00725A4B"/>
    <w:rsid w:val="00725A54"/>
    <w:rsid w:val="00725ACA"/>
    <w:rsid w:val="00725BC3"/>
    <w:rsid w:val="00725BF2"/>
    <w:rsid w:val="00725C1F"/>
    <w:rsid w:val="00725D85"/>
    <w:rsid w:val="00725D8B"/>
    <w:rsid w:val="00725E6E"/>
    <w:rsid w:val="00726001"/>
    <w:rsid w:val="007260A9"/>
    <w:rsid w:val="00726108"/>
    <w:rsid w:val="0072612C"/>
    <w:rsid w:val="00726202"/>
    <w:rsid w:val="0072633A"/>
    <w:rsid w:val="007263DA"/>
    <w:rsid w:val="00726401"/>
    <w:rsid w:val="0072642C"/>
    <w:rsid w:val="007264F4"/>
    <w:rsid w:val="0072657D"/>
    <w:rsid w:val="007265A6"/>
    <w:rsid w:val="0072681F"/>
    <w:rsid w:val="00726936"/>
    <w:rsid w:val="00726B07"/>
    <w:rsid w:val="00726C0B"/>
    <w:rsid w:val="00727013"/>
    <w:rsid w:val="007271A4"/>
    <w:rsid w:val="00727375"/>
    <w:rsid w:val="0072758B"/>
    <w:rsid w:val="00727780"/>
    <w:rsid w:val="007277A1"/>
    <w:rsid w:val="00727805"/>
    <w:rsid w:val="00727835"/>
    <w:rsid w:val="007278BE"/>
    <w:rsid w:val="00727A1A"/>
    <w:rsid w:val="00727B4E"/>
    <w:rsid w:val="00727C59"/>
    <w:rsid w:val="00727C72"/>
    <w:rsid w:val="00727C86"/>
    <w:rsid w:val="00727F3F"/>
    <w:rsid w:val="0073000B"/>
    <w:rsid w:val="00730030"/>
    <w:rsid w:val="0073013D"/>
    <w:rsid w:val="00730182"/>
    <w:rsid w:val="0073029E"/>
    <w:rsid w:val="007303B0"/>
    <w:rsid w:val="00730578"/>
    <w:rsid w:val="007305FF"/>
    <w:rsid w:val="0073061B"/>
    <w:rsid w:val="00730659"/>
    <w:rsid w:val="00730723"/>
    <w:rsid w:val="00730771"/>
    <w:rsid w:val="007307CF"/>
    <w:rsid w:val="007307F2"/>
    <w:rsid w:val="007308BA"/>
    <w:rsid w:val="00730AC7"/>
    <w:rsid w:val="00730B2C"/>
    <w:rsid w:val="00730C52"/>
    <w:rsid w:val="00730C59"/>
    <w:rsid w:val="00730CEC"/>
    <w:rsid w:val="00730D39"/>
    <w:rsid w:val="00730E55"/>
    <w:rsid w:val="00730FDC"/>
    <w:rsid w:val="0073103E"/>
    <w:rsid w:val="00731109"/>
    <w:rsid w:val="0073113E"/>
    <w:rsid w:val="00731150"/>
    <w:rsid w:val="00731327"/>
    <w:rsid w:val="00731402"/>
    <w:rsid w:val="00731578"/>
    <w:rsid w:val="007315B5"/>
    <w:rsid w:val="007315FA"/>
    <w:rsid w:val="00731638"/>
    <w:rsid w:val="0073176B"/>
    <w:rsid w:val="00731773"/>
    <w:rsid w:val="0073178B"/>
    <w:rsid w:val="007317F3"/>
    <w:rsid w:val="007319C8"/>
    <w:rsid w:val="00731CD0"/>
    <w:rsid w:val="00731E3B"/>
    <w:rsid w:val="00731E8D"/>
    <w:rsid w:val="00731EC8"/>
    <w:rsid w:val="0073200A"/>
    <w:rsid w:val="007321CF"/>
    <w:rsid w:val="007321F8"/>
    <w:rsid w:val="0073237D"/>
    <w:rsid w:val="007323D6"/>
    <w:rsid w:val="00732603"/>
    <w:rsid w:val="007326D8"/>
    <w:rsid w:val="0073270F"/>
    <w:rsid w:val="00732913"/>
    <w:rsid w:val="00732952"/>
    <w:rsid w:val="00732A76"/>
    <w:rsid w:val="00732AE6"/>
    <w:rsid w:val="00732B4F"/>
    <w:rsid w:val="00732D6E"/>
    <w:rsid w:val="00732EA8"/>
    <w:rsid w:val="00732F2D"/>
    <w:rsid w:val="00732F99"/>
    <w:rsid w:val="007330F8"/>
    <w:rsid w:val="007330FD"/>
    <w:rsid w:val="0073320B"/>
    <w:rsid w:val="00733243"/>
    <w:rsid w:val="0073324F"/>
    <w:rsid w:val="007333DF"/>
    <w:rsid w:val="007333E0"/>
    <w:rsid w:val="00733538"/>
    <w:rsid w:val="0073372B"/>
    <w:rsid w:val="00733775"/>
    <w:rsid w:val="007338E5"/>
    <w:rsid w:val="007339F8"/>
    <w:rsid w:val="00733B50"/>
    <w:rsid w:val="00733B85"/>
    <w:rsid w:val="00733C97"/>
    <w:rsid w:val="00733D9D"/>
    <w:rsid w:val="00733DB2"/>
    <w:rsid w:val="00733DBF"/>
    <w:rsid w:val="00733DF5"/>
    <w:rsid w:val="00733F02"/>
    <w:rsid w:val="00733FE8"/>
    <w:rsid w:val="00734129"/>
    <w:rsid w:val="00734502"/>
    <w:rsid w:val="007345D0"/>
    <w:rsid w:val="00734B87"/>
    <w:rsid w:val="00734BA9"/>
    <w:rsid w:val="00734CB4"/>
    <w:rsid w:val="00734DE4"/>
    <w:rsid w:val="00734F3C"/>
    <w:rsid w:val="00734F89"/>
    <w:rsid w:val="0073504B"/>
    <w:rsid w:val="007352C6"/>
    <w:rsid w:val="0073536D"/>
    <w:rsid w:val="0073538F"/>
    <w:rsid w:val="007353C1"/>
    <w:rsid w:val="00735554"/>
    <w:rsid w:val="007355D6"/>
    <w:rsid w:val="00735619"/>
    <w:rsid w:val="00735926"/>
    <w:rsid w:val="0073592D"/>
    <w:rsid w:val="00735A79"/>
    <w:rsid w:val="00735B0D"/>
    <w:rsid w:val="00735B0E"/>
    <w:rsid w:val="00735B11"/>
    <w:rsid w:val="00735B28"/>
    <w:rsid w:val="00735BA3"/>
    <w:rsid w:val="00735C07"/>
    <w:rsid w:val="00735C3A"/>
    <w:rsid w:val="00735DED"/>
    <w:rsid w:val="00735E43"/>
    <w:rsid w:val="00735E8A"/>
    <w:rsid w:val="00735EF2"/>
    <w:rsid w:val="00735F45"/>
    <w:rsid w:val="00735FCA"/>
    <w:rsid w:val="00736103"/>
    <w:rsid w:val="00736156"/>
    <w:rsid w:val="007363FF"/>
    <w:rsid w:val="00736404"/>
    <w:rsid w:val="0073692B"/>
    <w:rsid w:val="007369E5"/>
    <w:rsid w:val="00736A16"/>
    <w:rsid w:val="00736C39"/>
    <w:rsid w:val="00736CC8"/>
    <w:rsid w:val="00736D14"/>
    <w:rsid w:val="00736F63"/>
    <w:rsid w:val="007372A0"/>
    <w:rsid w:val="0073745B"/>
    <w:rsid w:val="00737474"/>
    <w:rsid w:val="007375C8"/>
    <w:rsid w:val="007376AC"/>
    <w:rsid w:val="0073770B"/>
    <w:rsid w:val="00737747"/>
    <w:rsid w:val="007377E0"/>
    <w:rsid w:val="00737886"/>
    <w:rsid w:val="007378B8"/>
    <w:rsid w:val="007378E9"/>
    <w:rsid w:val="0073794C"/>
    <w:rsid w:val="00737994"/>
    <w:rsid w:val="00737A41"/>
    <w:rsid w:val="00737B20"/>
    <w:rsid w:val="00737B68"/>
    <w:rsid w:val="00737C19"/>
    <w:rsid w:val="00737E95"/>
    <w:rsid w:val="0074012A"/>
    <w:rsid w:val="0074017E"/>
    <w:rsid w:val="0074021D"/>
    <w:rsid w:val="00740387"/>
    <w:rsid w:val="00740613"/>
    <w:rsid w:val="0074073C"/>
    <w:rsid w:val="0074078A"/>
    <w:rsid w:val="00740877"/>
    <w:rsid w:val="00740A43"/>
    <w:rsid w:val="00740AA9"/>
    <w:rsid w:val="00740AD2"/>
    <w:rsid w:val="00740B53"/>
    <w:rsid w:val="00740BFC"/>
    <w:rsid w:val="00740C58"/>
    <w:rsid w:val="00740C89"/>
    <w:rsid w:val="00740D0B"/>
    <w:rsid w:val="00740E78"/>
    <w:rsid w:val="00741085"/>
    <w:rsid w:val="007410C1"/>
    <w:rsid w:val="0074146B"/>
    <w:rsid w:val="0074159D"/>
    <w:rsid w:val="007416D8"/>
    <w:rsid w:val="00741848"/>
    <w:rsid w:val="007418A6"/>
    <w:rsid w:val="00741AEB"/>
    <w:rsid w:val="00741C0B"/>
    <w:rsid w:val="00741CD9"/>
    <w:rsid w:val="00741DB1"/>
    <w:rsid w:val="00741F58"/>
    <w:rsid w:val="0074209A"/>
    <w:rsid w:val="007420FA"/>
    <w:rsid w:val="00742106"/>
    <w:rsid w:val="00742127"/>
    <w:rsid w:val="00742129"/>
    <w:rsid w:val="0074228D"/>
    <w:rsid w:val="0074252F"/>
    <w:rsid w:val="00742556"/>
    <w:rsid w:val="00742583"/>
    <w:rsid w:val="0074275D"/>
    <w:rsid w:val="00742837"/>
    <w:rsid w:val="007429B5"/>
    <w:rsid w:val="00742A56"/>
    <w:rsid w:val="00742B6C"/>
    <w:rsid w:val="00742C87"/>
    <w:rsid w:val="00742EAE"/>
    <w:rsid w:val="00742EC8"/>
    <w:rsid w:val="00743350"/>
    <w:rsid w:val="007433B9"/>
    <w:rsid w:val="0074353D"/>
    <w:rsid w:val="0074358E"/>
    <w:rsid w:val="00743853"/>
    <w:rsid w:val="00743925"/>
    <w:rsid w:val="00743ADA"/>
    <w:rsid w:val="00743CE5"/>
    <w:rsid w:val="00743EF1"/>
    <w:rsid w:val="00743FB7"/>
    <w:rsid w:val="00744145"/>
    <w:rsid w:val="00744245"/>
    <w:rsid w:val="00744263"/>
    <w:rsid w:val="00744441"/>
    <w:rsid w:val="00744476"/>
    <w:rsid w:val="00744556"/>
    <w:rsid w:val="00744590"/>
    <w:rsid w:val="007449FD"/>
    <w:rsid w:val="00744A7F"/>
    <w:rsid w:val="00744B02"/>
    <w:rsid w:val="00744B5F"/>
    <w:rsid w:val="00744BFA"/>
    <w:rsid w:val="00744C78"/>
    <w:rsid w:val="00744D31"/>
    <w:rsid w:val="00744E70"/>
    <w:rsid w:val="0074511D"/>
    <w:rsid w:val="007455A3"/>
    <w:rsid w:val="0074567E"/>
    <w:rsid w:val="007457CA"/>
    <w:rsid w:val="0074584D"/>
    <w:rsid w:val="00745C68"/>
    <w:rsid w:val="00745CE5"/>
    <w:rsid w:val="00745D11"/>
    <w:rsid w:val="00745FDA"/>
    <w:rsid w:val="00746002"/>
    <w:rsid w:val="00746131"/>
    <w:rsid w:val="0074613D"/>
    <w:rsid w:val="00746249"/>
    <w:rsid w:val="00746328"/>
    <w:rsid w:val="007463D0"/>
    <w:rsid w:val="0074640E"/>
    <w:rsid w:val="007464EE"/>
    <w:rsid w:val="007465CD"/>
    <w:rsid w:val="00746767"/>
    <w:rsid w:val="007469DB"/>
    <w:rsid w:val="00746BDD"/>
    <w:rsid w:val="00746C1D"/>
    <w:rsid w:val="00746D06"/>
    <w:rsid w:val="00746D28"/>
    <w:rsid w:val="00746E46"/>
    <w:rsid w:val="00746F48"/>
    <w:rsid w:val="00746FB7"/>
    <w:rsid w:val="0074707E"/>
    <w:rsid w:val="0074708D"/>
    <w:rsid w:val="007472B3"/>
    <w:rsid w:val="00747440"/>
    <w:rsid w:val="007474DB"/>
    <w:rsid w:val="007474F5"/>
    <w:rsid w:val="007474F7"/>
    <w:rsid w:val="0074768A"/>
    <w:rsid w:val="007476BA"/>
    <w:rsid w:val="007477A9"/>
    <w:rsid w:val="007477AB"/>
    <w:rsid w:val="0074793D"/>
    <w:rsid w:val="00747AED"/>
    <w:rsid w:val="00747B2E"/>
    <w:rsid w:val="00747BC6"/>
    <w:rsid w:val="00747BD3"/>
    <w:rsid w:val="00747C9F"/>
    <w:rsid w:val="00747D5D"/>
    <w:rsid w:val="00747E64"/>
    <w:rsid w:val="00747EC7"/>
    <w:rsid w:val="00747FA9"/>
    <w:rsid w:val="00750034"/>
    <w:rsid w:val="00750065"/>
    <w:rsid w:val="00750086"/>
    <w:rsid w:val="0075017E"/>
    <w:rsid w:val="007505A9"/>
    <w:rsid w:val="0075060E"/>
    <w:rsid w:val="00750653"/>
    <w:rsid w:val="00750806"/>
    <w:rsid w:val="00750853"/>
    <w:rsid w:val="007508BB"/>
    <w:rsid w:val="007508CF"/>
    <w:rsid w:val="0075091A"/>
    <w:rsid w:val="00750944"/>
    <w:rsid w:val="00750A45"/>
    <w:rsid w:val="00750A88"/>
    <w:rsid w:val="00750AB0"/>
    <w:rsid w:val="00750B2D"/>
    <w:rsid w:val="00750B4E"/>
    <w:rsid w:val="00750E0C"/>
    <w:rsid w:val="00750EC8"/>
    <w:rsid w:val="00750F07"/>
    <w:rsid w:val="007510CB"/>
    <w:rsid w:val="007512B3"/>
    <w:rsid w:val="007513F3"/>
    <w:rsid w:val="007514F8"/>
    <w:rsid w:val="007515A4"/>
    <w:rsid w:val="0075160B"/>
    <w:rsid w:val="00751779"/>
    <w:rsid w:val="00751798"/>
    <w:rsid w:val="007517D1"/>
    <w:rsid w:val="007517F8"/>
    <w:rsid w:val="00751A93"/>
    <w:rsid w:val="00751C2D"/>
    <w:rsid w:val="00751C71"/>
    <w:rsid w:val="00751DF3"/>
    <w:rsid w:val="00751E2F"/>
    <w:rsid w:val="00751FDC"/>
    <w:rsid w:val="00752009"/>
    <w:rsid w:val="007520D3"/>
    <w:rsid w:val="00752185"/>
    <w:rsid w:val="007521F4"/>
    <w:rsid w:val="007523E7"/>
    <w:rsid w:val="0075250E"/>
    <w:rsid w:val="007525E0"/>
    <w:rsid w:val="00752761"/>
    <w:rsid w:val="007528B5"/>
    <w:rsid w:val="00752938"/>
    <w:rsid w:val="0075295D"/>
    <w:rsid w:val="00752B82"/>
    <w:rsid w:val="00752DD5"/>
    <w:rsid w:val="00752E80"/>
    <w:rsid w:val="00752EBA"/>
    <w:rsid w:val="00753053"/>
    <w:rsid w:val="007530C6"/>
    <w:rsid w:val="0075316F"/>
    <w:rsid w:val="0075317D"/>
    <w:rsid w:val="007531DB"/>
    <w:rsid w:val="007533D7"/>
    <w:rsid w:val="0075343C"/>
    <w:rsid w:val="00753460"/>
    <w:rsid w:val="0075352F"/>
    <w:rsid w:val="00753640"/>
    <w:rsid w:val="00753669"/>
    <w:rsid w:val="007537CA"/>
    <w:rsid w:val="007539E6"/>
    <w:rsid w:val="00753AB4"/>
    <w:rsid w:val="00753C6B"/>
    <w:rsid w:val="00753D42"/>
    <w:rsid w:val="00753D67"/>
    <w:rsid w:val="00753EB2"/>
    <w:rsid w:val="00753F67"/>
    <w:rsid w:val="00753F72"/>
    <w:rsid w:val="00753FA7"/>
    <w:rsid w:val="00753FF9"/>
    <w:rsid w:val="00754319"/>
    <w:rsid w:val="0075434D"/>
    <w:rsid w:val="00754398"/>
    <w:rsid w:val="00754409"/>
    <w:rsid w:val="007544DF"/>
    <w:rsid w:val="00754874"/>
    <w:rsid w:val="00754A00"/>
    <w:rsid w:val="00754A34"/>
    <w:rsid w:val="00754A62"/>
    <w:rsid w:val="00754AB3"/>
    <w:rsid w:val="00754ABD"/>
    <w:rsid w:val="00754B2F"/>
    <w:rsid w:val="00754BF9"/>
    <w:rsid w:val="00754C03"/>
    <w:rsid w:val="00754C46"/>
    <w:rsid w:val="00754CD0"/>
    <w:rsid w:val="00754DDE"/>
    <w:rsid w:val="0075500E"/>
    <w:rsid w:val="00755022"/>
    <w:rsid w:val="007550E3"/>
    <w:rsid w:val="00755169"/>
    <w:rsid w:val="0075533A"/>
    <w:rsid w:val="00755492"/>
    <w:rsid w:val="007554DC"/>
    <w:rsid w:val="00755506"/>
    <w:rsid w:val="007556F9"/>
    <w:rsid w:val="0075570A"/>
    <w:rsid w:val="00755756"/>
    <w:rsid w:val="00755941"/>
    <w:rsid w:val="007559E8"/>
    <w:rsid w:val="00755BD4"/>
    <w:rsid w:val="0075604F"/>
    <w:rsid w:val="007560AE"/>
    <w:rsid w:val="007560B6"/>
    <w:rsid w:val="007562D6"/>
    <w:rsid w:val="0075630B"/>
    <w:rsid w:val="00756371"/>
    <w:rsid w:val="00756479"/>
    <w:rsid w:val="007565D2"/>
    <w:rsid w:val="007565D4"/>
    <w:rsid w:val="007566E3"/>
    <w:rsid w:val="0075670C"/>
    <w:rsid w:val="00756888"/>
    <w:rsid w:val="0075690E"/>
    <w:rsid w:val="00756951"/>
    <w:rsid w:val="0075699C"/>
    <w:rsid w:val="00756A2A"/>
    <w:rsid w:val="00756B7A"/>
    <w:rsid w:val="00756C21"/>
    <w:rsid w:val="00756D1D"/>
    <w:rsid w:val="00756D6A"/>
    <w:rsid w:val="00756EB9"/>
    <w:rsid w:val="00756FB8"/>
    <w:rsid w:val="00757052"/>
    <w:rsid w:val="0075706C"/>
    <w:rsid w:val="0075749F"/>
    <w:rsid w:val="0075778E"/>
    <w:rsid w:val="007577E0"/>
    <w:rsid w:val="00757A3B"/>
    <w:rsid w:val="00757AE5"/>
    <w:rsid w:val="00757B37"/>
    <w:rsid w:val="00757C05"/>
    <w:rsid w:val="00757CBF"/>
    <w:rsid w:val="00757EC2"/>
    <w:rsid w:val="00757F0D"/>
    <w:rsid w:val="007601CF"/>
    <w:rsid w:val="007601E6"/>
    <w:rsid w:val="00760310"/>
    <w:rsid w:val="0076032E"/>
    <w:rsid w:val="00760335"/>
    <w:rsid w:val="0076038F"/>
    <w:rsid w:val="007603B0"/>
    <w:rsid w:val="0076074C"/>
    <w:rsid w:val="0076075A"/>
    <w:rsid w:val="0076077C"/>
    <w:rsid w:val="007608AB"/>
    <w:rsid w:val="007608F8"/>
    <w:rsid w:val="0076090A"/>
    <w:rsid w:val="007609BA"/>
    <w:rsid w:val="00760BF1"/>
    <w:rsid w:val="00760C50"/>
    <w:rsid w:val="00760D09"/>
    <w:rsid w:val="00760E6D"/>
    <w:rsid w:val="00761086"/>
    <w:rsid w:val="00761168"/>
    <w:rsid w:val="007611C7"/>
    <w:rsid w:val="00761376"/>
    <w:rsid w:val="0076142E"/>
    <w:rsid w:val="007614C0"/>
    <w:rsid w:val="007617CF"/>
    <w:rsid w:val="00761920"/>
    <w:rsid w:val="00761A2C"/>
    <w:rsid w:val="00761D3A"/>
    <w:rsid w:val="00761D80"/>
    <w:rsid w:val="00761DCB"/>
    <w:rsid w:val="00761ED7"/>
    <w:rsid w:val="00761FA5"/>
    <w:rsid w:val="00762073"/>
    <w:rsid w:val="007620E3"/>
    <w:rsid w:val="00762106"/>
    <w:rsid w:val="0076237D"/>
    <w:rsid w:val="007625E3"/>
    <w:rsid w:val="00762629"/>
    <w:rsid w:val="0076279A"/>
    <w:rsid w:val="0076281A"/>
    <w:rsid w:val="00762821"/>
    <w:rsid w:val="007628D1"/>
    <w:rsid w:val="0076290E"/>
    <w:rsid w:val="00762A8D"/>
    <w:rsid w:val="00762A91"/>
    <w:rsid w:val="00762AE1"/>
    <w:rsid w:val="00762C7E"/>
    <w:rsid w:val="00762CD9"/>
    <w:rsid w:val="00762D45"/>
    <w:rsid w:val="00762FA0"/>
    <w:rsid w:val="00763071"/>
    <w:rsid w:val="0076313E"/>
    <w:rsid w:val="007631A6"/>
    <w:rsid w:val="00763359"/>
    <w:rsid w:val="0076337E"/>
    <w:rsid w:val="0076351B"/>
    <w:rsid w:val="0076357B"/>
    <w:rsid w:val="007635F5"/>
    <w:rsid w:val="00763724"/>
    <w:rsid w:val="0076379C"/>
    <w:rsid w:val="00763ECD"/>
    <w:rsid w:val="007640AA"/>
    <w:rsid w:val="00764165"/>
    <w:rsid w:val="007641A8"/>
    <w:rsid w:val="00764279"/>
    <w:rsid w:val="007642F8"/>
    <w:rsid w:val="00764323"/>
    <w:rsid w:val="00764340"/>
    <w:rsid w:val="00764551"/>
    <w:rsid w:val="0076463C"/>
    <w:rsid w:val="00764702"/>
    <w:rsid w:val="00764831"/>
    <w:rsid w:val="0076489C"/>
    <w:rsid w:val="007649CE"/>
    <w:rsid w:val="007649EA"/>
    <w:rsid w:val="00764B4E"/>
    <w:rsid w:val="00764B9F"/>
    <w:rsid w:val="00764BD0"/>
    <w:rsid w:val="00764C31"/>
    <w:rsid w:val="00764CA1"/>
    <w:rsid w:val="00764CDD"/>
    <w:rsid w:val="00764D13"/>
    <w:rsid w:val="00764DAC"/>
    <w:rsid w:val="00764E57"/>
    <w:rsid w:val="00764EDA"/>
    <w:rsid w:val="00764FAF"/>
    <w:rsid w:val="00765043"/>
    <w:rsid w:val="007650ED"/>
    <w:rsid w:val="007651FF"/>
    <w:rsid w:val="0076530F"/>
    <w:rsid w:val="0076531D"/>
    <w:rsid w:val="00765372"/>
    <w:rsid w:val="007653AE"/>
    <w:rsid w:val="007653EF"/>
    <w:rsid w:val="00765425"/>
    <w:rsid w:val="0076596F"/>
    <w:rsid w:val="007659E5"/>
    <w:rsid w:val="00765AED"/>
    <w:rsid w:val="00765C01"/>
    <w:rsid w:val="00765C55"/>
    <w:rsid w:val="00765E7D"/>
    <w:rsid w:val="00766013"/>
    <w:rsid w:val="0076623E"/>
    <w:rsid w:val="00766263"/>
    <w:rsid w:val="007665CA"/>
    <w:rsid w:val="007666BA"/>
    <w:rsid w:val="0076675B"/>
    <w:rsid w:val="0076689C"/>
    <w:rsid w:val="00766999"/>
    <w:rsid w:val="007669BB"/>
    <w:rsid w:val="00766ACC"/>
    <w:rsid w:val="00766B0F"/>
    <w:rsid w:val="00766B71"/>
    <w:rsid w:val="00766BB0"/>
    <w:rsid w:val="00766EE8"/>
    <w:rsid w:val="00766F90"/>
    <w:rsid w:val="00767064"/>
    <w:rsid w:val="00767203"/>
    <w:rsid w:val="00767262"/>
    <w:rsid w:val="00767302"/>
    <w:rsid w:val="00767715"/>
    <w:rsid w:val="00767750"/>
    <w:rsid w:val="007677AC"/>
    <w:rsid w:val="0076788D"/>
    <w:rsid w:val="0076794A"/>
    <w:rsid w:val="00767C39"/>
    <w:rsid w:val="00767C87"/>
    <w:rsid w:val="00767D32"/>
    <w:rsid w:val="00767DFB"/>
    <w:rsid w:val="00767EAF"/>
    <w:rsid w:val="00767F11"/>
    <w:rsid w:val="00767F53"/>
    <w:rsid w:val="00767F68"/>
    <w:rsid w:val="00767F8F"/>
    <w:rsid w:val="0077011F"/>
    <w:rsid w:val="00770312"/>
    <w:rsid w:val="00770323"/>
    <w:rsid w:val="00770472"/>
    <w:rsid w:val="007704FF"/>
    <w:rsid w:val="0077051D"/>
    <w:rsid w:val="00770592"/>
    <w:rsid w:val="0077073D"/>
    <w:rsid w:val="00770798"/>
    <w:rsid w:val="0077082D"/>
    <w:rsid w:val="0077085F"/>
    <w:rsid w:val="007709BE"/>
    <w:rsid w:val="007709F2"/>
    <w:rsid w:val="00770AB6"/>
    <w:rsid w:val="00770B29"/>
    <w:rsid w:val="00770B5E"/>
    <w:rsid w:val="00770D38"/>
    <w:rsid w:val="007710D7"/>
    <w:rsid w:val="00771258"/>
    <w:rsid w:val="007712C0"/>
    <w:rsid w:val="0077131F"/>
    <w:rsid w:val="00771338"/>
    <w:rsid w:val="007713D2"/>
    <w:rsid w:val="00771425"/>
    <w:rsid w:val="0077151E"/>
    <w:rsid w:val="00771557"/>
    <w:rsid w:val="007715E5"/>
    <w:rsid w:val="007716E9"/>
    <w:rsid w:val="007717D0"/>
    <w:rsid w:val="00771A89"/>
    <w:rsid w:val="00771B56"/>
    <w:rsid w:val="00771B91"/>
    <w:rsid w:val="00771B9E"/>
    <w:rsid w:val="00771CE5"/>
    <w:rsid w:val="00771D0D"/>
    <w:rsid w:val="00771E32"/>
    <w:rsid w:val="00771E42"/>
    <w:rsid w:val="00771EA2"/>
    <w:rsid w:val="00771EDF"/>
    <w:rsid w:val="0077208F"/>
    <w:rsid w:val="007720F4"/>
    <w:rsid w:val="0077210D"/>
    <w:rsid w:val="007722A1"/>
    <w:rsid w:val="00772331"/>
    <w:rsid w:val="00772392"/>
    <w:rsid w:val="007723E5"/>
    <w:rsid w:val="0077252C"/>
    <w:rsid w:val="00772581"/>
    <w:rsid w:val="00772584"/>
    <w:rsid w:val="007727BB"/>
    <w:rsid w:val="0077281E"/>
    <w:rsid w:val="007728E1"/>
    <w:rsid w:val="00772902"/>
    <w:rsid w:val="00772993"/>
    <w:rsid w:val="007729F1"/>
    <w:rsid w:val="00772B06"/>
    <w:rsid w:val="00772C91"/>
    <w:rsid w:val="00772D7B"/>
    <w:rsid w:val="00772EDD"/>
    <w:rsid w:val="00772FB6"/>
    <w:rsid w:val="00772FDF"/>
    <w:rsid w:val="0077301D"/>
    <w:rsid w:val="0077303E"/>
    <w:rsid w:val="0077305E"/>
    <w:rsid w:val="0077322E"/>
    <w:rsid w:val="0077360C"/>
    <w:rsid w:val="0077376C"/>
    <w:rsid w:val="00773804"/>
    <w:rsid w:val="007738EC"/>
    <w:rsid w:val="0077398F"/>
    <w:rsid w:val="007739A5"/>
    <w:rsid w:val="007739D7"/>
    <w:rsid w:val="00773AE7"/>
    <w:rsid w:val="00773B99"/>
    <w:rsid w:val="00774074"/>
    <w:rsid w:val="007741BB"/>
    <w:rsid w:val="00774238"/>
    <w:rsid w:val="00774272"/>
    <w:rsid w:val="00774491"/>
    <w:rsid w:val="007745F7"/>
    <w:rsid w:val="00774662"/>
    <w:rsid w:val="007746B0"/>
    <w:rsid w:val="007746DF"/>
    <w:rsid w:val="00774793"/>
    <w:rsid w:val="00774985"/>
    <w:rsid w:val="00774A02"/>
    <w:rsid w:val="00774B27"/>
    <w:rsid w:val="00774B3A"/>
    <w:rsid w:val="00774C61"/>
    <w:rsid w:val="00774D75"/>
    <w:rsid w:val="00774E57"/>
    <w:rsid w:val="00774E94"/>
    <w:rsid w:val="0077508E"/>
    <w:rsid w:val="00775162"/>
    <w:rsid w:val="007751BE"/>
    <w:rsid w:val="00775302"/>
    <w:rsid w:val="007753B1"/>
    <w:rsid w:val="007754AE"/>
    <w:rsid w:val="0077551A"/>
    <w:rsid w:val="007755F3"/>
    <w:rsid w:val="007756DD"/>
    <w:rsid w:val="007757F9"/>
    <w:rsid w:val="00775840"/>
    <w:rsid w:val="00775879"/>
    <w:rsid w:val="00775A35"/>
    <w:rsid w:val="00775CC1"/>
    <w:rsid w:val="00775D48"/>
    <w:rsid w:val="00775E54"/>
    <w:rsid w:val="00775FD8"/>
    <w:rsid w:val="007760D5"/>
    <w:rsid w:val="0077614E"/>
    <w:rsid w:val="007762BA"/>
    <w:rsid w:val="007763C8"/>
    <w:rsid w:val="0077643E"/>
    <w:rsid w:val="00776509"/>
    <w:rsid w:val="00776514"/>
    <w:rsid w:val="0077657E"/>
    <w:rsid w:val="0077658D"/>
    <w:rsid w:val="007765B3"/>
    <w:rsid w:val="007766AC"/>
    <w:rsid w:val="0077677E"/>
    <w:rsid w:val="007769D3"/>
    <w:rsid w:val="007769F6"/>
    <w:rsid w:val="00776A59"/>
    <w:rsid w:val="00776B4A"/>
    <w:rsid w:val="00776CC9"/>
    <w:rsid w:val="00776D10"/>
    <w:rsid w:val="00776DEC"/>
    <w:rsid w:val="00776E42"/>
    <w:rsid w:val="00776F6A"/>
    <w:rsid w:val="00776FE6"/>
    <w:rsid w:val="00777037"/>
    <w:rsid w:val="00777172"/>
    <w:rsid w:val="007771AE"/>
    <w:rsid w:val="00777248"/>
    <w:rsid w:val="0077726C"/>
    <w:rsid w:val="007772A5"/>
    <w:rsid w:val="0077730B"/>
    <w:rsid w:val="00777353"/>
    <w:rsid w:val="0077736A"/>
    <w:rsid w:val="007773D5"/>
    <w:rsid w:val="0077771D"/>
    <w:rsid w:val="0077784C"/>
    <w:rsid w:val="0077786F"/>
    <w:rsid w:val="007778ED"/>
    <w:rsid w:val="00777B4D"/>
    <w:rsid w:val="00777C67"/>
    <w:rsid w:val="00777CC1"/>
    <w:rsid w:val="00777D44"/>
    <w:rsid w:val="00777E65"/>
    <w:rsid w:val="00777F4C"/>
    <w:rsid w:val="00780216"/>
    <w:rsid w:val="007802EF"/>
    <w:rsid w:val="0078072E"/>
    <w:rsid w:val="007807FB"/>
    <w:rsid w:val="00780806"/>
    <w:rsid w:val="00780ECD"/>
    <w:rsid w:val="007811A0"/>
    <w:rsid w:val="007812E6"/>
    <w:rsid w:val="0078131B"/>
    <w:rsid w:val="00781668"/>
    <w:rsid w:val="007817C0"/>
    <w:rsid w:val="007818BB"/>
    <w:rsid w:val="00781950"/>
    <w:rsid w:val="007819A5"/>
    <w:rsid w:val="00781A36"/>
    <w:rsid w:val="00781B82"/>
    <w:rsid w:val="00781CD7"/>
    <w:rsid w:val="00781D27"/>
    <w:rsid w:val="00781D3C"/>
    <w:rsid w:val="00781D3D"/>
    <w:rsid w:val="00781DE1"/>
    <w:rsid w:val="007820B7"/>
    <w:rsid w:val="00782183"/>
    <w:rsid w:val="007821DB"/>
    <w:rsid w:val="0078233E"/>
    <w:rsid w:val="00782350"/>
    <w:rsid w:val="00782548"/>
    <w:rsid w:val="007825BC"/>
    <w:rsid w:val="0078269E"/>
    <w:rsid w:val="00782743"/>
    <w:rsid w:val="00782857"/>
    <w:rsid w:val="0078287A"/>
    <w:rsid w:val="00782923"/>
    <w:rsid w:val="007829F5"/>
    <w:rsid w:val="00782A3C"/>
    <w:rsid w:val="00782AFC"/>
    <w:rsid w:val="00782C21"/>
    <w:rsid w:val="00782CC7"/>
    <w:rsid w:val="00782E55"/>
    <w:rsid w:val="00782EA6"/>
    <w:rsid w:val="00782F6A"/>
    <w:rsid w:val="00782F73"/>
    <w:rsid w:val="00782FF0"/>
    <w:rsid w:val="0078303A"/>
    <w:rsid w:val="00783050"/>
    <w:rsid w:val="0078314B"/>
    <w:rsid w:val="00783292"/>
    <w:rsid w:val="007832F6"/>
    <w:rsid w:val="00783379"/>
    <w:rsid w:val="00783480"/>
    <w:rsid w:val="00783537"/>
    <w:rsid w:val="007835B6"/>
    <w:rsid w:val="007837FE"/>
    <w:rsid w:val="007838BB"/>
    <w:rsid w:val="00783AA1"/>
    <w:rsid w:val="00783FA8"/>
    <w:rsid w:val="0078424F"/>
    <w:rsid w:val="00784480"/>
    <w:rsid w:val="0078456E"/>
    <w:rsid w:val="00784628"/>
    <w:rsid w:val="0078492F"/>
    <w:rsid w:val="00784974"/>
    <w:rsid w:val="00784AB4"/>
    <w:rsid w:val="00784AF1"/>
    <w:rsid w:val="00784CBB"/>
    <w:rsid w:val="00784DF5"/>
    <w:rsid w:val="00785037"/>
    <w:rsid w:val="0078509A"/>
    <w:rsid w:val="007851A7"/>
    <w:rsid w:val="007854E9"/>
    <w:rsid w:val="00785535"/>
    <w:rsid w:val="007856B1"/>
    <w:rsid w:val="00785731"/>
    <w:rsid w:val="007857ED"/>
    <w:rsid w:val="007858CC"/>
    <w:rsid w:val="00785910"/>
    <w:rsid w:val="0078596E"/>
    <w:rsid w:val="007859DC"/>
    <w:rsid w:val="00785ADB"/>
    <w:rsid w:val="00785B2C"/>
    <w:rsid w:val="00785FDF"/>
    <w:rsid w:val="0078609D"/>
    <w:rsid w:val="00786175"/>
    <w:rsid w:val="007861D2"/>
    <w:rsid w:val="007863E1"/>
    <w:rsid w:val="00786645"/>
    <w:rsid w:val="00786756"/>
    <w:rsid w:val="00786801"/>
    <w:rsid w:val="00786939"/>
    <w:rsid w:val="007869D2"/>
    <w:rsid w:val="00786A03"/>
    <w:rsid w:val="00786B74"/>
    <w:rsid w:val="00786CA1"/>
    <w:rsid w:val="00786D0B"/>
    <w:rsid w:val="00786D37"/>
    <w:rsid w:val="00786D59"/>
    <w:rsid w:val="00786D93"/>
    <w:rsid w:val="00786E04"/>
    <w:rsid w:val="00786F18"/>
    <w:rsid w:val="00786F5F"/>
    <w:rsid w:val="00786F78"/>
    <w:rsid w:val="00786FBC"/>
    <w:rsid w:val="00787431"/>
    <w:rsid w:val="007874CD"/>
    <w:rsid w:val="00787530"/>
    <w:rsid w:val="00787560"/>
    <w:rsid w:val="007876E0"/>
    <w:rsid w:val="007876E7"/>
    <w:rsid w:val="0078770E"/>
    <w:rsid w:val="00787739"/>
    <w:rsid w:val="00787994"/>
    <w:rsid w:val="007879AD"/>
    <w:rsid w:val="007879D6"/>
    <w:rsid w:val="007879F6"/>
    <w:rsid w:val="00787C0E"/>
    <w:rsid w:val="00787CBE"/>
    <w:rsid w:val="00787CC6"/>
    <w:rsid w:val="00787CD9"/>
    <w:rsid w:val="00787D5F"/>
    <w:rsid w:val="00787EC2"/>
    <w:rsid w:val="00787EF6"/>
    <w:rsid w:val="00790212"/>
    <w:rsid w:val="007903D4"/>
    <w:rsid w:val="00790477"/>
    <w:rsid w:val="0079050F"/>
    <w:rsid w:val="007907F1"/>
    <w:rsid w:val="007908E0"/>
    <w:rsid w:val="00790911"/>
    <w:rsid w:val="007909EB"/>
    <w:rsid w:val="00790A78"/>
    <w:rsid w:val="00790B69"/>
    <w:rsid w:val="00790B84"/>
    <w:rsid w:val="00790CA7"/>
    <w:rsid w:val="00790D6B"/>
    <w:rsid w:val="00790D87"/>
    <w:rsid w:val="00790E66"/>
    <w:rsid w:val="00790EEA"/>
    <w:rsid w:val="00790F57"/>
    <w:rsid w:val="0079105C"/>
    <w:rsid w:val="007911D2"/>
    <w:rsid w:val="007911DC"/>
    <w:rsid w:val="007911E8"/>
    <w:rsid w:val="00791258"/>
    <w:rsid w:val="00791363"/>
    <w:rsid w:val="007914B2"/>
    <w:rsid w:val="00791532"/>
    <w:rsid w:val="00791608"/>
    <w:rsid w:val="00791854"/>
    <w:rsid w:val="00791901"/>
    <w:rsid w:val="00791931"/>
    <w:rsid w:val="00791995"/>
    <w:rsid w:val="007919DB"/>
    <w:rsid w:val="007919FF"/>
    <w:rsid w:val="00791AB5"/>
    <w:rsid w:val="00791BB0"/>
    <w:rsid w:val="00791BC4"/>
    <w:rsid w:val="00791D6F"/>
    <w:rsid w:val="00791D8B"/>
    <w:rsid w:val="00791EC8"/>
    <w:rsid w:val="00791F69"/>
    <w:rsid w:val="00791F9B"/>
    <w:rsid w:val="00791FD0"/>
    <w:rsid w:val="007922C7"/>
    <w:rsid w:val="007923E6"/>
    <w:rsid w:val="007924A8"/>
    <w:rsid w:val="00792582"/>
    <w:rsid w:val="0079259A"/>
    <w:rsid w:val="0079259C"/>
    <w:rsid w:val="00792701"/>
    <w:rsid w:val="007927A1"/>
    <w:rsid w:val="007928DA"/>
    <w:rsid w:val="007929DC"/>
    <w:rsid w:val="00792A79"/>
    <w:rsid w:val="00792A7F"/>
    <w:rsid w:val="00792A9A"/>
    <w:rsid w:val="00792AB5"/>
    <w:rsid w:val="00792C44"/>
    <w:rsid w:val="00792CBD"/>
    <w:rsid w:val="00792CDB"/>
    <w:rsid w:val="00792E04"/>
    <w:rsid w:val="00792E2D"/>
    <w:rsid w:val="007931D0"/>
    <w:rsid w:val="0079339C"/>
    <w:rsid w:val="007933D5"/>
    <w:rsid w:val="007933EB"/>
    <w:rsid w:val="00793418"/>
    <w:rsid w:val="0079357D"/>
    <w:rsid w:val="0079364C"/>
    <w:rsid w:val="00793651"/>
    <w:rsid w:val="0079381E"/>
    <w:rsid w:val="0079386A"/>
    <w:rsid w:val="007939CD"/>
    <w:rsid w:val="00793AB5"/>
    <w:rsid w:val="00793C0F"/>
    <w:rsid w:val="0079422B"/>
    <w:rsid w:val="00794250"/>
    <w:rsid w:val="00794287"/>
    <w:rsid w:val="007942AB"/>
    <w:rsid w:val="00794393"/>
    <w:rsid w:val="0079464E"/>
    <w:rsid w:val="00794B1B"/>
    <w:rsid w:val="00794C22"/>
    <w:rsid w:val="00794C3C"/>
    <w:rsid w:val="00794D98"/>
    <w:rsid w:val="00794DBB"/>
    <w:rsid w:val="00794F8D"/>
    <w:rsid w:val="00794FF0"/>
    <w:rsid w:val="0079505B"/>
    <w:rsid w:val="007950E5"/>
    <w:rsid w:val="0079528D"/>
    <w:rsid w:val="00795399"/>
    <w:rsid w:val="00795432"/>
    <w:rsid w:val="0079548F"/>
    <w:rsid w:val="007955C1"/>
    <w:rsid w:val="0079565E"/>
    <w:rsid w:val="0079597C"/>
    <w:rsid w:val="007959DB"/>
    <w:rsid w:val="007959E0"/>
    <w:rsid w:val="00795BC1"/>
    <w:rsid w:val="00795CA2"/>
    <w:rsid w:val="00795D72"/>
    <w:rsid w:val="00795DCA"/>
    <w:rsid w:val="00795EA8"/>
    <w:rsid w:val="00795F58"/>
    <w:rsid w:val="00795FF1"/>
    <w:rsid w:val="00795FFB"/>
    <w:rsid w:val="00796089"/>
    <w:rsid w:val="0079608B"/>
    <w:rsid w:val="007961C6"/>
    <w:rsid w:val="00796325"/>
    <w:rsid w:val="00796378"/>
    <w:rsid w:val="007964B7"/>
    <w:rsid w:val="00796872"/>
    <w:rsid w:val="0079689E"/>
    <w:rsid w:val="0079689F"/>
    <w:rsid w:val="007968A8"/>
    <w:rsid w:val="00796987"/>
    <w:rsid w:val="00796B2F"/>
    <w:rsid w:val="00796BFB"/>
    <w:rsid w:val="00796D1F"/>
    <w:rsid w:val="00796D39"/>
    <w:rsid w:val="00796E37"/>
    <w:rsid w:val="00797064"/>
    <w:rsid w:val="007970A4"/>
    <w:rsid w:val="007970EC"/>
    <w:rsid w:val="007971D5"/>
    <w:rsid w:val="00797362"/>
    <w:rsid w:val="007973CC"/>
    <w:rsid w:val="00797419"/>
    <w:rsid w:val="0079741F"/>
    <w:rsid w:val="00797448"/>
    <w:rsid w:val="00797470"/>
    <w:rsid w:val="007974C2"/>
    <w:rsid w:val="0079758F"/>
    <w:rsid w:val="00797667"/>
    <w:rsid w:val="00797675"/>
    <w:rsid w:val="007976A1"/>
    <w:rsid w:val="0079775E"/>
    <w:rsid w:val="00797821"/>
    <w:rsid w:val="007978E6"/>
    <w:rsid w:val="00797B09"/>
    <w:rsid w:val="00797B3B"/>
    <w:rsid w:val="00797B7A"/>
    <w:rsid w:val="00797BAE"/>
    <w:rsid w:val="00797C72"/>
    <w:rsid w:val="00797D1F"/>
    <w:rsid w:val="00797F3D"/>
    <w:rsid w:val="00797FED"/>
    <w:rsid w:val="007A0001"/>
    <w:rsid w:val="007A00A8"/>
    <w:rsid w:val="007A00CF"/>
    <w:rsid w:val="007A020D"/>
    <w:rsid w:val="007A028F"/>
    <w:rsid w:val="007A0337"/>
    <w:rsid w:val="007A0358"/>
    <w:rsid w:val="007A0550"/>
    <w:rsid w:val="007A0603"/>
    <w:rsid w:val="007A06CA"/>
    <w:rsid w:val="007A0AF5"/>
    <w:rsid w:val="007A0B1F"/>
    <w:rsid w:val="007A0D56"/>
    <w:rsid w:val="007A0DA5"/>
    <w:rsid w:val="007A0E9A"/>
    <w:rsid w:val="007A1028"/>
    <w:rsid w:val="007A1102"/>
    <w:rsid w:val="007A113C"/>
    <w:rsid w:val="007A12AE"/>
    <w:rsid w:val="007A1536"/>
    <w:rsid w:val="007A1648"/>
    <w:rsid w:val="007A1793"/>
    <w:rsid w:val="007A1846"/>
    <w:rsid w:val="007A1864"/>
    <w:rsid w:val="007A1956"/>
    <w:rsid w:val="007A1990"/>
    <w:rsid w:val="007A199F"/>
    <w:rsid w:val="007A1B52"/>
    <w:rsid w:val="007A1C8A"/>
    <w:rsid w:val="007A1D83"/>
    <w:rsid w:val="007A1DA6"/>
    <w:rsid w:val="007A1E75"/>
    <w:rsid w:val="007A1EFE"/>
    <w:rsid w:val="007A1FD0"/>
    <w:rsid w:val="007A20FD"/>
    <w:rsid w:val="007A23CF"/>
    <w:rsid w:val="007A2407"/>
    <w:rsid w:val="007A255F"/>
    <w:rsid w:val="007A272A"/>
    <w:rsid w:val="007A2803"/>
    <w:rsid w:val="007A2829"/>
    <w:rsid w:val="007A2881"/>
    <w:rsid w:val="007A28B5"/>
    <w:rsid w:val="007A2967"/>
    <w:rsid w:val="007A29E6"/>
    <w:rsid w:val="007A2AF0"/>
    <w:rsid w:val="007A2BDD"/>
    <w:rsid w:val="007A3656"/>
    <w:rsid w:val="007A36F6"/>
    <w:rsid w:val="007A3AC4"/>
    <w:rsid w:val="007A3B13"/>
    <w:rsid w:val="007A3B5D"/>
    <w:rsid w:val="007A3B89"/>
    <w:rsid w:val="007A3BFA"/>
    <w:rsid w:val="007A3C27"/>
    <w:rsid w:val="007A3E80"/>
    <w:rsid w:val="007A3FAE"/>
    <w:rsid w:val="007A405B"/>
    <w:rsid w:val="007A4276"/>
    <w:rsid w:val="007A440E"/>
    <w:rsid w:val="007A4444"/>
    <w:rsid w:val="007A4570"/>
    <w:rsid w:val="007A4919"/>
    <w:rsid w:val="007A4946"/>
    <w:rsid w:val="007A49B6"/>
    <w:rsid w:val="007A4D78"/>
    <w:rsid w:val="007A4D92"/>
    <w:rsid w:val="007A5144"/>
    <w:rsid w:val="007A5604"/>
    <w:rsid w:val="007A5635"/>
    <w:rsid w:val="007A57E7"/>
    <w:rsid w:val="007A5A96"/>
    <w:rsid w:val="007A5C12"/>
    <w:rsid w:val="007A5E51"/>
    <w:rsid w:val="007A5EE0"/>
    <w:rsid w:val="007A5EEF"/>
    <w:rsid w:val="007A5F6A"/>
    <w:rsid w:val="007A603B"/>
    <w:rsid w:val="007A60E9"/>
    <w:rsid w:val="007A61E3"/>
    <w:rsid w:val="007A6408"/>
    <w:rsid w:val="007A649E"/>
    <w:rsid w:val="007A64E1"/>
    <w:rsid w:val="007A6551"/>
    <w:rsid w:val="007A65BB"/>
    <w:rsid w:val="007A6688"/>
    <w:rsid w:val="007A66D2"/>
    <w:rsid w:val="007A66E4"/>
    <w:rsid w:val="007A676C"/>
    <w:rsid w:val="007A6803"/>
    <w:rsid w:val="007A69C4"/>
    <w:rsid w:val="007A69FA"/>
    <w:rsid w:val="007A6B2C"/>
    <w:rsid w:val="007A6B60"/>
    <w:rsid w:val="007A6C4A"/>
    <w:rsid w:val="007A6C97"/>
    <w:rsid w:val="007A6CCB"/>
    <w:rsid w:val="007A6CD5"/>
    <w:rsid w:val="007A6D72"/>
    <w:rsid w:val="007A6E04"/>
    <w:rsid w:val="007A6EDE"/>
    <w:rsid w:val="007A6F7F"/>
    <w:rsid w:val="007A7068"/>
    <w:rsid w:val="007A7249"/>
    <w:rsid w:val="007A73F5"/>
    <w:rsid w:val="007A7439"/>
    <w:rsid w:val="007A7579"/>
    <w:rsid w:val="007A7644"/>
    <w:rsid w:val="007A77D4"/>
    <w:rsid w:val="007A7BC1"/>
    <w:rsid w:val="007A7BFB"/>
    <w:rsid w:val="007A7C3A"/>
    <w:rsid w:val="007A7C52"/>
    <w:rsid w:val="007A7D01"/>
    <w:rsid w:val="007A7E80"/>
    <w:rsid w:val="007A7F26"/>
    <w:rsid w:val="007B0069"/>
    <w:rsid w:val="007B008B"/>
    <w:rsid w:val="007B01ED"/>
    <w:rsid w:val="007B043B"/>
    <w:rsid w:val="007B047D"/>
    <w:rsid w:val="007B04FF"/>
    <w:rsid w:val="007B0593"/>
    <w:rsid w:val="007B0663"/>
    <w:rsid w:val="007B06BD"/>
    <w:rsid w:val="007B0897"/>
    <w:rsid w:val="007B0B28"/>
    <w:rsid w:val="007B0B30"/>
    <w:rsid w:val="007B0C68"/>
    <w:rsid w:val="007B0E47"/>
    <w:rsid w:val="007B0E74"/>
    <w:rsid w:val="007B0E78"/>
    <w:rsid w:val="007B0EFC"/>
    <w:rsid w:val="007B119E"/>
    <w:rsid w:val="007B1431"/>
    <w:rsid w:val="007B14B2"/>
    <w:rsid w:val="007B15A1"/>
    <w:rsid w:val="007B15BD"/>
    <w:rsid w:val="007B162E"/>
    <w:rsid w:val="007B16B3"/>
    <w:rsid w:val="007B1746"/>
    <w:rsid w:val="007B17B6"/>
    <w:rsid w:val="007B1807"/>
    <w:rsid w:val="007B182F"/>
    <w:rsid w:val="007B18F3"/>
    <w:rsid w:val="007B19DD"/>
    <w:rsid w:val="007B1A70"/>
    <w:rsid w:val="007B1D00"/>
    <w:rsid w:val="007B1D1F"/>
    <w:rsid w:val="007B1D84"/>
    <w:rsid w:val="007B1F0D"/>
    <w:rsid w:val="007B1F2A"/>
    <w:rsid w:val="007B209C"/>
    <w:rsid w:val="007B22A1"/>
    <w:rsid w:val="007B22E4"/>
    <w:rsid w:val="007B2393"/>
    <w:rsid w:val="007B23C3"/>
    <w:rsid w:val="007B23FE"/>
    <w:rsid w:val="007B2421"/>
    <w:rsid w:val="007B246C"/>
    <w:rsid w:val="007B24F3"/>
    <w:rsid w:val="007B26D8"/>
    <w:rsid w:val="007B2728"/>
    <w:rsid w:val="007B27F2"/>
    <w:rsid w:val="007B2A78"/>
    <w:rsid w:val="007B2ACA"/>
    <w:rsid w:val="007B2DB0"/>
    <w:rsid w:val="007B2EF9"/>
    <w:rsid w:val="007B3035"/>
    <w:rsid w:val="007B31EF"/>
    <w:rsid w:val="007B3364"/>
    <w:rsid w:val="007B3519"/>
    <w:rsid w:val="007B35DA"/>
    <w:rsid w:val="007B3844"/>
    <w:rsid w:val="007B38D1"/>
    <w:rsid w:val="007B3A6A"/>
    <w:rsid w:val="007B3C0B"/>
    <w:rsid w:val="007B3C26"/>
    <w:rsid w:val="007B3C8A"/>
    <w:rsid w:val="007B3CE9"/>
    <w:rsid w:val="007B3DE3"/>
    <w:rsid w:val="007B3FC9"/>
    <w:rsid w:val="007B4346"/>
    <w:rsid w:val="007B4482"/>
    <w:rsid w:val="007B45D6"/>
    <w:rsid w:val="007B4615"/>
    <w:rsid w:val="007B467B"/>
    <w:rsid w:val="007B4771"/>
    <w:rsid w:val="007B4835"/>
    <w:rsid w:val="007B484E"/>
    <w:rsid w:val="007B4876"/>
    <w:rsid w:val="007B49A3"/>
    <w:rsid w:val="007B49CB"/>
    <w:rsid w:val="007B4A25"/>
    <w:rsid w:val="007B4B39"/>
    <w:rsid w:val="007B4BAA"/>
    <w:rsid w:val="007B4DA7"/>
    <w:rsid w:val="007B4DD6"/>
    <w:rsid w:val="007B4E1A"/>
    <w:rsid w:val="007B5105"/>
    <w:rsid w:val="007B530A"/>
    <w:rsid w:val="007B548F"/>
    <w:rsid w:val="007B549D"/>
    <w:rsid w:val="007B5716"/>
    <w:rsid w:val="007B57BE"/>
    <w:rsid w:val="007B57F9"/>
    <w:rsid w:val="007B5A0C"/>
    <w:rsid w:val="007B5A8B"/>
    <w:rsid w:val="007B5B70"/>
    <w:rsid w:val="007B5E03"/>
    <w:rsid w:val="007B5EAF"/>
    <w:rsid w:val="007B5FCF"/>
    <w:rsid w:val="007B63FA"/>
    <w:rsid w:val="007B64CD"/>
    <w:rsid w:val="007B65AE"/>
    <w:rsid w:val="007B6736"/>
    <w:rsid w:val="007B6760"/>
    <w:rsid w:val="007B69DA"/>
    <w:rsid w:val="007B6CCD"/>
    <w:rsid w:val="007B6DE2"/>
    <w:rsid w:val="007B705E"/>
    <w:rsid w:val="007B7120"/>
    <w:rsid w:val="007B716F"/>
    <w:rsid w:val="007B7253"/>
    <w:rsid w:val="007B7307"/>
    <w:rsid w:val="007B741B"/>
    <w:rsid w:val="007B7439"/>
    <w:rsid w:val="007B746F"/>
    <w:rsid w:val="007B7546"/>
    <w:rsid w:val="007B755C"/>
    <w:rsid w:val="007B75D3"/>
    <w:rsid w:val="007B773D"/>
    <w:rsid w:val="007B7799"/>
    <w:rsid w:val="007B783A"/>
    <w:rsid w:val="007B793F"/>
    <w:rsid w:val="007B79C2"/>
    <w:rsid w:val="007B79ED"/>
    <w:rsid w:val="007B7B4D"/>
    <w:rsid w:val="007B7BA7"/>
    <w:rsid w:val="007B7C38"/>
    <w:rsid w:val="007B7D08"/>
    <w:rsid w:val="007B7D26"/>
    <w:rsid w:val="007B7D87"/>
    <w:rsid w:val="007B7EBE"/>
    <w:rsid w:val="007B7F06"/>
    <w:rsid w:val="007B7FE6"/>
    <w:rsid w:val="007C00E5"/>
    <w:rsid w:val="007C024D"/>
    <w:rsid w:val="007C02C1"/>
    <w:rsid w:val="007C02D5"/>
    <w:rsid w:val="007C0321"/>
    <w:rsid w:val="007C0481"/>
    <w:rsid w:val="007C05F2"/>
    <w:rsid w:val="007C0628"/>
    <w:rsid w:val="007C07A6"/>
    <w:rsid w:val="007C083A"/>
    <w:rsid w:val="007C083F"/>
    <w:rsid w:val="007C0915"/>
    <w:rsid w:val="007C0BE5"/>
    <w:rsid w:val="007C0BFF"/>
    <w:rsid w:val="007C0DC1"/>
    <w:rsid w:val="007C0E1A"/>
    <w:rsid w:val="007C0E8C"/>
    <w:rsid w:val="007C0ECC"/>
    <w:rsid w:val="007C1000"/>
    <w:rsid w:val="007C11FA"/>
    <w:rsid w:val="007C121B"/>
    <w:rsid w:val="007C12DC"/>
    <w:rsid w:val="007C136D"/>
    <w:rsid w:val="007C13FF"/>
    <w:rsid w:val="007C155C"/>
    <w:rsid w:val="007C172C"/>
    <w:rsid w:val="007C1796"/>
    <w:rsid w:val="007C18EE"/>
    <w:rsid w:val="007C1AAB"/>
    <w:rsid w:val="007C1AAD"/>
    <w:rsid w:val="007C1F80"/>
    <w:rsid w:val="007C2094"/>
    <w:rsid w:val="007C20C2"/>
    <w:rsid w:val="007C215A"/>
    <w:rsid w:val="007C226D"/>
    <w:rsid w:val="007C2304"/>
    <w:rsid w:val="007C235B"/>
    <w:rsid w:val="007C2447"/>
    <w:rsid w:val="007C25C0"/>
    <w:rsid w:val="007C25C6"/>
    <w:rsid w:val="007C2765"/>
    <w:rsid w:val="007C27AA"/>
    <w:rsid w:val="007C27FD"/>
    <w:rsid w:val="007C28C5"/>
    <w:rsid w:val="007C28F0"/>
    <w:rsid w:val="007C2971"/>
    <w:rsid w:val="007C2B52"/>
    <w:rsid w:val="007C30EA"/>
    <w:rsid w:val="007C3192"/>
    <w:rsid w:val="007C321F"/>
    <w:rsid w:val="007C322B"/>
    <w:rsid w:val="007C325A"/>
    <w:rsid w:val="007C3393"/>
    <w:rsid w:val="007C33BC"/>
    <w:rsid w:val="007C3463"/>
    <w:rsid w:val="007C34E2"/>
    <w:rsid w:val="007C35CE"/>
    <w:rsid w:val="007C37BC"/>
    <w:rsid w:val="007C37FD"/>
    <w:rsid w:val="007C3893"/>
    <w:rsid w:val="007C39B6"/>
    <w:rsid w:val="007C39DA"/>
    <w:rsid w:val="007C41B1"/>
    <w:rsid w:val="007C41CA"/>
    <w:rsid w:val="007C43B6"/>
    <w:rsid w:val="007C4413"/>
    <w:rsid w:val="007C466A"/>
    <w:rsid w:val="007C4746"/>
    <w:rsid w:val="007C47CC"/>
    <w:rsid w:val="007C47DF"/>
    <w:rsid w:val="007C48B8"/>
    <w:rsid w:val="007C4AAB"/>
    <w:rsid w:val="007C4AB8"/>
    <w:rsid w:val="007C4B05"/>
    <w:rsid w:val="007C4CBF"/>
    <w:rsid w:val="007C4D24"/>
    <w:rsid w:val="007C4DD0"/>
    <w:rsid w:val="007C4DEA"/>
    <w:rsid w:val="007C4E9F"/>
    <w:rsid w:val="007C4ED0"/>
    <w:rsid w:val="007C5047"/>
    <w:rsid w:val="007C5142"/>
    <w:rsid w:val="007C51AC"/>
    <w:rsid w:val="007C526A"/>
    <w:rsid w:val="007C53E1"/>
    <w:rsid w:val="007C54A3"/>
    <w:rsid w:val="007C5595"/>
    <w:rsid w:val="007C55E1"/>
    <w:rsid w:val="007C575B"/>
    <w:rsid w:val="007C5848"/>
    <w:rsid w:val="007C5859"/>
    <w:rsid w:val="007C5A62"/>
    <w:rsid w:val="007C5A72"/>
    <w:rsid w:val="007C5DDF"/>
    <w:rsid w:val="007C5F0B"/>
    <w:rsid w:val="007C5F4D"/>
    <w:rsid w:val="007C61A2"/>
    <w:rsid w:val="007C61F8"/>
    <w:rsid w:val="007C62A2"/>
    <w:rsid w:val="007C6502"/>
    <w:rsid w:val="007C6596"/>
    <w:rsid w:val="007C65F9"/>
    <w:rsid w:val="007C6893"/>
    <w:rsid w:val="007C68EC"/>
    <w:rsid w:val="007C695A"/>
    <w:rsid w:val="007C6A8D"/>
    <w:rsid w:val="007C6AD3"/>
    <w:rsid w:val="007C6B9F"/>
    <w:rsid w:val="007C6C1A"/>
    <w:rsid w:val="007C6CE1"/>
    <w:rsid w:val="007C6CFB"/>
    <w:rsid w:val="007C6F87"/>
    <w:rsid w:val="007C7016"/>
    <w:rsid w:val="007C706B"/>
    <w:rsid w:val="007C70D0"/>
    <w:rsid w:val="007C7218"/>
    <w:rsid w:val="007C736E"/>
    <w:rsid w:val="007C737F"/>
    <w:rsid w:val="007C750E"/>
    <w:rsid w:val="007C76A7"/>
    <w:rsid w:val="007C7703"/>
    <w:rsid w:val="007C7822"/>
    <w:rsid w:val="007C782B"/>
    <w:rsid w:val="007C7853"/>
    <w:rsid w:val="007C7906"/>
    <w:rsid w:val="007C793F"/>
    <w:rsid w:val="007C79BA"/>
    <w:rsid w:val="007C7BDB"/>
    <w:rsid w:val="007C7C30"/>
    <w:rsid w:val="007C7D82"/>
    <w:rsid w:val="007C7DDF"/>
    <w:rsid w:val="007C7E00"/>
    <w:rsid w:val="007C7E6F"/>
    <w:rsid w:val="007C7F5E"/>
    <w:rsid w:val="007D0015"/>
    <w:rsid w:val="007D00A4"/>
    <w:rsid w:val="007D030D"/>
    <w:rsid w:val="007D05B0"/>
    <w:rsid w:val="007D06D0"/>
    <w:rsid w:val="007D08E2"/>
    <w:rsid w:val="007D090F"/>
    <w:rsid w:val="007D098C"/>
    <w:rsid w:val="007D0C2F"/>
    <w:rsid w:val="007D0D5A"/>
    <w:rsid w:val="007D0D94"/>
    <w:rsid w:val="007D0DA6"/>
    <w:rsid w:val="007D0E44"/>
    <w:rsid w:val="007D0E4F"/>
    <w:rsid w:val="007D0EF3"/>
    <w:rsid w:val="007D119E"/>
    <w:rsid w:val="007D135D"/>
    <w:rsid w:val="007D1468"/>
    <w:rsid w:val="007D147B"/>
    <w:rsid w:val="007D1529"/>
    <w:rsid w:val="007D162B"/>
    <w:rsid w:val="007D1678"/>
    <w:rsid w:val="007D170C"/>
    <w:rsid w:val="007D1832"/>
    <w:rsid w:val="007D18D3"/>
    <w:rsid w:val="007D1921"/>
    <w:rsid w:val="007D19A4"/>
    <w:rsid w:val="007D1C2E"/>
    <w:rsid w:val="007D1D3B"/>
    <w:rsid w:val="007D1D70"/>
    <w:rsid w:val="007D1DA2"/>
    <w:rsid w:val="007D1EF9"/>
    <w:rsid w:val="007D1F54"/>
    <w:rsid w:val="007D1FA3"/>
    <w:rsid w:val="007D212D"/>
    <w:rsid w:val="007D22D9"/>
    <w:rsid w:val="007D2439"/>
    <w:rsid w:val="007D249B"/>
    <w:rsid w:val="007D2516"/>
    <w:rsid w:val="007D259D"/>
    <w:rsid w:val="007D2626"/>
    <w:rsid w:val="007D268B"/>
    <w:rsid w:val="007D2701"/>
    <w:rsid w:val="007D2738"/>
    <w:rsid w:val="007D27AF"/>
    <w:rsid w:val="007D294E"/>
    <w:rsid w:val="007D2CB6"/>
    <w:rsid w:val="007D2CFB"/>
    <w:rsid w:val="007D2D40"/>
    <w:rsid w:val="007D2DD7"/>
    <w:rsid w:val="007D2DDC"/>
    <w:rsid w:val="007D2FAF"/>
    <w:rsid w:val="007D31BF"/>
    <w:rsid w:val="007D32CA"/>
    <w:rsid w:val="007D33B3"/>
    <w:rsid w:val="007D3400"/>
    <w:rsid w:val="007D35B9"/>
    <w:rsid w:val="007D363E"/>
    <w:rsid w:val="007D36BE"/>
    <w:rsid w:val="007D37D3"/>
    <w:rsid w:val="007D37FA"/>
    <w:rsid w:val="007D3838"/>
    <w:rsid w:val="007D389B"/>
    <w:rsid w:val="007D38B9"/>
    <w:rsid w:val="007D38C3"/>
    <w:rsid w:val="007D3C1D"/>
    <w:rsid w:val="007D3C54"/>
    <w:rsid w:val="007D3CF8"/>
    <w:rsid w:val="007D3DDF"/>
    <w:rsid w:val="007D3DFD"/>
    <w:rsid w:val="007D3E59"/>
    <w:rsid w:val="007D3F0E"/>
    <w:rsid w:val="007D3F47"/>
    <w:rsid w:val="007D4001"/>
    <w:rsid w:val="007D40F1"/>
    <w:rsid w:val="007D41F1"/>
    <w:rsid w:val="007D430D"/>
    <w:rsid w:val="007D43AA"/>
    <w:rsid w:val="007D45FB"/>
    <w:rsid w:val="007D47A3"/>
    <w:rsid w:val="007D492A"/>
    <w:rsid w:val="007D4B00"/>
    <w:rsid w:val="007D4B13"/>
    <w:rsid w:val="007D4E46"/>
    <w:rsid w:val="007D4EF1"/>
    <w:rsid w:val="007D5517"/>
    <w:rsid w:val="007D55EA"/>
    <w:rsid w:val="007D561C"/>
    <w:rsid w:val="007D570D"/>
    <w:rsid w:val="007D5813"/>
    <w:rsid w:val="007D581F"/>
    <w:rsid w:val="007D599D"/>
    <w:rsid w:val="007D5A26"/>
    <w:rsid w:val="007D5B08"/>
    <w:rsid w:val="007D5B0F"/>
    <w:rsid w:val="007D5C4F"/>
    <w:rsid w:val="007D5C71"/>
    <w:rsid w:val="007D5C93"/>
    <w:rsid w:val="007D5D73"/>
    <w:rsid w:val="007D5DA0"/>
    <w:rsid w:val="007D5E0F"/>
    <w:rsid w:val="007D5E5C"/>
    <w:rsid w:val="007D6156"/>
    <w:rsid w:val="007D6412"/>
    <w:rsid w:val="007D644E"/>
    <w:rsid w:val="007D650F"/>
    <w:rsid w:val="007D660E"/>
    <w:rsid w:val="007D6645"/>
    <w:rsid w:val="007D66DD"/>
    <w:rsid w:val="007D6AF0"/>
    <w:rsid w:val="007D6C90"/>
    <w:rsid w:val="007D6CAA"/>
    <w:rsid w:val="007D6CCE"/>
    <w:rsid w:val="007D6D04"/>
    <w:rsid w:val="007D6D65"/>
    <w:rsid w:val="007D6E0E"/>
    <w:rsid w:val="007D6E56"/>
    <w:rsid w:val="007D6EF1"/>
    <w:rsid w:val="007D6F0B"/>
    <w:rsid w:val="007D70D5"/>
    <w:rsid w:val="007D7133"/>
    <w:rsid w:val="007D717E"/>
    <w:rsid w:val="007D71DE"/>
    <w:rsid w:val="007D720C"/>
    <w:rsid w:val="007D7295"/>
    <w:rsid w:val="007D74C1"/>
    <w:rsid w:val="007D753E"/>
    <w:rsid w:val="007D769D"/>
    <w:rsid w:val="007D79A6"/>
    <w:rsid w:val="007D79FC"/>
    <w:rsid w:val="007D7BB6"/>
    <w:rsid w:val="007D7C92"/>
    <w:rsid w:val="007D7CB8"/>
    <w:rsid w:val="007D7D11"/>
    <w:rsid w:val="007D7EEA"/>
    <w:rsid w:val="007D7FFA"/>
    <w:rsid w:val="007E0022"/>
    <w:rsid w:val="007E012B"/>
    <w:rsid w:val="007E0293"/>
    <w:rsid w:val="007E030B"/>
    <w:rsid w:val="007E0358"/>
    <w:rsid w:val="007E081C"/>
    <w:rsid w:val="007E0983"/>
    <w:rsid w:val="007E09DC"/>
    <w:rsid w:val="007E0B01"/>
    <w:rsid w:val="007E0B62"/>
    <w:rsid w:val="007E0BC9"/>
    <w:rsid w:val="007E0C51"/>
    <w:rsid w:val="007E0C61"/>
    <w:rsid w:val="007E0CAE"/>
    <w:rsid w:val="007E0D88"/>
    <w:rsid w:val="007E0DC8"/>
    <w:rsid w:val="007E0E13"/>
    <w:rsid w:val="007E0ECC"/>
    <w:rsid w:val="007E1009"/>
    <w:rsid w:val="007E1321"/>
    <w:rsid w:val="007E13DD"/>
    <w:rsid w:val="007E13FF"/>
    <w:rsid w:val="007E1709"/>
    <w:rsid w:val="007E18AA"/>
    <w:rsid w:val="007E18E5"/>
    <w:rsid w:val="007E18F2"/>
    <w:rsid w:val="007E196E"/>
    <w:rsid w:val="007E19BC"/>
    <w:rsid w:val="007E1BBB"/>
    <w:rsid w:val="007E1C82"/>
    <w:rsid w:val="007E1C87"/>
    <w:rsid w:val="007E1D0C"/>
    <w:rsid w:val="007E1D56"/>
    <w:rsid w:val="007E1FFB"/>
    <w:rsid w:val="007E201B"/>
    <w:rsid w:val="007E212D"/>
    <w:rsid w:val="007E241F"/>
    <w:rsid w:val="007E2661"/>
    <w:rsid w:val="007E27A4"/>
    <w:rsid w:val="007E287E"/>
    <w:rsid w:val="007E28C1"/>
    <w:rsid w:val="007E2932"/>
    <w:rsid w:val="007E2958"/>
    <w:rsid w:val="007E2A9D"/>
    <w:rsid w:val="007E2B09"/>
    <w:rsid w:val="007E2D1C"/>
    <w:rsid w:val="007E2E8A"/>
    <w:rsid w:val="007E2E94"/>
    <w:rsid w:val="007E2F66"/>
    <w:rsid w:val="007E3020"/>
    <w:rsid w:val="007E3096"/>
    <w:rsid w:val="007E30EC"/>
    <w:rsid w:val="007E3147"/>
    <w:rsid w:val="007E3242"/>
    <w:rsid w:val="007E334B"/>
    <w:rsid w:val="007E338A"/>
    <w:rsid w:val="007E35E6"/>
    <w:rsid w:val="007E35F8"/>
    <w:rsid w:val="007E3ADE"/>
    <w:rsid w:val="007E3BDD"/>
    <w:rsid w:val="007E3CBE"/>
    <w:rsid w:val="007E3DC4"/>
    <w:rsid w:val="007E3EB4"/>
    <w:rsid w:val="007E4113"/>
    <w:rsid w:val="007E41AE"/>
    <w:rsid w:val="007E42DE"/>
    <w:rsid w:val="007E44FD"/>
    <w:rsid w:val="007E45BE"/>
    <w:rsid w:val="007E46B2"/>
    <w:rsid w:val="007E4838"/>
    <w:rsid w:val="007E4881"/>
    <w:rsid w:val="007E4944"/>
    <w:rsid w:val="007E498E"/>
    <w:rsid w:val="007E4A43"/>
    <w:rsid w:val="007E4A58"/>
    <w:rsid w:val="007E4A89"/>
    <w:rsid w:val="007E4AB6"/>
    <w:rsid w:val="007E4DF4"/>
    <w:rsid w:val="007E4E57"/>
    <w:rsid w:val="007E4E8E"/>
    <w:rsid w:val="007E4E9E"/>
    <w:rsid w:val="007E4F05"/>
    <w:rsid w:val="007E4F7B"/>
    <w:rsid w:val="007E4FDF"/>
    <w:rsid w:val="007E52B5"/>
    <w:rsid w:val="007E534D"/>
    <w:rsid w:val="007E535B"/>
    <w:rsid w:val="007E5386"/>
    <w:rsid w:val="007E5394"/>
    <w:rsid w:val="007E53A0"/>
    <w:rsid w:val="007E53AA"/>
    <w:rsid w:val="007E5492"/>
    <w:rsid w:val="007E55BC"/>
    <w:rsid w:val="007E55F5"/>
    <w:rsid w:val="007E583E"/>
    <w:rsid w:val="007E5982"/>
    <w:rsid w:val="007E5A7A"/>
    <w:rsid w:val="007E5A8D"/>
    <w:rsid w:val="007E5C5D"/>
    <w:rsid w:val="007E5FD9"/>
    <w:rsid w:val="007E609F"/>
    <w:rsid w:val="007E615F"/>
    <w:rsid w:val="007E61F5"/>
    <w:rsid w:val="007E6210"/>
    <w:rsid w:val="007E6296"/>
    <w:rsid w:val="007E6315"/>
    <w:rsid w:val="007E6374"/>
    <w:rsid w:val="007E65D3"/>
    <w:rsid w:val="007E671F"/>
    <w:rsid w:val="007E67B5"/>
    <w:rsid w:val="007E6902"/>
    <w:rsid w:val="007E6998"/>
    <w:rsid w:val="007E6B4C"/>
    <w:rsid w:val="007E6C8A"/>
    <w:rsid w:val="007E6F34"/>
    <w:rsid w:val="007E70A6"/>
    <w:rsid w:val="007E70F0"/>
    <w:rsid w:val="007E715A"/>
    <w:rsid w:val="007E734B"/>
    <w:rsid w:val="007E73A2"/>
    <w:rsid w:val="007E7446"/>
    <w:rsid w:val="007E76B4"/>
    <w:rsid w:val="007E76F5"/>
    <w:rsid w:val="007E78C7"/>
    <w:rsid w:val="007E7981"/>
    <w:rsid w:val="007E7C49"/>
    <w:rsid w:val="007E7C56"/>
    <w:rsid w:val="007E7C76"/>
    <w:rsid w:val="007E7DA5"/>
    <w:rsid w:val="007E7E84"/>
    <w:rsid w:val="007E7E9E"/>
    <w:rsid w:val="007F0010"/>
    <w:rsid w:val="007F011C"/>
    <w:rsid w:val="007F0156"/>
    <w:rsid w:val="007F0164"/>
    <w:rsid w:val="007F0389"/>
    <w:rsid w:val="007F0422"/>
    <w:rsid w:val="007F05B1"/>
    <w:rsid w:val="007F05C5"/>
    <w:rsid w:val="007F07AC"/>
    <w:rsid w:val="007F080C"/>
    <w:rsid w:val="007F0854"/>
    <w:rsid w:val="007F0A87"/>
    <w:rsid w:val="007F0C51"/>
    <w:rsid w:val="007F0DF7"/>
    <w:rsid w:val="007F0E32"/>
    <w:rsid w:val="007F0E51"/>
    <w:rsid w:val="007F0F2B"/>
    <w:rsid w:val="007F11B6"/>
    <w:rsid w:val="007F1525"/>
    <w:rsid w:val="007F15AF"/>
    <w:rsid w:val="007F15F6"/>
    <w:rsid w:val="007F187B"/>
    <w:rsid w:val="007F1A04"/>
    <w:rsid w:val="007F1A5D"/>
    <w:rsid w:val="007F1C18"/>
    <w:rsid w:val="007F1D0C"/>
    <w:rsid w:val="007F1F1F"/>
    <w:rsid w:val="007F2062"/>
    <w:rsid w:val="007F212F"/>
    <w:rsid w:val="007F23B2"/>
    <w:rsid w:val="007F255E"/>
    <w:rsid w:val="007F2646"/>
    <w:rsid w:val="007F2740"/>
    <w:rsid w:val="007F2743"/>
    <w:rsid w:val="007F27A5"/>
    <w:rsid w:val="007F2920"/>
    <w:rsid w:val="007F2A6D"/>
    <w:rsid w:val="007F2A83"/>
    <w:rsid w:val="007F2ACD"/>
    <w:rsid w:val="007F2BDB"/>
    <w:rsid w:val="007F2E54"/>
    <w:rsid w:val="007F31C1"/>
    <w:rsid w:val="007F31D4"/>
    <w:rsid w:val="007F320E"/>
    <w:rsid w:val="007F3252"/>
    <w:rsid w:val="007F32E7"/>
    <w:rsid w:val="007F3350"/>
    <w:rsid w:val="007F33F8"/>
    <w:rsid w:val="007F3409"/>
    <w:rsid w:val="007F3451"/>
    <w:rsid w:val="007F3530"/>
    <w:rsid w:val="007F3647"/>
    <w:rsid w:val="007F3754"/>
    <w:rsid w:val="007F39D4"/>
    <w:rsid w:val="007F3A02"/>
    <w:rsid w:val="007F3A19"/>
    <w:rsid w:val="007F3A7B"/>
    <w:rsid w:val="007F3C82"/>
    <w:rsid w:val="007F3DA8"/>
    <w:rsid w:val="007F3F4C"/>
    <w:rsid w:val="007F4364"/>
    <w:rsid w:val="007F4398"/>
    <w:rsid w:val="007F4561"/>
    <w:rsid w:val="007F46AF"/>
    <w:rsid w:val="007F47E7"/>
    <w:rsid w:val="007F49F9"/>
    <w:rsid w:val="007F4B30"/>
    <w:rsid w:val="007F4CD4"/>
    <w:rsid w:val="007F4CE0"/>
    <w:rsid w:val="007F4CE1"/>
    <w:rsid w:val="007F4D6D"/>
    <w:rsid w:val="007F4DB2"/>
    <w:rsid w:val="007F4FD4"/>
    <w:rsid w:val="007F50CF"/>
    <w:rsid w:val="007F532D"/>
    <w:rsid w:val="007F5362"/>
    <w:rsid w:val="007F538D"/>
    <w:rsid w:val="007F542D"/>
    <w:rsid w:val="007F5510"/>
    <w:rsid w:val="007F557B"/>
    <w:rsid w:val="007F566F"/>
    <w:rsid w:val="007F578D"/>
    <w:rsid w:val="007F57D6"/>
    <w:rsid w:val="007F57FF"/>
    <w:rsid w:val="007F5AA6"/>
    <w:rsid w:val="007F5BA0"/>
    <w:rsid w:val="007F5CE9"/>
    <w:rsid w:val="007F5D73"/>
    <w:rsid w:val="007F6130"/>
    <w:rsid w:val="007F6190"/>
    <w:rsid w:val="007F62C9"/>
    <w:rsid w:val="007F6349"/>
    <w:rsid w:val="007F64D1"/>
    <w:rsid w:val="007F65B9"/>
    <w:rsid w:val="007F6602"/>
    <w:rsid w:val="007F6671"/>
    <w:rsid w:val="007F66CB"/>
    <w:rsid w:val="007F6711"/>
    <w:rsid w:val="007F67C4"/>
    <w:rsid w:val="007F6824"/>
    <w:rsid w:val="007F6A04"/>
    <w:rsid w:val="007F6AB6"/>
    <w:rsid w:val="007F6AF4"/>
    <w:rsid w:val="007F6D28"/>
    <w:rsid w:val="007F6D81"/>
    <w:rsid w:val="007F6DF3"/>
    <w:rsid w:val="007F6E02"/>
    <w:rsid w:val="007F6E63"/>
    <w:rsid w:val="007F6E90"/>
    <w:rsid w:val="007F6EBB"/>
    <w:rsid w:val="007F6EE3"/>
    <w:rsid w:val="007F6F45"/>
    <w:rsid w:val="007F70DA"/>
    <w:rsid w:val="007F7172"/>
    <w:rsid w:val="007F72AD"/>
    <w:rsid w:val="007F72DF"/>
    <w:rsid w:val="007F732B"/>
    <w:rsid w:val="007F734F"/>
    <w:rsid w:val="007F73B0"/>
    <w:rsid w:val="007F7487"/>
    <w:rsid w:val="007F753F"/>
    <w:rsid w:val="007F76FC"/>
    <w:rsid w:val="007F77EE"/>
    <w:rsid w:val="007F7811"/>
    <w:rsid w:val="007F7A7C"/>
    <w:rsid w:val="007F7AAB"/>
    <w:rsid w:val="007F7AC1"/>
    <w:rsid w:val="007F7C62"/>
    <w:rsid w:val="007F7E4A"/>
    <w:rsid w:val="007F7EC9"/>
    <w:rsid w:val="007F7F41"/>
    <w:rsid w:val="00800144"/>
    <w:rsid w:val="00800172"/>
    <w:rsid w:val="00800666"/>
    <w:rsid w:val="00800716"/>
    <w:rsid w:val="00800831"/>
    <w:rsid w:val="00800B71"/>
    <w:rsid w:val="00800C2A"/>
    <w:rsid w:val="00800EEF"/>
    <w:rsid w:val="00801036"/>
    <w:rsid w:val="0080104E"/>
    <w:rsid w:val="008010FB"/>
    <w:rsid w:val="008010FD"/>
    <w:rsid w:val="00801411"/>
    <w:rsid w:val="00801579"/>
    <w:rsid w:val="00801748"/>
    <w:rsid w:val="00801752"/>
    <w:rsid w:val="00801786"/>
    <w:rsid w:val="008018E3"/>
    <w:rsid w:val="00801917"/>
    <w:rsid w:val="00801961"/>
    <w:rsid w:val="00801B1E"/>
    <w:rsid w:val="00801C1E"/>
    <w:rsid w:val="00801C96"/>
    <w:rsid w:val="00801EC2"/>
    <w:rsid w:val="00802127"/>
    <w:rsid w:val="0080223D"/>
    <w:rsid w:val="00802259"/>
    <w:rsid w:val="00802289"/>
    <w:rsid w:val="008025F5"/>
    <w:rsid w:val="00802689"/>
    <w:rsid w:val="008028BC"/>
    <w:rsid w:val="0080291A"/>
    <w:rsid w:val="00802BD3"/>
    <w:rsid w:val="00802BD4"/>
    <w:rsid w:val="00802C30"/>
    <w:rsid w:val="00802C70"/>
    <w:rsid w:val="00802D2B"/>
    <w:rsid w:val="00802D63"/>
    <w:rsid w:val="00802D7F"/>
    <w:rsid w:val="0080304A"/>
    <w:rsid w:val="008032D3"/>
    <w:rsid w:val="00803557"/>
    <w:rsid w:val="00803694"/>
    <w:rsid w:val="0080372E"/>
    <w:rsid w:val="00803764"/>
    <w:rsid w:val="00803812"/>
    <w:rsid w:val="00803831"/>
    <w:rsid w:val="00803928"/>
    <w:rsid w:val="00803981"/>
    <w:rsid w:val="00803B31"/>
    <w:rsid w:val="00803C0E"/>
    <w:rsid w:val="00803CEE"/>
    <w:rsid w:val="00803DE5"/>
    <w:rsid w:val="00803E3E"/>
    <w:rsid w:val="00803E5A"/>
    <w:rsid w:val="00803EB1"/>
    <w:rsid w:val="00803F20"/>
    <w:rsid w:val="0080405B"/>
    <w:rsid w:val="0080414C"/>
    <w:rsid w:val="00804324"/>
    <w:rsid w:val="0080454E"/>
    <w:rsid w:val="0080484C"/>
    <w:rsid w:val="0080495C"/>
    <w:rsid w:val="00804987"/>
    <w:rsid w:val="00804995"/>
    <w:rsid w:val="00804A42"/>
    <w:rsid w:val="00804B18"/>
    <w:rsid w:val="00804BA4"/>
    <w:rsid w:val="00804ED6"/>
    <w:rsid w:val="008050CD"/>
    <w:rsid w:val="008053B5"/>
    <w:rsid w:val="00805485"/>
    <w:rsid w:val="00805604"/>
    <w:rsid w:val="008056D4"/>
    <w:rsid w:val="00805777"/>
    <w:rsid w:val="00805AA2"/>
    <w:rsid w:val="00805BB1"/>
    <w:rsid w:val="00805BFC"/>
    <w:rsid w:val="00805C8E"/>
    <w:rsid w:val="00805D1C"/>
    <w:rsid w:val="00805EB9"/>
    <w:rsid w:val="00805F32"/>
    <w:rsid w:val="00806109"/>
    <w:rsid w:val="00806346"/>
    <w:rsid w:val="008065CC"/>
    <w:rsid w:val="00806635"/>
    <w:rsid w:val="008066A5"/>
    <w:rsid w:val="0080672C"/>
    <w:rsid w:val="00806766"/>
    <w:rsid w:val="008067DB"/>
    <w:rsid w:val="00806B3E"/>
    <w:rsid w:val="00806D72"/>
    <w:rsid w:val="00806E4A"/>
    <w:rsid w:val="00806FC3"/>
    <w:rsid w:val="00806FE1"/>
    <w:rsid w:val="00807059"/>
    <w:rsid w:val="00807208"/>
    <w:rsid w:val="00807228"/>
    <w:rsid w:val="0080722C"/>
    <w:rsid w:val="008072C7"/>
    <w:rsid w:val="008074E7"/>
    <w:rsid w:val="00807568"/>
    <w:rsid w:val="008076DA"/>
    <w:rsid w:val="00807A4D"/>
    <w:rsid w:val="00807A55"/>
    <w:rsid w:val="00807BB3"/>
    <w:rsid w:val="00807C2B"/>
    <w:rsid w:val="00807C9D"/>
    <w:rsid w:val="00807E4F"/>
    <w:rsid w:val="00807F46"/>
    <w:rsid w:val="00810088"/>
    <w:rsid w:val="0081016D"/>
    <w:rsid w:val="00810177"/>
    <w:rsid w:val="00810274"/>
    <w:rsid w:val="008104E3"/>
    <w:rsid w:val="00810673"/>
    <w:rsid w:val="0081076E"/>
    <w:rsid w:val="008109D6"/>
    <w:rsid w:val="00810B55"/>
    <w:rsid w:val="00810C2E"/>
    <w:rsid w:val="00810C59"/>
    <w:rsid w:val="00810D81"/>
    <w:rsid w:val="00810E35"/>
    <w:rsid w:val="0081111F"/>
    <w:rsid w:val="00811241"/>
    <w:rsid w:val="0081128F"/>
    <w:rsid w:val="008112F4"/>
    <w:rsid w:val="008113A0"/>
    <w:rsid w:val="008113E9"/>
    <w:rsid w:val="008114A6"/>
    <w:rsid w:val="00811551"/>
    <w:rsid w:val="0081171E"/>
    <w:rsid w:val="008117C1"/>
    <w:rsid w:val="00811A0C"/>
    <w:rsid w:val="00811B31"/>
    <w:rsid w:val="00811B87"/>
    <w:rsid w:val="00811D76"/>
    <w:rsid w:val="00811DF4"/>
    <w:rsid w:val="00811E5A"/>
    <w:rsid w:val="00811E81"/>
    <w:rsid w:val="00811F0F"/>
    <w:rsid w:val="00811FFA"/>
    <w:rsid w:val="00812146"/>
    <w:rsid w:val="00812186"/>
    <w:rsid w:val="008121E4"/>
    <w:rsid w:val="0081220E"/>
    <w:rsid w:val="0081231E"/>
    <w:rsid w:val="0081242D"/>
    <w:rsid w:val="00812438"/>
    <w:rsid w:val="00812478"/>
    <w:rsid w:val="008125CE"/>
    <w:rsid w:val="008125F0"/>
    <w:rsid w:val="00812601"/>
    <w:rsid w:val="00812762"/>
    <w:rsid w:val="0081276B"/>
    <w:rsid w:val="008127D3"/>
    <w:rsid w:val="0081284D"/>
    <w:rsid w:val="00812BDB"/>
    <w:rsid w:val="00812C03"/>
    <w:rsid w:val="00812D53"/>
    <w:rsid w:val="00812DD6"/>
    <w:rsid w:val="00812E18"/>
    <w:rsid w:val="00812E47"/>
    <w:rsid w:val="00812F14"/>
    <w:rsid w:val="00812FAB"/>
    <w:rsid w:val="00812FE4"/>
    <w:rsid w:val="0081324A"/>
    <w:rsid w:val="00813318"/>
    <w:rsid w:val="008134E1"/>
    <w:rsid w:val="00813609"/>
    <w:rsid w:val="00813632"/>
    <w:rsid w:val="008136AC"/>
    <w:rsid w:val="0081379D"/>
    <w:rsid w:val="00813949"/>
    <w:rsid w:val="00813A7F"/>
    <w:rsid w:val="00813BB2"/>
    <w:rsid w:val="00813C46"/>
    <w:rsid w:val="00813C59"/>
    <w:rsid w:val="00813CBB"/>
    <w:rsid w:val="00813E5F"/>
    <w:rsid w:val="00813E77"/>
    <w:rsid w:val="00813EFA"/>
    <w:rsid w:val="00814045"/>
    <w:rsid w:val="00814394"/>
    <w:rsid w:val="00814433"/>
    <w:rsid w:val="0081448A"/>
    <w:rsid w:val="00814695"/>
    <w:rsid w:val="008149EF"/>
    <w:rsid w:val="00814AEF"/>
    <w:rsid w:val="00814B3E"/>
    <w:rsid w:val="00814D04"/>
    <w:rsid w:val="00814D3F"/>
    <w:rsid w:val="00814EA2"/>
    <w:rsid w:val="00814F64"/>
    <w:rsid w:val="00814F8D"/>
    <w:rsid w:val="00814FC7"/>
    <w:rsid w:val="0081523B"/>
    <w:rsid w:val="008153F1"/>
    <w:rsid w:val="00815489"/>
    <w:rsid w:val="00815531"/>
    <w:rsid w:val="0081560F"/>
    <w:rsid w:val="00815632"/>
    <w:rsid w:val="00815B42"/>
    <w:rsid w:val="00815B78"/>
    <w:rsid w:val="00815B96"/>
    <w:rsid w:val="00815C4A"/>
    <w:rsid w:val="00815D57"/>
    <w:rsid w:val="00815F81"/>
    <w:rsid w:val="0081608D"/>
    <w:rsid w:val="008162C3"/>
    <w:rsid w:val="0081653D"/>
    <w:rsid w:val="008165B2"/>
    <w:rsid w:val="008166CE"/>
    <w:rsid w:val="0081675B"/>
    <w:rsid w:val="00816899"/>
    <w:rsid w:val="00816929"/>
    <w:rsid w:val="008169AF"/>
    <w:rsid w:val="008169FC"/>
    <w:rsid w:val="00816C10"/>
    <w:rsid w:val="00816CDF"/>
    <w:rsid w:val="00816D0A"/>
    <w:rsid w:val="00816EB5"/>
    <w:rsid w:val="00816EDE"/>
    <w:rsid w:val="00816F19"/>
    <w:rsid w:val="00816FF4"/>
    <w:rsid w:val="00817111"/>
    <w:rsid w:val="008173AA"/>
    <w:rsid w:val="00817739"/>
    <w:rsid w:val="008177A0"/>
    <w:rsid w:val="008177B9"/>
    <w:rsid w:val="0081781F"/>
    <w:rsid w:val="008179B9"/>
    <w:rsid w:val="00817A55"/>
    <w:rsid w:val="00817B1B"/>
    <w:rsid w:val="00817BA7"/>
    <w:rsid w:val="00817C6D"/>
    <w:rsid w:val="00817C7A"/>
    <w:rsid w:val="00817D88"/>
    <w:rsid w:val="00817DC1"/>
    <w:rsid w:val="00817DDF"/>
    <w:rsid w:val="00817E88"/>
    <w:rsid w:val="00817FCD"/>
    <w:rsid w:val="00817FD3"/>
    <w:rsid w:val="008200FB"/>
    <w:rsid w:val="00820117"/>
    <w:rsid w:val="008201C2"/>
    <w:rsid w:val="00820241"/>
    <w:rsid w:val="0082024F"/>
    <w:rsid w:val="00820299"/>
    <w:rsid w:val="008202D3"/>
    <w:rsid w:val="0082052A"/>
    <w:rsid w:val="008206CF"/>
    <w:rsid w:val="00820923"/>
    <w:rsid w:val="00820AE2"/>
    <w:rsid w:val="00820B1F"/>
    <w:rsid w:val="00820C64"/>
    <w:rsid w:val="00820D4E"/>
    <w:rsid w:val="00820D79"/>
    <w:rsid w:val="00820E69"/>
    <w:rsid w:val="00820E87"/>
    <w:rsid w:val="00820F5A"/>
    <w:rsid w:val="00820F7E"/>
    <w:rsid w:val="008210D7"/>
    <w:rsid w:val="0082114A"/>
    <w:rsid w:val="008213C3"/>
    <w:rsid w:val="008215A0"/>
    <w:rsid w:val="008215C7"/>
    <w:rsid w:val="00821612"/>
    <w:rsid w:val="00821783"/>
    <w:rsid w:val="008217DA"/>
    <w:rsid w:val="00821928"/>
    <w:rsid w:val="00821941"/>
    <w:rsid w:val="00821B34"/>
    <w:rsid w:val="00821D0A"/>
    <w:rsid w:val="00822027"/>
    <w:rsid w:val="00822303"/>
    <w:rsid w:val="008223D5"/>
    <w:rsid w:val="00822480"/>
    <w:rsid w:val="00822645"/>
    <w:rsid w:val="00822692"/>
    <w:rsid w:val="00822698"/>
    <w:rsid w:val="008227DF"/>
    <w:rsid w:val="00822903"/>
    <w:rsid w:val="008229A5"/>
    <w:rsid w:val="00822A81"/>
    <w:rsid w:val="00822CCF"/>
    <w:rsid w:val="00822EAE"/>
    <w:rsid w:val="00822FE2"/>
    <w:rsid w:val="008230AB"/>
    <w:rsid w:val="00823119"/>
    <w:rsid w:val="00823280"/>
    <w:rsid w:val="008235C9"/>
    <w:rsid w:val="008237A8"/>
    <w:rsid w:val="0082391A"/>
    <w:rsid w:val="00823A36"/>
    <w:rsid w:val="00823A37"/>
    <w:rsid w:val="00823AA2"/>
    <w:rsid w:val="00823AF4"/>
    <w:rsid w:val="00823BAB"/>
    <w:rsid w:val="00823C70"/>
    <w:rsid w:val="00823EBC"/>
    <w:rsid w:val="00823EFA"/>
    <w:rsid w:val="00823F85"/>
    <w:rsid w:val="008240E7"/>
    <w:rsid w:val="008240FC"/>
    <w:rsid w:val="0082411D"/>
    <w:rsid w:val="0082414A"/>
    <w:rsid w:val="00824288"/>
    <w:rsid w:val="0082435B"/>
    <w:rsid w:val="008243AF"/>
    <w:rsid w:val="008243E1"/>
    <w:rsid w:val="0082463C"/>
    <w:rsid w:val="00824725"/>
    <w:rsid w:val="0082479B"/>
    <w:rsid w:val="008247EA"/>
    <w:rsid w:val="00824854"/>
    <w:rsid w:val="00824897"/>
    <w:rsid w:val="008248E3"/>
    <w:rsid w:val="0082491C"/>
    <w:rsid w:val="00824A47"/>
    <w:rsid w:val="00824B0E"/>
    <w:rsid w:val="00824BA7"/>
    <w:rsid w:val="00824C00"/>
    <w:rsid w:val="00824CE2"/>
    <w:rsid w:val="00824D3D"/>
    <w:rsid w:val="00824D8B"/>
    <w:rsid w:val="00824FFE"/>
    <w:rsid w:val="0082500C"/>
    <w:rsid w:val="008250A1"/>
    <w:rsid w:val="008250A6"/>
    <w:rsid w:val="008250F0"/>
    <w:rsid w:val="008252B6"/>
    <w:rsid w:val="008252F3"/>
    <w:rsid w:val="0082538C"/>
    <w:rsid w:val="0082552E"/>
    <w:rsid w:val="00825637"/>
    <w:rsid w:val="008257C9"/>
    <w:rsid w:val="00825800"/>
    <w:rsid w:val="00825846"/>
    <w:rsid w:val="008258FA"/>
    <w:rsid w:val="00825F83"/>
    <w:rsid w:val="008260B5"/>
    <w:rsid w:val="00826138"/>
    <w:rsid w:val="00826407"/>
    <w:rsid w:val="0082651C"/>
    <w:rsid w:val="008265F2"/>
    <w:rsid w:val="008266D4"/>
    <w:rsid w:val="00826713"/>
    <w:rsid w:val="008267E2"/>
    <w:rsid w:val="008268F4"/>
    <w:rsid w:val="00826908"/>
    <w:rsid w:val="00826976"/>
    <w:rsid w:val="00826A09"/>
    <w:rsid w:val="00826CAB"/>
    <w:rsid w:val="00826E18"/>
    <w:rsid w:val="00826E7D"/>
    <w:rsid w:val="00826F1C"/>
    <w:rsid w:val="00827076"/>
    <w:rsid w:val="00827099"/>
    <w:rsid w:val="008272A4"/>
    <w:rsid w:val="00827308"/>
    <w:rsid w:val="0082751C"/>
    <w:rsid w:val="0082770B"/>
    <w:rsid w:val="00827770"/>
    <w:rsid w:val="0082788E"/>
    <w:rsid w:val="00827964"/>
    <w:rsid w:val="0082798D"/>
    <w:rsid w:val="00827A93"/>
    <w:rsid w:val="00827B32"/>
    <w:rsid w:val="00827B86"/>
    <w:rsid w:val="00827B93"/>
    <w:rsid w:val="00827ED0"/>
    <w:rsid w:val="00827F4F"/>
    <w:rsid w:val="00830132"/>
    <w:rsid w:val="0083049D"/>
    <w:rsid w:val="00830588"/>
    <w:rsid w:val="0083064A"/>
    <w:rsid w:val="008306D2"/>
    <w:rsid w:val="008307BE"/>
    <w:rsid w:val="0083084D"/>
    <w:rsid w:val="008309F7"/>
    <w:rsid w:val="00830BAB"/>
    <w:rsid w:val="00830C5E"/>
    <w:rsid w:val="00830CCE"/>
    <w:rsid w:val="00830EE7"/>
    <w:rsid w:val="00830EF5"/>
    <w:rsid w:val="00830F8E"/>
    <w:rsid w:val="00830FBB"/>
    <w:rsid w:val="00831052"/>
    <w:rsid w:val="008311B2"/>
    <w:rsid w:val="00831315"/>
    <w:rsid w:val="008313DE"/>
    <w:rsid w:val="008314F3"/>
    <w:rsid w:val="00831675"/>
    <w:rsid w:val="008316FD"/>
    <w:rsid w:val="00831704"/>
    <w:rsid w:val="00831747"/>
    <w:rsid w:val="0083189B"/>
    <w:rsid w:val="00831AC4"/>
    <w:rsid w:val="00831ACF"/>
    <w:rsid w:val="00831B0E"/>
    <w:rsid w:val="00831E70"/>
    <w:rsid w:val="00831F80"/>
    <w:rsid w:val="00831F82"/>
    <w:rsid w:val="008321ED"/>
    <w:rsid w:val="0083222D"/>
    <w:rsid w:val="00832465"/>
    <w:rsid w:val="008325A9"/>
    <w:rsid w:val="008325AD"/>
    <w:rsid w:val="00832762"/>
    <w:rsid w:val="008327CC"/>
    <w:rsid w:val="0083280D"/>
    <w:rsid w:val="0083297E"/>
    <w:rsid w:val="008329A7"/>
    <w:rsid w:val="00832B4C"/>
    <w:rsid w:val="00832DA6"/>
    <w:rsid w:val="00832F06"/>
    <w:rsid w:val="00832F95"/>
    <w:rsid w:val="0083303B"/>
    <w:rsid w:val="008331AB"/>
    <w:rsid w:val="00833244"/>
    <w:rsid w:val="00833388"/>
    <w:rsid w:val="008333DA"/>
    <w:rsid w:val="008335BD"/>
    <w:rsid w:val="008336D4"/>
    <w:rsid w:val="008337B5"/>
    <w:rsid w:val="008337ED"/>
    <w:rsid w:val="008337F4"/>
    <w:rsid w:val="00833846"/>
    <w:rsid w:val="0083384E"/>
    <w:rsid w:val="00833880"/>
    <w:rsid w:val="00833884"/>
    <w:rsid w:val="008339BB"/>
    <w:rsid w:val="008339DC"/>
    <w:rsid w:val="00833A93"/>
    <w:rsid w:val="00833B5E"/>
    <w:rsid w:val="00833B7C"/>
    <w:rsid w:val="00833C4F"/>
    <w:rsid w:val="00833C62"/>
    <w:rsid w:val="00833C97"/>
    <w:rsid w:val="00833CD8"/>
    <w:rsid w:val="00833DDA"/>
    <w:rsid w:val="00833E1D"/>
    <w:rsid w:val="00833E23"/>
    <w:rsid w:val="00833E31"/>
    <w:rsid w:val="008340FD"/>
    <w:rsid w:val="008342BA"/>
    <w:rsid w:val="008344B1"/>
    <w:rsid w:val="00834527"/>
    <w:rsid w:val="00834658"/>
    <w:rsid w:val="008347CB"/>
    <w:rsid w:val="00834A4D"/>
    <w:rsid w:val="00834A58"/>
    <w:rsid w:val="00834AF6"/>
    <w:rsid w:val="00834B67"/>
    <w:rsid w:val="00834C56"/>
    <w:rsid w:val="00834D19"/>
    <w:rsid w:val="00835012"/>
    <w:rsid w:val="00835176"/>
    <w:rsid w:val="008351F3"/>
    <w:rsid w:val="00835221"/>
    <w:rsid w:val="0083522E"/>
    <w:rsid w:val="008353C9"/>
    <w:rsid w:val="00835460"/>
    <w:rsid w:val="0083552D"/>
    <w:rsid w:val="008355A0"/>
    <w:rsid w:val="00835A7B"/>
    <w:rsid w:val="00835C23"/>
    <w:rsid w:val="00835D56"/>
    <w:rsid w:val="00835D83"/>
    <w:rsid w:val="00836036"/>
    <w:rsid w:val="008360C1"/>
    <w:rsid w:val="008361EF"/>
    <w:rsid w:val="00836304"/>
    <w:rsid w:val="0083632D"/>
    <w:rsid w:val="008363FE"/>
    <w:rsid w:val="0083644F"/>
    <w:rsid w:val="008364B7"/>
    <w:rsid w:val="008368A0"/>
    <w:rsid w:val="008369EA"/>
    <w:rsid w:val="00836AA5"/>
    <w:rsid w:val="00836C30"/>
    <w:rsid w:val="00836C79"/>
    <w:rsid w:val="008371DF"/>
    <w:rsid w:val="00837359"/>
    <w:rsid w:val="0083735D"/>
    <w:rsid w:val="0083739D"/>
    <w:rsid w:val="008373D6"/>
    <w:rsid w:val="00837412"/>
    <w:rsid w:val="00837582"/>
    <w:rsid w:val="008376CF"/>
    <w:rsid w:val="00837785"/>
    <w:rsid w:val="00837934"/>
    <w:rsid w:val="00837944"/>
    <w:rsid w:val="008379C3"/>
    <w:rsid w:val="008379DA"/>
    <w:rsid w:val="00837AB1"/>
    <w:rsid w:val="00837C13"/>
    <w:rsid w:val="00837D55"/>
    <w:rsid w:val="00837E2F"/>
    <w:rsid w:val="00840106"/>
    <w:rsid w:val="0084026B"/>
    <w:rsid w:val="008403A5"/>
    <w:rsid w:val="008403F9"/>
    <w:rsid w:val="00840407"/>
    <w:rsid w:val="00840478"/>
    <w:rsid w:val="00840491"/>
    <w:rsid w:val="008404A7"/>
    <w:rsid w:val="00840565"/>
    <w:rsid w:val="00840617"/>
    <w:rsid w:val="00840643"/>
    <w:rsid w:val="008406D8"/>
    <w:rsid w:val="0084083C"/>
    <w:rsid w:val="008408E9"/>
    <w:rsid w:val="00840935"/>
    <w:rsid w:val="0084094A"/>
    <w:rsid w:val="008409A6"/>
    <w:rsid w:val="008409F8"/>
    <w:rsid w:val="00840A92"/>
    <w:rsid w:val="00840B31"/>
    <w:rsid w:val="00840BA0"/>
    <w:rsid w:val="00840D49"/>
    <w:rsid w:val="00840E59"/>
    <w:rsid w:val="00841002"/>
    <w:rsid w:val="00841031"/>
    <w:rsid w:val="00841050"/>
    <w:rsid w:val="008410F1"/>
    <w:rsid w:val="00841144"/>
    <w:rsid w:val="0084118A"/>
    <w:rsid w:val="008411DB"/>
    <w:rsid w:val="008413C6"/>
    <w:rsid w:val="00841434"/>
    <w:rsid w:val="0084152C"/>
    <w:rsid w:val="0084161D"/>
    <w:rsid w:val="0084187F"/>
    <w:rsid w:val="00841AE0"/>
    <w:rsid w:val="00841B23"/>
    <w:rsid w:val="00841B95"/>
    <w:rsid w:val="00841CA0"/>
    <w:rsid w:val="00841CB6"/>
    <w:rsid w:val="00841F7E"/>
    <w:rsid w:val="00841FB8"/>
    <w:rsid w:val="00841FC6"/>
    <w:rsid w:val="0084214B"/>
    <w:rsid w:val="008421D6"/>
    <w:rsid w:val="008422BB"/>
    <w:rsid w:val="00842357"/>
    <w:rsid w:val="008425BA"/>
    <w:rsid w:val="008425D4"/>
    <w:rsid w:val="00842606"/>
    <w:rsid w:val="008427E5"/>
    <w:rsid w:val="00842834"/>
    <w:rsid w:val="008428B8"/>
    <w:rsid w:val="00842917"/>
    <w:rsid w:val="00842A0F"/>
    <w:rsid w:val="00842A9F"/>
    <w:rsid w:val="00842C28"/>
    <w:rsid w:val="00842CB3"/>
    <w:rsid w:val="00842D33"/>
    <w:rsid w:val="008432CC"/>
    <w:rsid w:val="008433F6"/>
    <w:rsid w:val="008434F5"/>
    <w:rsid w:val="00843573"/>
    <w:rsid w:val="008436F2"/>
    <w:rsid w:val="00843991"/>
    <w:rsid w:val="00843AE5"/>
    <w:rsid w:val="00843DD5"/>
    <w:rsid w:val="00843E39"/>
    <w:rsid w:val="00843F44"/>
    <w:rsid w:val="00844015"/>
    <w:rsid w:val="0084410F"/>
    <w:rsid w:val="00844478"/>
    <w:rsid w:val="008445A5"/>
    <w:rsid w:val="008446A7"/>
    <w:rsid w:val="008446A8"/>
    <w:rsid w:val="0084478B"/>
    <w:rsid w:val="00844817"/>
    <w:rsid w:val="00844853"/>
    <w:rsid w:val="00844855"/>
    <w:rsid w:val="00844969"/>
    <w:rsid w:val="00844A16"/>
    <w:rsid w:val="00844AE0"/>
    <w:rsid w:val="00844C93"/>
    <w:rsid w:val="00844E29"/>
    <w:rsid w:val="00844E5B"/>
    <w:rsid w:val="00844E80"/>
    <w:rsid w:val="00844F39"/>
    <w:rsid w:val="00844F62"/>
    <w:rsid w:val="00845088"/>
    <w:rsid w:val="008450B2"/>
    <w:rsid w:val="00845132"/>
    <w:rsid w:val="00845174"/>
    <w:rsid w:val="00845210"/>
    <w:rsid w:val="0084556E"/>
    <w:rsid w:val="00845630"/>
    <w:rsid w:val="0084576A"/>
    <w:rsid w:val="00845840"/>
    <w:rsid w:val="00845A39"/>
    <w:rsid w:val="00845A65"/>
    <w:rsid w:val="00845BA0"/>
    <w:rsid w:val="00845D91"/>
    <w:rsid w:val="00845DB6"/>
    <w:rsid w:val="00845F1D"/>
    <w:rsid w:val="00845F29"/>
    <w:rsid w:val="00845FF1"/>
    <w:rsid w:val="008461C7"/>
    <w:rsid w:val="008461DD"/>
    <w:rsid w:val="008461F4"/>
    <w:rsid w:val="008462FE"/>
    <w:rsid w:val="00846532"/>
    <w:rsid w:val="008465B7"/>
    <w:rsid w:val="008465D0"/>
    <w:rsid w:val="00846885"/>
    <w:rsid w:val="00846973"/>
    <w:rsid w:val="00846BBC"/>
    <w:rsid w:val="00846C78"/>
    <w:rsid w:val="00846F9C"/>
    <w:rsid w:val="0084707D"/>
    <w:rsid w:val="008470B3"/>
    <w:rsid w:val="008470CE"/>
    <w:rsid w:val="00847274"/>
    <w:rsid w:val="00847709"/>
    <w:rsid w:val="008477B3"/>
    <w:rsid w:val="008478C9"/>
    <w:rsid w:val="00847B87"/>
    <w:rsid w:val="00847DAA"/>
    <w:rsid w:val="00847DCE"/>
    <w:rsid w:val="00847DD6"/>
    <w:rsid w:val="00847E38"/>
    <w:rsid w:val="00847E8B"/>
    <w:rsid w:val="00847EF8"/>
    <w:rsid w:val="00847F37"/>
    <w:rsid w:val="00847F61"/>
    <w:rsid w:val="00850004"/>
    <w:rsid w:val="008500AA"/>
    <w:rsid w:val="00850137"/>
    <w:rsid w:val="00850178"/>
    <w:rsid w:val="008501A4"/>
    <w:rsid w:val="0085028B"/>
    <w:rsid w:val="00850296"/>
    <w:rsid w:val="00850378"/>
    <w:rsid w:val="00850572"/>
    <w:rsid w:val="008506FE"/>
    <w:rsid w:val="00850724"/>
    <w:rsid w:val="00850739"/>
    <w:rsid w:val="00850804"/>
    <w:rsid w:val="00850833"/>
    <w:rsid w:val="008508A4"/>
    <w:rsid w:val="00850912"/>
    <w:rsid w:val="00850A9E"/>
    <w:rsid w:val="00850BDE"/>
    <w:rsid w:val="00850BFD"/>
    <w:rsid w:val="00850CC4"/>
    <w:rsid w:val="00850CF7"/>
    <w:rsid w:val="00850EDF"/>
    <w:rsid w:val="0085101F"/>
    <w:rsid w:val="00851305"/>
    <w:rsid w:val="0085139C"/>
    <w:rsid w:val="008513D8"/>
    <w:rsid w:val="008514AE"/>
    <w:rsid w:val="0085172E"/>
    <w:rsid w:val="008517BA"/>
    <w:rsid w:val="00851B6B"/>
    <w:rsid w:val="00851BA0"/>
    <w:rsid w:val="00851C0B"/>
    <w:rsid w:val="00851C94"/>
    <w:rsid w:val="00851CA5"/>
    <w:rsid w:val="00851E4F"/>
    <w:rsid w:val="00851EE6"/>
    <w:rsid w:val="00851EF4"/>
    <w:rsid w:val="00851F54"/>
    <w:rsid w:val="008520A5"/>
    <w:rsid w:val="00852159"/>
    <w:rsid w:val="0085226F"/>
    <w:rsid w:val="008523AB"/>
    <w:rsid w:val="00852492"/>
    <w:rsid w:val="0085257A"/>
    <w:rsid w:val="008525DA"/>
    <w:rsid w:val="0085268A"/>
    <w:rsid w:val="008526EB"/>
    <w:rsid w:val="0085282F"/>
    <w:rsid w:val="008528A7"/>
    <w:rsid w:val="00852939"/>
    <w:rsid w:val="0085293B"/>
    <w:rsid w:val="008529F1"/>
    <w:rsid w:val="00852A02"/>
    <w:rsid w:val="00852A7E"/>
    <w:rsid w:val="00852B29"/>
    <w:rsid w:val="00852C11"/>
    <w:rsid w:val="00852CB0"/>
    <w:rsid w:val="00852CC1"/>
    <w:rsid w:val="00852F46"/>
    <w:rsid w:val="00852F4E"/>
    <w:rsid w:val="00852F78"/>
    <w:rsid w:val="00853071"/>
    <w:rsid w:val="00853093"/>
    <w:rsid w:val="008532D7"/>
    <w:rsid w:val="0085342F"/>
    <w:rsid w:val="008534B6"/>
    <w:rsid w:val="00853951"/>
    <w:rsid w:val="008539DD"/>
    <w:rsid w:val="00853B10"/>
    <w:rsid w:val="00853B4A"/>
    <w:rsid w:val="00853BE5"/>
    <w:rsid w:val="00853D4B"/>
    <w:rsid w:val="00854110"/>
    <w:rsid w:val="0085415E"/>
    <w:rsid w:val="00854272"/>
    <w:rsid w:val="0085436B"/>
    <w:rsid w:val="00854424"/>
    <w:rsid w:val="0085446A"/>
    <w:rsid w:val="0085446C"/>
    <w:rsid w:val="008547E7"/>
    <w:rsid w:val="008548F1"/>
    <w:rsid w:val="00854ADE"/>
    <w:rsid w:val="00854BB9"/>
    <w:rsid w:val="00854C6F"/>
    <w:rsid w:val="00854F2E"/>
    <w:rsid w:val="008550E4"/>
    <w:rsid w:val="00855817"/>
    <w:rsid w:val="00855BB8"/>
    <w:rsid w:val="00855E2B"/>
    <w:rsid w:val="00855E77"/>
    <w:rsid w:val="00855EDF"/>
    <w:rsid w:val="008560F7"/>
    <w:rsid w:val="008561C4"/>
    <w:rsid w:val="00856245"/>
    <w:rsid w:val="00856364"/>
    <w:rsid w:val="008566B7"/>
    <w:rsid w:val="008566E3"/>
    <w:rsid w:val="008566EA"/>
    <w:rsid w:val="00856796"/>
    <w:rsid w:val="008567C1"/>
    <w:rsid w:val="008567D2"/>
    <w:rsid w:val="008567D6"/>
    <w:rsid w:val="008568EA"/>
    <w:rsid w:val="00856965"/>
    <w:rsid w:val="00856AC2"/>
    <w:rsid w:val="00856B63"/>
    <w:rsid w:val="00856CE8"/>
    <w:rsid w:val="00856D55"/>
    <w:rsid w:val="00856E97"/>
    <w:rsid w:val="00856FD9"/>
    <w:rsid w:val="00857041"/>
    <w:rsid w:val="00857296"/>
    <w:rsid w:val="0085760E"/>
    <w:rsid w:val="0085772A"/>
    <w:rsid w:val="0085783F"/>
    <w:rsid w:val="00857A77"/>
    <w:rsid w:val="00857B1A"/>
    <w:rsid w:val="00857B75"/>
    <w:rsid w:val="00857BBD"/>
    <w:rsid w:val="00857CFD"/>
    <w:rsid w:val="00857DBB"/>
    <w:rsid w:val="00860078"/>
    <w:rsid w:val="0086016D"/>
    <w:rsid w:val="008601AA"/>
    <w:rsid w:val="008601E7"/>
    <w:rsid w:val="00860229"/>
    <w:rsid w:val="00860263"/>
    <w:rsid w:val="00860281"/>
    <w:rsid w:val="008605A4"/>
    <w:rsid w:val="00860665"/>
    <w:rsid w:val="0086082D"/>
    <w:rsid w:val="0086085C"/>
    <w:rsid w:val="00860886"/>
    <w:rsid w:val="008608A0"/>
    <w:rsid w:val="008608D4"/>
    <w:rsid w:val="008609E0"/>
    <w:rsid w:val="00860A18"/>
    <w:rsid w:val="00860CDB"/>
    <w:rsid w:val="00860EC6"/>
    <w:rsid w:val="00860EF3"/>
    <w:rsid w:val="00860F40"/>
    <w:rsid w:val="00860F51"/>
    <w:rsid w:val="00860F7F"/>
    <w:rsid w:val="00861058"/>
    <w:rsid w:val="008610B7"/>
    <w:rsid w:val="00861197"/>
    <w:rsid w:val="008613AE"/>
    <w:rsid w:val="008613B9"/>
    <w:rsid w:val="008613CA"/>
    <w:rsid w:val="008613EC"/>
    <w:rsid w:val="00861409"/>
    <w:rsid w:val="00861655"/>
    <w:rsid w:val="00861698"/>
    <w:rsid w:val="0086176D"/>
    <w:rsid w:val="008617B1"/>
    <w:rsid w:val="008617E3"/>
    <w:rsid w:val="00861938"/>
    <w:rsid w:val="00861B5E"/>
    <w:rsid w:val="00861BD1"/>
    <w:rsid w:val="00861CE3"/>
    <w:rsid w:val="00861DAE"/>
    <w:rsid w:val="00861EA4"/>
    <w:rsid w:val="0086200D"/>
    <w:rsid w:val="008624F7"/>
    <w:rsid w:val="00862512"/>
    <w:rsid w:val="0086256E"/>
    <w:rsid w:val="00862668"/>
    <w:rsid w:val="008626CD"/>
    <w:rsid w:val="0086281B"/>
    <w:rsid w:val="008629FC"/>
    <w:rsid w:val="00862B04"/>
    <w:rsid w:val="00862C51"/>
    <w:rsid w:val="00862C63"/>
    <w:rsid w:val="00862D55"/>
    <w:rsid w:val="00862D8C"/>
    <w:rsid w:val="00862DB1"/>
    <w:rsid w:val="00862DCA"/>
    <w:rsid w:val="00862EA6"/>
    <w:rsid w:val="00862FA8"/>
    <w:rsid w:val="00863168"/>
    <w:rsid w:val="0086317C"/>
    <w:rsid w:val="00863352"/>
    <w:rsid w:val="008634A6"/>
    <w:rsid w:val="0086351C"/>
    <w:rsid w:val="00863536"/>
    <w:rsid w:val="0086360C"/>
    <w:rsid w:val="0086363A"/>
    <w:rsid w:val="0086373D"/>
    <w:rsid w:val="00863743"/>
    <w:rsid w:val="0086384F"/>
    <w:rsid w:val="00863969"/>
    <w:rsid w:val="00863AFE"/>
    <w:rsid w:val="00863BE6"/>
    <w:rsid w:val="00863D07"/>
    <w:rsid w:val="00863D1C"/>
    <w:rsid w:val="00863D53"/>
    <w:rsid w:val="00863E25"/>
    <w:rsid w:val="00863EB9"/>
    <w:rsid w:val="00864302"/>
    <w:rsid w:val="00864639"/>
    <w:rsid w:val="008646BB"/>
    <w:rsid w:val="008646BD"/>
    <w:rsid w:val="008646C1"/>
    <w:rsid w:val="008646DA"/>
    <w:rsid w:val="00864759"/>
    <w:rsid w:val="0086477C"/>
    <w:rsid w:val="008647A0"/>
    <w:rsid w:val="00864C24"/>
    <w:rsid w:val="00864CCE"/>
    <w:rsid w:val="00864DA8"/>
    <w:rsid w:val="00864DB2"/>
    <w:rsid w:val="00864E4C"/>
    <w:rsid w:val="00864EFB"/>
    <w:rsid w:val="00865097"/>
    <w:rsid w:val="0086516C"/>
    <w:rsid w:val="008651C7"/>
    <w:rsid w:val="0086529C"/>
    <w:rsid w:val="0086532E"/>
    <w:rsid w:val="0086538D"/>
    <w:rsid w:val="00865509"/>
    <w:rsid w:val="00865622"/>
    <w:rsid w:val="0086567E"/>
    <w:rsid w:val="00865747"/>
    <w:rsid w:val="008657C0"/>
    <w:rsid w:val="008658FB"/>
    <w:rsid w:val="008659E9"/>
    <w:rsid w:val="00865AFD"/>
    <w:rsid w:val="00865B3F"/>
    <w:rsid w:val="00865D50"/>
    <w:rsid w:val="00865DBA"/>
    <w:rsid w:val="00865EAD"/>
    <w:rsid w:val="00865F5C"/>
    <w:rsid w:val="008663B8"/>
    <w:rsid w:val="00866470"/>
    <w:rsid w:val="0086669A"/>
    <w:rsid w:val="0086670A"/>
    <w:rsid w:val="00866714"/>
    <w:rsid w:val="0086683B"/>
    <w:rsid w:val="008669DB"/>
    <w:rsid w:val="00866A20"/>
    <w:rsid w:val="00866A49"/>
    <w:rsid w:val="00866B0C"/>
    <w:rsid w:val="00866C1B"/>
    <w:rsid w:val="00866C1E"/>
    <w:rsid w:val="00866CB9"/>
    <w:rsid w:val="00866D2F"/>
    <w:rsid w:val="00866DA7"/>
    <w:rsid w:val="00866FD3"/>
    <w:rsid w:val="00867283"/>
    <w:rsid w:val="008672C6"/>
    <w:rsid w:val="00867324"/>
    <w:rsid w:val="0086752D"/>
    <w:rsid w:val="0086753A"/>
    <w:rsid w:val="0086759B"/>
    <w:rsid w:val="008675DB"/>
    <w:rsid w:val="0086761A"/>
    <w:rsid w:val="008677D4"/>
    <w:rsid w:val="00867869"/>
    <w:rsid w:val="0086788C"/>
    <w:rsid w:val="00867BBF"/>
    <w:rsid w:val="00867CD6"/>
    <w:rsid w:val="00867DF7"/>
    <w:rsid w:val="00867F9A"/>
    <w:rsid w:val="00867FFC"/>
    <w:rsid w:val="0087003F"/>
    <w:rsid w:val="008701D5"/>
    <w:rsid w:val="008701E9"/>
    <w:rsid w:val="008702D3"/>
    <w:rsid w:val="00870455"/>
    <w:rsid w:val="00870526"/>
    <w:rsid w:val="00870541"/>
    <w:rsid w:val="008708A7"/>
    <w:rsid w:val="00870A6F"/>
    <w:rsid w:val="00870AC7"/>
    <w:rsid w:val="00870BB3"/>
    <w:rsid w:val="00870D0A"/>
    <w:rsid w:val="00871052"/>
    <w:rsid w:val="00871093"/>
    <w:rsid w:val="008710B8"/>
    <w:rsid w:val="008710C7"/>
    <w:rsid w:val="008711BA"/>
    <w:rsid w:val="00871204"/>
    <w:rsid w:val="00871240"/>
    <w:rsid w:val="00871254"/>
    <w:rsid w:val="0087127A"/>
    <w:rsid w:val="008713A5"/>
    <w:rsid w:val="00871411"/>
    <w:rsid w:val="00871540"/>
    <w:rsid w:val="00871618"/>
    <w:rsid w:val="008716DD"/>
    <w:rsid w:val="00871B88"/>
    <w:rsid w:val="00871D3B"/>
    <w:rsid w:val="00871E13"/>
    <w:rsid w:val="00871F72"/>
    <w:rsid w:val="0087204B"/>
    <w:rsid w:val="00872465"/>
    <w:rsid w:val="00872544"/>
    <w:rsid w:val="008726F3"/>
    <w:rsid w:val="00872A9C"/>
    <w:rsid w:val="00872AEB"/>
    <w:rsid w:val="00872C47"/>
    <w:rsid w:val="00872D7A"/>
    <w:rsid w:val="00872EB3"/>
    <w:rsid w:val="0087302A"/>
    <w:rsid w:val="00873070"/>
    <w:rsid w:val="008731A4"/>
    <w:rsid w:val="00873294"/>
    <w:rsid w:val="0087330E"/>
    <w:rsid w:val="008733AB"/>
    <w:rsid w:val="008733C1"/>
    <w:rsid w:val="0087354C"/>
    <w:rsid w:val="008735CD"/>
    <w:rsid w:val="00873615"/>
    <w:rsid w:val="00873696"/>
    <w:rsid w:val="008738AA"/>
    <w:rsid w:val="0087396A"/>
    <w:rsid w:val="00873C45"/>
    <w:rsid w:val="00873CAC"/>
    <w:rsid w:val="00873CBA"/>
    <w:rsid w:val="00873CC2"/>
    <w:rsid w:val="00873EAD"/>
    <w:rsid w:val="00873EFA"/>
    <w:rsid w:val="00873F1C"/>
    <w:rsid w:val="00873F23"/>
    <w:rsid w:val="00873F33"/>
    <w:rsid w:val="00873F35"/>
    <w:rsid w:val="00873F44"/>
    <w:rsid w:val="0087408E"/>
    <w:rsid w:val="00874103"/>
    <w:rsid w:val="008744C0"/>
    <w:rsid w:val="0087453F"/>
    <w:rsid w:val="00874773"/>
    <w:rsid w:val="008747BD"/>
    <w:rsid w:val="008748D1"/>
    <w:rsid w:val="00874952"/>
    <w:rsid w:val="0087497A"/>
    <w:rsid w:val="008749BB"/>
    <w:rsid w:val="00874A06"/>
    <w:rsid w:val="00874A24"/>
    <w:rsid w:val="00874A7F"/>
    <w:rsid w:val="00874D3C"/>
    <w:rsid w:val="00874FD0"/>
    <w:rsid w:val="0087501F"/>
    <w:rsid w:val="00875079"/>
    <w:rsid w:val="008750FB"/>
    <w:rsid w:val="0087512E"/>
    <w:rsid w:val="00875159"/>
    <w:rsid w:val="0087539E"/>
    <w:rsid w:val="008753CB"/>
    <w:rsid w:val="008755EC"/>
    <w:rsid w:val="008755EE"/>
    <w:rsid w:val="00875831"/>
    <w:rsid w:val="00875B21"/>
    <w:rsid w:val="00875B9E"/>
    <w:rsid w:val="00875C46"/>
    <w:rsid w:val="00875C5D"/>
    <w:rsid w:val="00875D21"/>
    <w:rsid w:val="00876085"/>
    <w:rsid w:val="0087612C"/>
    <w:rsid w:val="0087613E"/>
    <w:rsid w:val="0087617E"/>
    <w:rsid w:val="00876349"/>
    <w:rsid w:val="008763C3"/>
    <w:rsid w:val="0087640F"/>
    <w:rsid w:val="0087663E"/>
    <w:rsid w:val="00876640"/>
    <w:rsid w:val="008767E2"/>
    <w:rsid w:val="008769F1"/>
    <w:rsid w:val="00876A3F"/>
    <w:rsid w:val="00876AAA"/>
    <w:rsid w:val="00876BBA"/>
    <w:rsid w:val="0087733E"/>
    <w:rsid w:val="00877436"/>
    <w:rsid w:val="00877529"/>
    <w:rsid w:val="0087756F"/>
    <w:rsid w:val="008775F6"/>
    <w:rsid w:val="00877618"/>
    <w:rsid w:val="008776CA"/>
    <w:rsid w:val="008776D6"/>
    <w:rsid w:val="00877817"/>
    <w:rsid w:val="008778D2"/>
    <w:rsid w:val="008778DE"/>
    <w:rsid w:val="008779D0"/>
    <w:rsid w:val="00877A7C"/>
    <w:rsid w:val="00877B26"/>
    <w:rsid w:val="00877CA4"/>
    <w:rsid w:val="00877E7E"/>
    <w:rsid w:val="00877F56"/>
    <w:rsid w:val="00880134"/>
    <w:rsid w:val="008804E1"/>
    <w:rsid w:val="008805AE"/>
    <w:rsid w:val="008805B6"/>
    <w:rsid w:val="00880731"/>
    <w:rsid w:val="008807B7"/>
    <w:rsid w:val="00880825"/>
    <w:rsid w:val="00880973"/>
    <w:rsid w:val="00880998"/>
    <w:rsid w:val="00880A75"/>
    <w:rsid w:val="00880B2C"/>
    <w:rsid w:val="00880CCF"/>
    <w:rsid w:val="00880CDA"/>
    <w:rsid w:val="00881054"/>
    <w:rsid w:val="00881110"/>
    <w:rsid w:val="00881283"/>
    <w:rsid w:val="008812E3"/>
    <w:rsid w:val="00881301"/>
    <w:rsid w:val="0088133A"/>
    <w:rsid w:val="0088151B"/>
    <w:rsid w:val="008815A8"/>
    <w:rsid w:val="0088164D"/>
    <w:rsid w:val="00881859"/>
    <w:rsid w:val="008819AB"/>
    <w:rsid w:val="00881B8F"/>
    <w:rsid w:val="00881C02"/>
    <w:rsid w:val="00881D93"/>
    <w:rsid w:val="00881DA7"/>
    <w:rsid w:val="00881E5D"/>
    <w:rsid w:val="00881FD7"/>
    <w:rsid w:val="00882157"/>
    <w:rsid w:val="00882330"/>
    <w:rsid w:val="00882354"/>
    <w:rsid w:val="0088235E"/>
    <w:rsid w:val="008823D5"/>
    <w:rsid w:val="0088254F"/>
    <w:rsid w:val="008827D1"/>
    <w:rsid w:val="008829A6"/>
    <w:rsid w:val="00882C4B"/>
    <w:rsid w:val="00882CB1"/>
    <w:rsid w:val="00882D11"/>
    <w:rsid w:val="00882D2D"/>
    <w:rsid w:val="00883157"/>
    <w:rsid w:val="008832C7"/>
    <w:rsid w:val="008833F3"/>
    <w:rsid w:val="00883414"/>
    <w:rsid w:val="008834E3"/>
    <w:rsid w:val="008834EF"/>
    <w:rsid w:val="00883546"/>
    <w:rsid w:val="0088367D"/>
    <w:rsid w:val="0088370C"/>
    <w:rsid w:val="00883855"/>
    <w:rsid w:val="00883A93"/>
    <w:rsid w:val="00883AA5"/>
    <w:rsid w:val="00883B6E"/>
    <w:rsid w:val="00883BB2"/>
    <w:rsid w:val="00883C4A"/>
    <w:rsid w:val="00883D00"/>
    <w:rsid w:val="00883DFE"/>
    <w:rsid w:val="00883F5A"/>
    <w:rsid w:val="00884126"/>
    <w:rsid w:val="00884154"/>
    <w:rsid w:val="0088420A"/>
    <w:rsid w:val="008842D1"/>
    <w:rsid w:val="008843B3"/>
    <w:rsid w:val="0088443E"/>
    <w:rsid w:val="00884471"/>
    <w:rsid w:val="00884472"/>
    <w:rsid w:val="0088460D"/>
    <w:rsid w:val="00884712"/>
    <w:rsid w:val="008847F6"/>
    <w:rsid w:val="008848C5"/>
    <w:rsid w:val="008848DE"/>
    <w:rsid w:val="008849A6"/>
    <w:rsid w:val="00884B0A"/>
    <w:rsid w:val="00884B2A"/>
    <w:rsid w:val="00884B5C"/>
    <w:rsid w:val="00884B77"/>
    <w:rsid w:val="00884C55"/>
    <w:rsid w:val="00884D6C"/>
    <w:rsid w:val="00884DB8"/>
    <w:rsid w:val="00884DCB"/>
    <w:rsid w:val="00885070"/>
    <w:rsid w:val="00885121"/>
    <w:rsid w:val="00885152"/>
    <w:rsid w:val="00885196"/>
    <w:rsid w:val="008851AA"/>
    <w:rsid w:val="008852AC"/>
    <w:rsid w:val="008852F9"/>
    <w:rsid w:val="008852FC"/>
    <w:rsid w:val="008854B7"/>
    <w:rsid w:val="00885596"/>
    <w:rsid w:val="00885648"/>
    <w:rsid w:val="00885670"/>
    <w:rsid w:val="00885749"/>
    <w:rsid w:val="00885862"/>
    <w:rsid w:val="0088588D"/>
    <w:rsid w:val="008858B6"/>
    <w:rsid w:val="00885A29"/>
    <w:rsid w:val="00885AE6"/>
    <w:rsid w:val="00885AEB"/>
    <w:rsid w:val="00885AF8"/>
    <w:rsid w:val="00885B21"/>
    <w:rsid w:val="00885B6B"/>
    <w:rsid w:val="00885C21"/>
    <w:rsid w:val="00885C42"/>
    <w:rsid w:val="00885C75"/>
    <w:rsid w:val="00885CBE"/>
    <w:rsid w:val="00885D96"/>
    <w:rsid w:val="00886195"/>
    <w:rsid w:val="0088627E"/>
    <w:rsid w:val="008863A3"/>
    <w:rsid w:val="0088647C"/>
    <w:rsid w:val="0088661E"/>
    <w:rsid w:val="00886706"/>
    <w:rsid w:val="00886761"/>
    <w:rsid w:val="00886847"/>
    <w:rsid w:val="00886A45"/>
    <w:rsid w:val="00886AE7"/>
    <w:rsid w:val="00886B7C"/>
    <w:rsid w:val="00886EC7"/>
    <w:rsid w:val="00887066"/>
    <w:rsid w:val="0088733D"/>
    <w:rsid w:val="00887355"/>
    <w:rsid w:val="008873C2"/>
    <w:rsid w:val="008873ED"/>
    <w:rsid w:val="008876F5"/>
    <w:rsid w:val="008876FE"/>
    <w:rsid w:val="00887970"/>
    <w:rsid w:val="00887997"/>
    <w:rsid w:val="00887AB2"/>
    <w:rsid w:val="00887B46"/>
    <w:rsid w:val="00887C7C"/>
    <w:rsid w:val="00887CB2"/>
    <w:rsid w:val="00887D18"/>
    <w:rsid w:val="00887E6D"/>
    <w:rsid w:val="00887FEB"/>
    <w:rsid w:val="008901DF"/>
    <w:rsid w:val="008902C2"/>
    <w:rsid w:val="00890513"/>
    <w:rsid w:val="0089052C"/>
    <w:rsid w:val="008905C6"/>
    <w:rsid w:val="00890701"/>
    <w:rsid w:val="0089079A"/>
    <w:rsid w:val="008907B4"/>
    <w:rsid w:val="00890984"/>
    <w:rsid w:val="00890AD1"/>
    <w:rsid w:val="00890D3D"/>
    <w:rsid w:val="00890D95"/>
    <w:rsid w:val="00890F82"/>
    <w:rsid w:val="00891004"/>
    <w:rsid w:val="008910BD"/>
    <w:rsid w:val="008910FE"/>
    <w:rsid w:val="00891152"/>
    <w:rsid w:val="0089119C"/>
    <w:rsid w:val="008911D4"/>
    <w:rsid w:val="0089136D"/>
    <w:rsid w:val="008913C2"/>
    <w:rsid w:val="008914EF"/>
    <w:rsid w:val="008917B6"/>
    <w:rsid w:val="00891A05"/>
    <w:rsid w:val="00891B71"/>
    <w:rsid w:val="00891C3F"/>
    <w:rsid w:val="00891D2E"/>
    <w:rsid w:val="00891FDB"/>
    <w:rsid w:val="00892091"/>
    <w:rsid w:val="0089211C"/>
    <w:rsid w:val="00892216"/>
    <w:rsid w:val="00892382"/>
    <w:rsid w:val="00892478"/>
    <w:rsid w:val="008926F6"/>
    <w:rsid w:val="00892CC8"/>
    <w:rsid w:val="00892D15"/>
    <w:rsid w:val="00892E58"/>
    <w:rsid w:val="008930E4"/>
    <w:rsid w:val="00893134"/>
    <w:rsid w:val="00893262"/>
    <w:rsid w:val="0089334C"/>
    <w:rsid w:val="0089335C"/>
    <w:rsid w:val="00893455"/>
    <w:rsid w:val="0089345B"/>
    <w:rsid w:val="00893669"/>
    <w:rsid w:val="008936DF"/>
    <w:rsid w:val="0089374A"/>
    <w:rsid w:val="00893803"/>
    <w:rsid w:val="008938AF"/>
    <w:rsid w:val="00893956"/>
    <w:rsid w:val="00893A9D"/>
    <w:rsid w:val="00893AF7"/>
    <w:rsid w:val="00893B73"/>
    <w:rsid w:val="00893C2C"/>
    <w:rsid w:val="00893CE2"/>
    <w:rsid w:val="00893D4E"/>
    <w:rsid w:val="00893D56"/>
    <w:rsid w:val="00893E32"/>
    <w:rsid w:val="00893F21"/>
    <w:rsid w:val="008943C8"/>
    <w:rsid w:val="00894443"/>
    <w:rsid w:val="008944A4"/>
    <w:rsid w:val="008946A9"/>
    <w:rsid w:val="008946AE"/>
    <w:rsid w:val="008946CB"/>
    <w:rsid w:val="0089481C"/>
    <w:rsid w:val="008948F4"/>
    <w:rsid w:val="00894923"/>
    <w:rsid w:val="00894C26"/>
    <w:rsid w:val="00894C38"/>
    <w:rsid w:val="00894C84"/>
    <w:rsid w:val="00894D56"/>
    <w:rsid w:val="00894D91"/>
    <w:rsid w:val="00894E8E"/>
    <w:rsid w:val="00894E98"/>
    <w:rsid w:val="00894EF4"/>
    <w:rsid w:val="00894F26"/>
    <w:rsid w:val="00894F33"/>
    <w:rsid w:val="00894F39"/>
    <w:rsid w:val="008950A8"/>
    <w:rsid w:val="00895147"/>
    <w:rsid w:val="00895197"/>
    <w:rsid w:val="008951DD"/>
    <w:rsid w:val="008952CE"/>
    <w:rsid w:val="008953D3"/>
    <w:rsid w:val="00895453"/>
    <w:rsid w:val="00895594"/>
    <w:rsid w:val="008955C8"/>
    <w:rsid w:val="0089564D"/>
    <w:rsid w:val="00895654"/>
    <w:rsid w:val="0089568A"/>
    <w:rsid w:val="0089569F"/>
    <w:rsid w:val="008956FD"/>
    <w:rsid w:val="0089579E"/>
    <w:rsid w:val="0089582A"/>
    <w:rsid w:val="008958CD"/>
    <w:rsid w:val="00895A61"/>
    <w:rsid w:val="00895B17"/>
    <w:rsid w:val="00895B97"/>
    <w:rsid w:val="00895D0E"/>
    <w:rsid w:val="00895D54"/>
    <w:rsid w:val="00895D8B"/>
    <w:rsid w:val="00895DF1"/>
    <w:rsid w:val="00895F3E"/>
    <w:rsid w:val="008960D7"/>
    <w:rsid w:val="0089646F"/>
    <w:rsid w:val="008964AC"/>
    <w:rsid w:val="008964D5"/>
    <w:rsid w:val="00896501"/>
    <w:rsid w:val="008965A4"/>
    <w:rsid w:val="00896A8B"/>
    <w:rsid w:val="00896BED"/>
    <w:rsid w:val="00896E2E"/>
    <w:rsid w:val="00896FA5"/>
    <w:rsid w:val="008970CE"/>
    <w:rsid w:val="008972B9"/>
    <w:rsid w:val="0089739A"/>
    <w:rsid w:val="0089773D"/>
    <w:rsid w:val="008978B4"/>
    <w:rsid w:val="00897A27"/>
    <w:rsid w:val="00897AE4"/>
    <w:rsid w:val="00897B2F"/>
    <w:rsid w:val="00897B4E"/>
    <w:rsid w:val="00897CD8"/>
    <w:rsid w:val="00897D27"/>
    <w:rsid w:val="00897EE9"/>
    <w:rsid w:val="00897F0A"/>
    <w:rsid w:val="00897F49"/>
    <w:rsid w:val="00897F61"/>
    <w:rsid w:val="00897FDE"/>
    <w:rsid w:val="008A00E3"/>
    <w:rsid w:val="008A0166"/>
    <w:rsid w:val="008A01F4"/>
    <w:rsid w:val="008A026C"/>
    <w:rsid w:val="008A0431"/>
    <w:rsid w:val="008A06EC"/>
    <w:rsid w:val="008A07E9"/>
    <w:rsid w:val="008A083E"/>
    <w:rsid w:val="008A08F3"/>
    <w:rsid w:val="008A099F"/>
    <w:rsid w:val="008A0ABC"/>
    <w:rsid w:val="008A0BC2"/>
    <w:rsid w:val="008A0CC1"/>
    <w:rsid w:val="008A0CEA"/>
    <w:rsid w:val="008A0DF7"/>
    <w:rsid w:val="008A1064"/>
    <w:rsid w:val="008A1327"/>
    <w:rsid w:val="008A13A9"/>
    <w:rsid w:val="008A152A"/>
    <w:rsid w:val="008A1629"/>
    <w:rsid w:val="008A171A"/>
    <w:rsid w:val="008A1CDC"/>
    <w:rsid w:val="008A1D88"/>
    <w:rsid w:val="008A1DCD"/>
    <w:rsid w:val="008A1F48"/>
    <w:rsid w:val="008A1FD0"/>
    <w:rsid w:val="008A20C9"/>
    <w:rsid w:val="008A2108"/>
    <w:rsid w:val="008A2442"/>
    <w:rsid w:val="008A24B2"/>
    <w:rsid w:val="008A2591"/>
    <w:rsid w:val="008A25A7"/>
    <w:rsid w:val="008A25AE"/>
    <w:rsid w:val="008A2626"/>
    <w:rsid w:val="008A2633"/>
    <w:rsid w:val="008A264A"/>
    <w:rsid w:val="008A28E9"/>
    <w:rsid w:val="008A2B88"/>
    <w:rsid w:val="008A2BEA"/>
    <w:rsid w:val="008A2D31"/>
    <w:rsid w:val="008A2DEA"/>
    <w:rsid w:val="008A2E08"/>
    <w:rsid w:val="008A2F05"/>
    <w:rsid w:val="008A3053"/>
    <w:rsid w:val="008A30C1"/>
    <w:rsid w:val="008A31A2"/>
    <w:rsid w:val="008A327C"/>
    <w:rsid w:val="008A32BD"/>
    <w:rsid w:val="008A3320"/>
    <w:rsid w:val="008A3336"/>
    <w:rsid w:val="008A35CE"/>
    <w:rsid w:val="008A3849"/>
    <w:rsid w:val="008A3A23"/>
    <w:rsid w:val="008A3ABD"/>
    <w:rsid w:val="008A3D76"/>
    <w:rsid w:val="008A40AA"/>
    <w:rsid w:val="008A4121"/>
    <w:rsid w:val="008A43A8"/>
    <w:rsid w:val="008A43BF"/>
    <w:rsid w:val="008A46A5"/>
    <w:rsid w:val="008A46B6"/>
    <w:rsid w:val="008A47E8"/>
    <w:rsid w:val="008A47EA"/>
    <w:rsid w:val="008A484D"/>
    <w:rsid w:val="008A4C7A"/>
    <w:rsid w:val="008A4CCF"/>
    <w:rsid w:val="008A4CDC"/>
    <w:rsid w:val="008A4E72"/>
    <w:rsid w:val="008A4EA6"/>
    <w:rsid w:val="008A4EC8"/>
    <w:rsid w:val="008A4FCD"/>
    <w:rsid w:val="008A51A6"/>
    <w:rsid w:val="008A5209"/>
    <w:rsid w:val="008A54CC"/>
    <w:rsid w:val="008A54DE"/>
    <w:rsid w:val="008A55D5"/>
    <w:rsid w:val="008A5693"/>
    <w:rsid w:val="008A5899"/>
    <w:rsid w:val="008A5900"/>
    <w:rsid w:val="008A5927"/>
    <w:rsid w:val="008A5A2B"/>
    <w:rsid w:val="008A5C0D"/>
    <w:rsid w:val="008A5C30"/>
    <w:rsid w:val="008A5CC2"/>
    <w:rsid w:val="008A5D5B"/>
    <w:rsid w:val="008A5F78"/>
    <w:rsid w:val="008A60FA"/>
    <w:rsid w:val="008A62E9"/>
    <w:rsid w:val="008A6333"/>
    <w:rsid w:val="008A6340"/>
    <w:rsid w:val="008A6654"/>
    <w:rsid w:val="008A6666"/>
    <w:rsid w:val="008A66B7"/>
    <w:rsid w:val="008A69DD"/>
    <w:rsid w:val="008A6A6C"/>
    <w:rsid w:val="008A6CC1"/>
    <w:rsid w:val="008A6DF8"/>
    <w:rsid w:val="008A6E31"/>
    <w:rsid w:val="008A6E3A"/>
    <w:rsid w:val="008A6EE6"/>
    <w:rsid w:val="008A6F4E"/>
    <w:rsid w:val="008A6FB4"/>
    <w:rsid w:val="008A7212"/>
    <w:rsid w:val="008A72D7"/>
    <w:rsid w:val="008A7350"/>
    <w:rsid w:val="008A7354"/>
    <w:rsid w:val="008A7428"/>
    <w:rsid w:val="008A7685"/>
    <w:rsid w:val="008A776C"/>
    <w:rsid w:val="008A790C"/>
    <w:rsid w:val="008A79C8"/>
    <w:rsid w:val="008A7C39"/>
    <w:rsid w:val="008A7E9A"/>
    <w:rsid w:val="008A7FBA"/>
    <w:rsid w:val="008A7FDD"/>
    <w:rsid w:val="008B01D1"/>
    <w:rsid w:val="008B026C"/>
    <w:rsid w:val="008B0307"/>
    <w:rsid w:val="008B037C"/>
    <w:rsid w:val="008B05DD"/>
    <w:rsid w:val="008B05E6"/>
    <w:rsid w:val="008B0724"/>
    <w:rsid w:val="008B0A1A"/>
    <w:rsid w:val="008B0AF4"/>
    <w:rsid w:val="008B0D63"/>
    <w:rsid w:val="008B0E09"/>
    <w:rsid w:val="008B0E73"/>
    <w:rsid w:val="008B0ED5"/>
    <w:rsid w:val="008B1059"/>
    <w:rsid w:val="008B11F7"/>
    <w:rsid w:val="008B1307"/>
    <w:rsid w:val="008B13AC"/>
    <w:rsid w:val="008B14B1"/>
    <w:rsid w:val="008B14E6"/>
    <w:rsid w:val="008B154D"/>
    <w:rsid w:val="008B159F"/>
    <w:rsid w:val="008B160E"/>
    <w:rsid w:val="008B176D"/>
    <w:rsid w:val="008B18DE"/>
    <w:rsid w:val="008B1CBC"/>
    <w:rsid w:val="008B1E6F"/>
    <w:rsid w:val="008B1E81"/>
    <w:rsid w:val="008B1F5A"/>
    <w:rsid w:val="008B2220"/>
    <w:rsid w:val="008B239F"/>
    <w:rsid w:val="008B23C3"/>
    <w:rsid w:val="008B23F8"/>
    <w:rsid w:val="008B2402"/>
    <w:rsid w:val="008B2555"/>
    <w:rsid w:val="008B25D7"/>
    <w:rsid w:val="008B2641"/>
    <w:rsid w:val="008B26CF"/>
    <w:rsid w:val="008B2841"/>
    <w:rsid w:val="008B2884"/>
    <w:rsid w:val="008B28C2"/>
    <w:rsid w:val="008B291B"/>
    <w:rsid w:val="008B2A0D"/>
    <w:rsid w:val="008B2AC2"/>
    <w:rsid w:val="008B2BD7"/>
    <w:rsid w:val="008B2CDD"/>
    <w:rsid w:val="008B2E5E"/>
    <w:rsid w:val="008B2F7D"/>
    <w:rsid w:val="008B2FC1"/>
    <w:rsid w:val="008B30FB"/>
    <w:rsid w:val="008B31E2"/>
    <w:rsid w:val="008B3213"/>
    <w:rsid w:val="008B322A"/>
    <w:rsid w:val="008B3246"/>
    <w:rsid w:val="008B329C"/>
    <w:rsid w:val="008B3360"/>
    <w:rsid w:val="008B33A7"/>
    <w:rsid w:val="008B3447"/>
    <w:rsid w:val="008B3574"/>
    <w:rsid w:val="008B35B2"/>
    <w:rsid w:val="008B3785"/>
    <w:rsid w:val="008B3806"/>
    <w:rsid w:val="008B393A"/>
    <w:rsid w:val="008B397A"/>
    <w:rsid w:val="008B3BAB"/>
    <w:rsid w:val="008B3BDE"/>
    <w:rsid w:val="008B3C6A"/>
    <w:rsid w:val="008B3CF1"/>
    <w:rsid w:val="008B3CF4"/>
    <w:rsid w:val="008B4106"/>
    <w:rsid w:val="008B4197"/>
    <w:rsid w:val="008B42B8"/>
    <w:rsid w:val="008B44B6"/>
    <w:rsid w:val="008B44E1"/>
    <w:rsid w:val="008B4563"/>
    <w:rsid w:val="008B484E"/>
    <w:rsid w:val="008B485E"/>
    <w:rsid w:val="008B49A6"/>
    <w:rsid w:val="008B49B1"/>
    <w:rsid w:val="008B4A9C"/>
    <w:rsid w:val="008B4C5F"/>
    <w:rsid w:val="008B4C80"/>
    <w:rsid w:val="008B4D22"/>
    <w:rsid w:val="008B4DBE"/>
    <w:rsid w:val="008B4EB3"/>
    <w:rsid w:val="008B4ECA"/>
    <w:rsid w:val="008B4F64"/>
    <w:rsid w:val="008B51DE"/>
    <w:rsid w:val="008B5304"/>
    <w:rsid w:val="008B5314"/>
    <w:rsid w:val="008B531D"/>
    <w:rsid w:val="008B548B"/>
    <w:rsid w:val="008B5494"/>
    <w:rsid w:val="008B5613"/>
    <w:rsid w:val="008B5825"/>
    <w:rsid w:val="008B5AC8"/>
    <w:rsid w:val="008B5BBD"/>
    <w:rsid w:val="008B5C15"/>
    <w:rsid w:val="008B5CFA"/>
    <w:rsid w:val="008B5ED0"/>
    <w:rsid w:val="008B6208"/>
    <w:rsid w:val="008B634B"/>
    <w:rsid w:val="008B6394"/>
    <w:rsid w:val="008B657B"/>
    <w:rsid w:val="008B66D2"/>
    <w:rsid w:val="008B691D"/>
    <w:rsid w:val="008B6AB6"/>
    <w:rsid w:val="008B6B97"/>
    <w:rsid w:val="008B6C06"/>
    <w:rsid w:val="008B6C12"/>
    <w:rsid w:val="008B6C82"/>
    <w:rsid w:val="008B6EC7"/>
    <w:rsid w:val="008B6FB7"/>
    <w:rsid w:val="008B6FC1"/>
    <w:rsid w:val="008B7037"/>
    <w:rsid w:val="008B70C2"/>
    <w:rsid w:val="008B70CD"/>
    <w:rsid w:val="008B71B6"/>
    <w:rsid w:val="008B71E1"/>
    <w:rsid w:val="008B72C7"/>
    <w:rsid w:val="008B74F7"/>
    <w:rsid w:val="008B75DD"/>
    <w:rsid w:val="008B75EF"/>
    <w:rsid w:val="008B7778"/>
    <w:rsid w:val="008B78E1"/>
    <w:rsid w:val="008B791B"/>
    <w:rsid w:val="008B7999"/>
    <w:rsid w:val="008B79D4"/>
    <w:rsid w:val="008B7A4D"/>
    <w:rsid w:val="008B7A6D"/>
    <w:rsid w:val="008B7F88"/>
    <w:rsid w:val="008C009B"/>
    <w:rsid w:val="008C0110"/>
    <w:rsid w:val="008C02CD"/>
    <w:rsid w:val="008C02E9"/>
    <w:rsid w:val="008C0314"/>
    <w:rsid w:val="008C049C"/>
    <w:rsid w:val="008C04BB"/>
    <w:rsid w:val="008C053B"/>
    <w:rsid w:val="008C055A"/>
    <w:rsid w:val="008C06F0"/>
    <w:rsid w:val="008C06F7"/>
    <w:rsid w:val="008C09AA"/>
    <w:rsid w:val="008C0ABC"/>
    <w:rsid w:val="008C0B14"/>
    <w:rsid w:val="008C0D0D"/>
    <w:rsid w:val="008C0E02"/>
    <w:rsid w:val="008C0E14"/>
    <w:rsid w:val="008C0E60"/>
    <w:rsid w:val="008C0F27"/>
    <w:rsid w:val="008C0FFB"/>
    <w:rsid w:val="008C1100"/>
    <w:rsid w:val="008C114C"/>
    <w:rsid w:val="008C147E"/>
    <w:rsid w:val="008C148F"/>
    <w:rsid w:val="008C15EA"/>
    <w:rsid w:val="008C1656"/>
    <w:rsid w:val="008C180B"/>
    <w:rsid w:val="008C1817"/>
    <w:rsid w:val="008C1839"/>
    <w:rsid w:val="008C188A"/>
    <w:rsid w:val="008C1918"/>
    <w:rsid w:val="008C1927"/>
    <w:rsid w:val="008C19BF"/>
    <w:rsid w:val="008C19C6"/>
    <w:rsid w:val="008C1AD7"/>
    <w:rsid w:val="008C1B3B"/>
    <w:rsid w:val="008C1B41"/>
    <w:rsid w:val="008C1E81"/>
    <w:rsid w:val="008C1F48"/>
    <w:rsid w:val="008C2032"/>
    <w:rsid w:val="008C2220"/>
    <w:rsid w:val="008C226C"/>
    <w:rsid w:val="008C22D1"/>
    <w:rsid w:val="008C2354"/>
    <w:rsid w:val="008C23F9"/>
    <w:rsid w:val="008C2454"/>
    <w:rsid w:val="008C24C3"/>
    <w:rsid w:val="008C2667"/>
    <w:rsid w:val="008C26F2"/>
    <w:rsid w:val="008C2A0B"/>
    <w:rsid w:val="008C2A3F"/>
    <w:rsid w:val="008C2B82"/>
    <w:rsid w:val="008C2C24"/>
    <w:rsid w:val="008C2C7B"/>
    <w:rsid w:val="008C2D80"/>
    <w:rsid w:val="008C2F8C"/>
    <w:rsid w:val="008C301E"/>
    <w:rsid w:val="008C31E5"/>
    <w:rsid w:val="008C33EB"/>
    <w:rsid w:val="008C357F"/>
    <w:rsid w:val="008C373B"/>
    <w:rsid w:val="008C37AC"/>
    <w:rsid w:val="008C38A8"/>
    <w:rsid w:val="008C38AF"/>
    <w:rsid w:val="008C38B4"/>
    <w:rsid w:val="008C38F3"/>
    <w:rsid w:val="008C3B34"/>
    <w:rsid w:val="008C3BA8"/>
    <w:rsid w:val="008C3C53"/>
    <w:rsid w:val="008C3D3F"/>
    <w:rsid w:val="008C3E06"/>
    <w:rsid w:val="008C3ECD"/>
    <w:rsid w:val="008C42F3"/>
    <w:rsid w:val="008C43CB"/>
    <w:rsid w:val="008C44D5"/>
    <w:rsid w:val="008C44E9"/>
    <w:rsid w:val="008C458A"/>
    <w:rsid w:val="008C45B8"/>
    <w:rsid w:val="008C45D1"/>
    <w:rsid w:val="008C4740"/>
    <w:rsid w:val="008C4817"/>
    <w:rsid w:val="008C4857"/>
    <w:rsid w:val="008C48BB"/>
    <w:rsid w:val="008C4926"/>
    <w:rsid w:val="008C499A"/>
    <w:rsid w:val="008C4AAC"/>
    <w:rsid w:val="008C4B47"/>
    <w:rsid w:val="008C4E2D"/>
    <w:rsid w:val="008C4EA6"/>
    <w:rsid w:val="008C50AC"/>
    <w:rsid w:val="008C5155"/>
    <w:rsid w:val="008C5326"/>
    <w:rsid w:val="008C5811"/>
    <w:rsid w:val="008C58CB"/>
    <w:rsid w:val="008C5A8F"/>
    <w:rsid w:val="008C5AB2"/>
    <w:rsid w:val="008C5B8D"/>
    <w:rsid w:val="008C5DAA"/>
    <w:rsid w:val="008C5E33"/>
    <w:rsid w:val="008C5F98"/>
    <w:rsid w:val="008C5FA5"/>
    <w:rsid w:val="008C5FC9"/>
    <w:rsid w:val="008C5FCE"/>
    <w:rsid w:val="008C60F0"/>
    <w:rsid w:val="008C61A9"/>
    <w:rsid w:val="008C61CA"/>
    <w:rsid w:val="008C624D"/>
    <w:rsid w:val="008C62CD"/>
    <w:rsid w:val="008C62F8"/>
    <w:rsid w:val="008C6359"/>
    <w:rsid w:val="008C649C"/>
    <w:rsid w:val="008C692A"/>
    <w:rsid w:val="008C69BA"/>
    <w:rsid w:val="008C6A54"/>
    <w:rsid w:val="008C6A5D"/>
    <w:rsid w:val="008C6A93"/>
    <w:rsid w:val="008C6AAD"/>
    <w:rsid w:val="008C6C78"/>
    <w:rsid w:val="008C6CC3"/>
    <w:rsid w:val="008C6FB1"/>
    <w:rsid w:val="008C7032"/>
    <w:rsid w:val="008C704B"/>
    <w:rsid w:val="008C70F2"/>
    <w:rsid w:val="008C7115"/>
    <w:rsid w:val="008C7126"/>
    <w:rsid w:val="008C7166"/>
    <w:rsid w:val="008C7202"/>
    <w:rsid w:val="008C726C"/>
    <w:rsid w:val="008C7284"/>
    <w:rsid w:val="008C7337"/>
    <w:rsid w:val="008C74A7"/>
    <w:rsid w:val="008C75DD"/>
    <w:rsid w:val="008C7800"/>
    <w:rsid w:val="008C786A"/>
    <w:rsid w:val="008C799A"/>
    <w:rsid w:val="008C7B82"/>
    <w:rsid w:val="008C7B8F"/>
    <w:rsid w:val="008C7E6D"/>
    <w:rsid w:val="008C7FC2"/>
    <w:rsid w:val="008D00ED"/>
    <w:rsid w:val="008D0152"/>
    <w:rsid w:val="008D02E2"/>
    <w:rsid w:val="008D03DA"/>
    <w:rsid w:val="008D03EE"/>
    <w:rsid w:val="008D0439"/>
    <w:rsid w:val="008D05A0"/>
    <w:rsid w:val="008D060A"/>
    <w:rsid w:val="008D07C6"/>
    <w:rsid w:val="008D07ED"/>
    <w:rsid w:val="008D0898"/>
    <w:rsid w:val="008D0C47"/>
    <w:rsid w:val="008D0C51"/>
    <w:rsid w:val="008D0C5E"/>
    <w:rsid w:val="008D0CDD"/>
    <w:rsid w:val="008D0D44"/>
    <w:rsid w:val="008D0D91"/>
    <w:rsid w:val="008D0E15"/>
    <w:rsid w:val="008D0EC0"/>
    <w:rsid w:val="008D0FB5"/>
    <w:rsid w:val="008D1092"/>
    <w:rsid w:val="008D11BE"/>
    <w:rsid w:val="008D126D"/>
    <w:rsid w:val="008D12BF"/>
    <w:rsid w:val="008D1331"/>
    <w:rsid w:val="008D14FF"/>
    <w:rsid w:val="008D15AC"/>
    <w:rsid w:val="008D1610"/>
    <w:rsid w:val="008D1756"/>
    <w:rsid w:val="008D1819"/>
    <w:rsid w:val="008D19E1"/>
    <w:rsid w:val="008D19F5"/>
    <w:rsid w:val="008D1A31"/>
    <w:rsid w:val="008D1ACB"/>
    <w:rsid w:val="008D1B7A"/>
    <w:rsid w:val="008D1C05"/>
    <w:rsid w:val="008D1D60"/>
    <w:rsid w:val="008D1DFC"/>
    <w:rsid w:val="008D1E91"/>
    <w:rsid w:val="008D1F55"/>
    <w:rsid w:val="008D2027"/>
    <w:rsid w:val="008D21A2"/>
    <w:rsid w:val="008D2271"/>
    <w:rsid w:val="008D22D9"/>
    <w:rsid w:val="008D231A"/>
    <w:rsid w:val="008D27D6"/>
    <w:rsid w:val="008D27DE"/>
    <w:rsid w:val="008D297D"/>
    <w:rsid w:val="008D2C7E"/>
    <w:rsid w:val="008D2FAE"/>
    <w:rsid w:val="008D2FBB"/>
    <w:rsid w:val="008D3371"/>
    <w:rsid w:val="008D3654"/>
    <w:rsid w:val="008D3690"/>
    <w:rsid w:val="008D37A9"/>
    <w:rsid w:val="008D398B"/>
    <w:rsid w:val="008D39A1"/>
    <w:rsid w:val="008D3B08"/>
    <w:rsid w:val="008D3BE1"/>
    <w:rsid w:val="008D3D03"/>
    <w:rsid w:val="008D3E33"/>
    <w:rsid w:val="008D3E35"/>
    <w:rsid w:val="008D3EB1"/>
    <w:rsid w:val="008D40CD"/>
    <w:rsid w:val="008D4159"/>
    <w:rsid w:val="008D41F2"/>
    <w:rsid w:val="008D41FA"/>
    <w:rsid w:val="008D4206"/>
    <w:rsid w:val="008D434B"/>
    <w:rsid w:val="008D4471"/>
    <w:rsid w:val="008D4493"/>
    <w:rsid w:val="008D473E"/>
    <w:rsid w:val="008D487E"/>
    <w:rsid w:val="008D48E0"/>
    <w:rsid w:val="008D4999"/>
    <w:rsid w:val="008D4A84"/>
    <w:rsid w:val="008D4C56"/>
    <w:rsid w:val="008D4CA9"/>
    <w:rsid w:val="008D4D20"/>
    <w:rsid w:val="008D4D28"/>
    <w:rsid w:val="008D4D96"/>
    <w:rsid w:val="008D4E71"/>
    <w:rsid w:val="008D4E8D"/>
    <w:rsid w:val="008D4FEA"/>
    <w:rsid w:val="008D5181"/>
    <w:rsid w:val="008D518B"/>
    <w:rsid w:val="008D51F1"/>
    <w:rsid w:val="008D5348"/>
    <w:rsid w:val="008D5463"/>
    <w:rsid w:val="008D5520"/>
    <w:rsid w:val="008D563D"/>
    <w:rsid w:val="008D5695"/>
    <w:rsid w:val="008D56BB"/>
    <w:rsid w:val="008D577B"/>
    <w:rsid w:val="008D581B"/>
    <w:rsid w:val="008D58C7"/>
    <w:rsid w:val="008D58E7"/>
    <w:rsid w:val="008D5D20"/>
    <w:rsid w:val="008D5D5E"/>
    <w:rsid w:val="008D5DF1"/>
    <w:rsid w:val="008D5EA2"/>
    <w:rsid w:val="008D5FA5"/>
    <w:rsid w:val="008D61CC"/>
    <w:rsid w:val="008D6270"/>
    <w:rsid w:val="008D62D7"/>
    <w:rsid w:val="008D6438"/>
    <w:rsid w:val="008D64A5"/>
    <w:rsid w:val="008D65C1"/>
    <w:rsid w:val="008D6635"/>
    <w:rsid w:val="008D66B2"/>
    <w:rsid w:val="008D66C1"/>
    <w:rsid w:val="008D6830"/>
    <w:rsid w:val="008D68A1"/>
    <w:rsid w:val="008D690A"/>
    <w:rsid w:val="008D69C9"/>
    <w:rsid w:val="008D69E3"/>
    <w:rsid w:val="008D69FD"/>
    <w:rsid w:val="008D6A85"/>
    <w:rsid w:val="008D6BBA"/>
    <w:rsid w:val="008D6DD0"/>
    <w:rsid w:val="008D701B"/>
    <w:rsid w:val="008D70B4"/>
    <w:rsid w:val="008D716F"/>
    <w:rsid w:val="008D727C"/>
    <w:rsid w:val="008D74D7"/>
    <w:rsid w:val="008D7742"/>
    <w:rsid w:val="008D78AD"/>
    <w:rsid w:val="008D78AE"/>
    <w:rsid w:val="008D7A86"/>
    <w:rsid w:val="008D7BF4"/>
    <w:rsid w:val="008D7E92"/>
    <w:rsid w:val="008E00B3"/>
    <w:rsid w:val="008E0235"/>
    <w:rsid w:val="008E072C"/>
    <w:rsid w:val="008E0857"/>
    <w:rsid w:val="008E0D38"/>
    <w:rsid w:val="008E0E2D"/>
    <w:rsid w:val="008E0EC0"/>
    <w:rsid w:val="008E0FC1"/>
    <w:rsid w:val="008E1017"/>
    <w:rsid w:val="008E10A4"/>
    <w:rsid w:val="008E11AB"/>
    <w:rsid w:val="008E124B"/>
    <w:rsid w:val="008E14D4"/>
    <w:rsid w:val="008E15A7"/>
    <w:rsid w:val="008E1873"/>
    <w:rsid w:val="008E18D0"/>
    <w:rsid w:val="008E191E"/>
    <w:rsid w:val="008E192C"/>
    <w:rsid w:val="008E194F"/>
    <w:rsid w:val="008E1A4F"/>
    <w:rsid w:val="008E1A54"/>
    <w:rsid w:val="008E1A73"/>
    <w:rsid w:val="008E1ABB"/>
    <w:rsid w:val="008E1C5C"/>
    <w:rsid w:val="008E1D5D"/>
    <w:rsid w:val="008E1D66"/>
    <w:rsid w:val="008E1D6C"/>
    <w:rsid w:val="008E1FED"/>
    <w:rsid w:val="008E20E9"/>
    <w:rsid w:val="008E219C"/>
    <w:rsid w:val="008E23F1"/>
    <w:rsid w:val="008E28F0"/>
    <w:rsid w:val="008E291C"/>
    <w:rsid w:val="008E2A53"/>
    <w:rsid w:val="008E2C27"/>
    <w:rsid w:val="008E2D9F"/>
    <w:rsid w:val="008E2DC6"/>
    <w:rsid w:val="008E2DCE"/>
    <w:rsid w:val="008E2F08"/>
    <w:rsid w:val="008E2F92"/>
    <w:rsid w:val="008E3257"/>
    <w:rsid w:val="008E32BF"/>
    <w:rsid w:val="008E340D"/>
    <w:rsid w:val="008E367D"/>
    <w:rsid w:val="008E36FD"/>
    <w:rsid w:val="008E3710"/>
    <w:rsid w:val="008E39ED"/>
    <w:rsid w:val="008E3C04"/>
    <w:rsid w:val="008E3CB4"/>
    <w:rsid w:val="008E3CFD"/>
    <w:rsid w:val="008E3D6F"/>
    <w:rsid w:val="008E3D8C"/>
    <w:rsid w:val="008E3DE8"/>
    <w:rsid w:val="008E3E52"/>
    <w:rsid w:val="008E3E88"/>
    <w:rsid w:val="008E3E8A"/>
    <w:rsid w:val="008E3E97"/>
    <w:rsid w:val="008E3EAD"/>
    <w:rsid w:val="008E3FC7"/>
    <w:rsid w:val="008E4023"/>
    <w:rsid w:val="008E410A"/>
    <w:rsid w:val="008E4466"/>
    <w:rsid w:val="008E4490"/>
    <w:rsid w:val="008E4518"/>
    <w:rsid w:val="008E4556"/>
    <w:rsid w:val="008E45EE"/>
    <w:rsid w:val="008E47E6"/>
    <w:rsid w:val="008E484F"/>
    <w:rsid w:val="008E49EE"/>
    <w:rsid w:val="008E4A32"/>
    <w:rsid w:val="008E4A34"/>
    <w:rsid w:val="008E4AFB"/>
    <w:rsid w:val="008E4B15"/>
    <w:rsid w:val="008E4D0F"/>
    <w:rsid w:val="008E4D28"/>
    <w:rsid w:val="008E4E37"/>
    <w:rsid w:val="008E4EA3"/>
    <w:rsid w:val="008E50F6"/>
    <w:rsid w:val="008E5136"/>
    <w:rsid w:val="008E54EF"/>
    <w:rsid w:val="008E5726"/>
    <w:rsid w:val="008E579F"/>
    <w:rsid w:val="008E5960"/>
    <w:rsid w:val="008E59EE"/>
    <w:rsid w:val="008E59F4"/>
    <w:rsid w:val="008E5C8F"/>
    <w:rsid w:val="008E5D11"/>
    <w:rsid w:val="008E5FEA"/>
    <w:rsid w:val="008E6092"/>
    <w:rsid w:val="008E60F8"/>
    <w:rsid w:val="008E6185"/>
    <w:rsid w:val="008E62C2"/>
    <w:rsid w:val="008E6492"/>
    <w:rsid w:val="008E659D"/>
    <w:rsid w:val="008E662B"/>
    <w:rsid w:val="008E6633"/>
    <w:rsid w:val="008E6761"/>
    <w:rsid w:val="008E67AB"/>
    <w:rsid w:val="008E69C8"/>
    <w:rsid w:val="008E69F8"/>
    <w:rsid w:val="008E6B67"/>
    <w:rsid w:val="008E6BEB"/>
    <w:rsid w:val="008E6BEE"/>
    <w:rsid w:val="008E6C7C"/>
    <w:rsid w:val="008E6CD5"/>
    <w:rsid w:val="008E7105"/>
    <w:rsid w:val="008E71F7"/>
    <w:rsid w:val="008E725F"/>
    <w:rsid w:val="008E72E7"/>
    <w:rsid w:val="008E7560"/>
    <w:rsid w:val="008E75C1"/>
    <w:rsid w:val="008E7633"/>
    <w:rsid w:val="008E779A"/>
    <w:rsid w:val="008E779E"/>
    <w:rsid w:val="008E77DE"/>
    <w:rsid w:val="008E7809"/>
    <w:rsid w:val="008E790B"/>
    <w:rsid w:val="008E79AB"/>
    <w:rsid w:val="008E7A40"/>
    <w:rsid w:val="008E7C75"/>
    <w:rsid w:val="008E7C86"/>
    <w:rsid w:val="008E7D1D"/>
    <w:rsid w:val="008E7DB2"/>
    <w:rsid w:val="008E7DC1"/>
    <w:rsid w:val="008E7DC5"/>
    <w:rsid w:val="008E7E49"/>
    <w:rsid w:val="008E7EB2"/>
    <w:rsid w:val="008F0236"/>
    <w:rsid w:val="008F03C4"/>
    <w:rsid w:val="008F0503"/>
    <w:rsid w:val="008F057E"/>
    <w:rsid w:val="008F0742"/>
    <w:rsid w:val="008F0744"/>
    <w:rsid w:val="008F093A"/>
    <w:rsid w:val="008F09BF"/>
    <w:rsid w:val="008F0B0B"/>
    <w:rsid w:val="008F0C8A"/>
    <w:rsid w:val="008F0D0A"/>
    <w:rsid w:val="008F0E36"/>
    <w:rsid w:val="008F0F1F"/>
    <w:rsid w:val="008F0F46"/>
    <w:rsid w:val="008F0F6E"/>
    <w:rsid w:val="008F1384"/>
    <w:rsid w:val="008F13BF"/>
    <w:rsid w:val="008F1455"/>
    <w:rsid w:val="008F15CA"/>
    <w:rsid w:val="008F1614"/>
    <w:rsid w:val="008F1653"/>
    <w:rsid w:val="008F177B"/>
    <w:rsid w:val="008F17A1"/>
    <w:rsid w:val="008F180E"/>
    <w:rsid w:val="008F1A7C"/>
    <w:rsid w:val="008F1B2F"/>
    <w:rsid w:val="008F1B94"/>
    <w:rsid w:val="008F1C8F"/>
    <w:rsid w:val="008F1D87"/>
    <w:rsid w:val="008F1DE8"/>
    <w:rsid w:val="008F206A"/>
    <w:rsid w:val="008F20F9"/>
    <w:rsid w:val="008F2169"/>
    <w:rsid w:val="008F21FD"/>
    <w:rsid w:val="008F2636"/>
    <w:rsid w:val="008F27B4"/>
    <w:rsid w:val="008F280C"/>
    <w:rsid w:val="008F2B24"/>
    <w:rsid w:val="008F2B51"/>
    <w:rsid w:val="008F2BB7"/>
    <w:rsid w:val="008F2BCC"/>
    <w:rsid w:val="008F2C58"/>
    <w:rsid w:val="008F2D09"/>
    <w:rsid w:val="008F2E37"/>
    <w:rsid w:val="008F2EB0"/>
    <w:rsid w:val="008F303B"/>
    <w:rsid w:val="008F3050"/>
    <w:rsid w:val="008F30C4"/>
    <w:rsid w:val="008F31E2"/>
    <w:rsid w:val="008F31EB"/>
    <w:rsid w:val="008F31F3"/>
    <w:rsid w:val="008F33B6"/>
    <w:rsid w:val="008F3449"/>
    <w:rsid w:val="008F36C4"/>
    <w:rsid w:val="008F36FF"/>
    <w:rsid w:val="008F37C5"/>
    <w:rsid w:val="008F3B0B"/>
    <w:rsid w:val="008F3CE1"/>
    <w:rsid w:val="008F3CEF"/>
    <w:rsid w:val="008F3D4D"/>
    <w:rsid w:val="008F3F17"/>
    <w:rsid w:val="008F3FA1"/>
    <w:rsid w:val="008F4071"/>
    <w:rsid w:val="008F40D1"/>
    <w:rsid w:val="008F4310"/>
    <w:rsid w:val="008F44DA"/>
    <w:rsid w:val="008F453D"/>
    <w:rsid w:val="008F4739"/>
    <w:rsid w:val="008F4917"/>
    <w:rsid w:val="008F4C42"/>
    <w:rsid w:val="008F4C66"/>
    <w:rsid w:val="008F4E99"/>
    <w:rsid w:val="008F4EC0"/>
    <w:rsid w:val="008F4F5A"/>
    <w:rsid w:val="008F4F8F"/>
    <w:rsid w:val="008F4FE9"/>
    <w:rsid w:val="008F5293"/>
    <w:rsid w:val="008F5333"/>
    <w:rsid w:val="008F547F"/>
    <w:rsid w:val="008F54F6"/>
    <w:rsid w:val="008F582A"/>
    <w:rsid w:val="008F5889"/>
    <w:rsid w:val="008F59D1"/>
    <w:rsid w:val="008F5B6A"/>
    <w:rsid w:val="008F5B6C"/>
    <w:rsid w:val="008F5CF2"/>
    <w:rsid w:val="008F5D53"/>
    <w:rsid w:val="008F5D84"/>
    <w:rsid w:val="008F5E5C"/>
    <w:rsid w:val="008F5F06"/>
    <w:rsid w:val="008F6005"/>
    <w:rsid w:val="008F60BF"/>
    <w:rsid w:val="008F60D4"/>
    <w:rsid w:val="008F625C"/>
    <w:rsid w:val="008F6515"/>
    <w:rsid w:val="008F6603"/>
    <w:rsid w:val="008F6636"/>
    <w:rsid w:val="008F670E"/>
    <w:rsid w:val="008F6862"/>
    <w:rsid w:val="008F695E"/>
    <w:rsid w:val="008F69AF"/>
    <w:rsid w:val="008F6CE6"/>
    <w:rsid w:val="008F6EBC"/>
    <w:rsid w:val="008F6FA1"/>
    <w:rsid w:val="008F6FAF"/>
    <w:rsid w:val="008F7113"/>
    <w:rsid w:val="008F714A"/>
    <w:rsid w:val="008F714B"/>
    <w:rsid w:val="008F7321"/>
    <w:rsid w:val="008F733C"/>
    <w:rsid w:val="008F73BD"/>
    <w:rsid w:val="008F74F1"/>
    <w:rsid w:val="008F756C"/>
    <w:rsid w:val="008F7580"/>
    <w:rsid w:val="008F7682"/>
    <w:rsid w:val="008F770B"/>
    <w:rsid w:val="008F7710"/>
    <w:rsid w:val="008F77A7"/>
    <w:rsid w:val="008F77B9"/>
    <w:rsid w:val="008F7E56"/>
    <w:rsid w:val="008F7E75"/>
    <w:rsid w:val="0090001C"/>
    <w:rsid w:val="00900035"/>
    <w:rsid w:val="00900154"/>
    <w:rsid w:val="0090018A"/>
    <w:rsid w:val="009003B9"/>
    <w:rsid w:val="009004E3"/>
    <w:rsid w:val="00900538"/>
    <w:rsid w:val="00900576"/>
    <w:rsid w:val="009005A0"/>
    <w:rsid w:val="009006BF"/>
    <w:rsid w:val="0090079E"/>
    <w:rsid w:val="009007CB"/>
    <w:rsid w:val="009008F3"/>
    <w:rsid w:val="009009BF"/>
    <w:rsid w:val="00900A00"/>
    <w:rsid w:val="00900C48"/>
    <w:rsid w:val="00900C4D"/>
    <w:rsid w:val="00900CAA"/>
    <w:rsid w:val="00900D1F"/>
    <w:rsid w:val="00900E22"/>
    <w:rsid w:val="00900F8B"/>
    <w:rsid w:val="00901018"/>
    <w:rsid w:val="00901126"/>
    <w:rsid w:val="009011D6"/>
    <w:rsid w:val="0090121A"/>
    <w:rsid w:val="009012FE"/>
    <w:rsid w:val="009015B2"/>
    <w:rsid w:val="009015C2"/>
    <w:rsid w:val="009015D0"/>
    <w:rsid w:val="009016C4"/>
    <w:rsid w:val="009018D5"/>
    <w:rsid w:val="00901910"/>
    <w:rsid w:val="00901A13"/>
    <w:rsid w:val="00901A30"/>
    <w:rsid w:val="00901A44"/>
    <w:rsid w:val="00901ADF"/>
    <w:rsid w:val="00901AED"/>
    <w:rsid w:val="00901B0F"/>
    <w:rsid w:val="00901B7B"/>
    <w:rsid w:val="00901BE2"/>
    <w:rsid w:val="00901CBE"/>
    <w:rsid w:val="00901E8E"/>
    <w:rsid w:val="00901FBC"/>
    <w:rsid w:val="009020B5"/>
    <w:rsid w:val="0090223A"/>
    <w:rsid w:val="009022AA"/>
    <w:rsid w:val="009022AD"/>
    <w:rsid w:val="009022FF"/>
    <w:rsid w:val="009023E5"/>
    <w:rsid w:val="009024BA"/>
    <w:rsid w:val="0090251D"/>
    <w:rsid w:val="009025A5"/>
    <w:rsid w:val="009025AB"/>
    <w:rsid w:val="009026F0"/>
    <w:rsid w:val="009027CC"/>
    <w:rsid w:val="00902833"/>
    <w:rsid w:val="00902970"/>
    <w:rsid w:val="00902A82"/>
    <w:rsid w:val="00902C4C"/>
    <w:rsid w:val="00902CC6"/>
    <w:rsid w:val="00902EDD"/>
    <w:rsid w:val="00902FDA"/>
    <w:rsid w:val="00903024"/>
    <w:rsid w:val="0090308E"/>
    <w:rsid w:val="00903093"/>
    <w:rsid w:val="009030A2"/>
    <w:rsid w:val="00903121"/>
    <w:rsid w:val="0090346C"/>
    <w:rsid w:val="009037BE"/>
    <w:rsid w:val="009037F5"/>
    <w:rsid w:val="00903AE5"/>
    <w:rsid w:val="00903C8E"/>
    <w:rsid w:val="00903E5B"/>
    <w:rsid w:val="00903E90"/>
    <w:rsid w:val="00904422"/>
    <w:rsid w:val="009044C8"/>
    <w:rsid w:val="00904501"/>
    <w:rsid w:val="0090458D"/>
    <w:rsid w:val="009045DD"/>
    <w:rsid w:val="0090462F"/>
    <w:rsid w:val="009047BD"/>
    <w:rsid w:val="00904886"/>
    <w:rsid w:val="009048AA"/>
    <w:rsid w:val="00904A28"/>
    <w:rsid w:val="00904A2D"/>
    <w:rsid w:val="00904B91"/>
    <w:rsid w:val="00904BC1"/>
    <w:rsid w:val="00904BCB"/>
    <w:rsid w:val="00904E4C"/>
    <w:rsid w:val="00905102"/>
    <w:rsid w:val="00905193"/>
    <w:rsid w:val="0090528B"/>
    <w:rsid w:val="009052E0"/>
    <w:rsid w:val="00905309"/>
    <w:rsid w:val="0090537E"/>
    <w:rsid w:val="00905384"/>
    <w:rsid w:val="009053D9"/>
    <w:rsid w:val="00905479"/>
    <w:rsid w:val="009055D4"/>
    <w:rsid w:val="009055EB"/>
    <w:rsid w:val="00905892"/>
    <w:rsid w:val="00905939"/>
    <w:rsid w:val="00905E44"/>
    <w:rsid w:val="00906053"/>
    <w:rsid w:val="0090606F"/>
    <w:rsid w:val="009060F7"/>
    <w:rsid w:val="00906306"/>
    <w:rsid w:val="00906371"/>
    <w:rsid w:val="009063DE"/>
    <w:rsid w:val="00906429"/>
    <w:rsid w:val="00906672"/>
    <w:rsid w:val="009066E9"/>
    <w:rsid w:val="00906781"/>
    <w:rsid w:val="0090687E"/>
    <w:rsid w:val="009068AD"/>
    <w:rsid w:val="009068E4"/>
    <w:rsid w:val="00906B8A"/>
    <w:rsid w:val="00906C6D"/>
    <w:rsid w:val="00906CCD"/>
    <w:rsid w:val="00906E53"/>
    <w:rsid w:val="00906EC4"/>
    <w:rsid w:val="00906EE6"/>
    <w:rsid w:val="0090708D"/>
    <w:rsid w:val="009071D5"/>
    <w:rsid w:val="009073A6"/>
    <w:rsid w:val="009073BF"/>
    <w:rsid w:val="009073F0"/>
    <w:rsid w:val="0090750D"/>
    <w:rsid w:val="009076E2"/>
    <w:rsid w:val="00907804"/>
    <w:rsid w:val="009078CE"/>
    <w:rsid w:val="00907AD6"/>
    <w:rsid w:val="00907B13"/>
    <w:rsid w:val="00907B44"/>
    <w:rsid w:val="00907B50"/>
    <w:rsid w:val="00907E1E"/>
    <w:rsid w:val="00907E71"/>
    <w:rsid w:val="00907F2F"/>
    <w:rsid w:val="00907FA6"/>
    <w:rsid w:val="0091009B"/>
    <w:rsid w:val="009101C6"/>
    <w:rsid w:val="009102A3"/>
    <w:rsid w:val="00910389"/>
    <w:rsid w:val="009103CC"/>
    <w:rsid w:val="00910608"/>
    <w:rsid w:val="009106F9"/>
    <w:rsid w:val="0091075B"/>
    <w:rsid w:val="009109A2"/>
    <w:rsid w:val="00910A76"/>
    <w:rsid w:val="00910CDA"/>
    <w:rsid w:val="00910D42"/>
    <w:rsid w:val="00910E62"/>
    <w:rsid w:val="00910FA7"/>
    <w:rsid w:val="00911018"/>
    <w:rsid w:val="00911090"/>
    <w:rsid w:val="00911094"/>
    <w:rsid w:val="009111C0"/>
    <w:rsid w:val="0091129C"/>
    <w:rsid w:val="009113B2"/>
    <w:rsid w:val="0091154A"/>
    <w:rsid w:val="009117C1"/>
    <w:rsid w:val="0091198F"/>
    <w:rsid w:val="00911B0E"/>
    <w:rsid w:val="00911B7B"/>
    <w:rsid w:val="00911C85"/>
    <w:rsid w:val="00911D70"/>
    <w:rsid w:val="00911DC6"/>
    <w:rsid w:val="00911E0B"/>
    <w:rsid w:val="00911F16"/>
    <w:rsid w:val="00911F3D"/>
    <w:rsid w:val="00912009"/>
    <w:rsid w:val="00912056"/>
    <w:rsid w:val="0091207A"/>
    <w:rsid w:val="0091212B"/>
    <w:rsid w:val="009121D3"/>
    <w:rsid w:val="0091249F"/>
    <w:rsid w:val="009124A2"/>
    <w:rsid w:val="009124C9"/>
    <w:rsid w:val="009124D4"/>
    <w:rsid w:val="00912635"/>
    <w:rsid w:val="0091264B"/>
    <w:rsid w:val="00912684"/>
    <w:rsid w:val="0091268A"/>
    <w:rsid w:val="00912725"/>
    <w:rsid w:val="0091278D"/>
    <w:rsid w:val="00912907"/>
    <w:rsid w:val="009129D9"/>
    <w:rsid w:val="00912CE1"/>
    <w:rsid w:val="00912D28"/>
    <w:rsid w:val="00912DE6"/>
    <w:rsid w:val="00912E13"/>
    <w:rsid w:val="00912E1A"/>
    <w:rsid w:val="00912E9F"/>
    <w:rsid w:val="009130F8"/>
    <w:rsid w:val="00913100"/>
    <w:rsid w:val="009131C3"/>
    <w:rsid w:val="009131E0"/>
    <w:rsid w:val="0091338E"/>
    <w:rsid w:val="00913474"/>
    <w:rsid w:val="009134AD"/>
    <w:rsid w:val="00913594"/>
    <w:rsid w:val="009135A3"/>
    <w:rsid w:val="009135CC"/>
    <w:rsid w:val="00913604"/>
    <w:rsid w:val="009137DE"/>
    <w:rsid w:val="009138BD"/>
    <w:rsid w:val="00913928"/>
    <w:rsid w:val="0091392C"/>
    <w:rsid w:val="0091395E"/>
    <w:rsid w:val="00913A89"/>
    <w:rsid w:val="00913B0D"/>
    <w:rsid w:val="00913D45"/>
    <w:rsid w:val="00913DB6"/>
    <w:rsid w:val="00913E2F"/>
    <w:rsid w:val="00913E37"/>
    <w:rsid w:val="00913E62"/>
    <w:rsid w:val="00913EEA"/>
    <w:rsid w:val="00913F00"/>
    <w:rsid w:val="00913F8A"/>
    <w:rsid w:val="00914005"/>
    <w:rsid w:val="009140E6"/>
    <w:rsid w:val="00914217"/>
    <w:rsid w:val="00914256"/>
    <w:rsid w:val="009143E0"/>
    <w:rsid w:val="00914403"/>
    <w:rsid w:val="00914480"/>
    <w:rsid w:val="0091452F"/>
    <w:rsid w:val="00914568"/>
    <w:rsid w:val="0091456F"/>
    <w:rsid w:val="00914633"/>
    <w:rsid w:val="009146D4"/>
    <w:rsid w:val="00914748"/>
    <w:rsid w:val="00914ABC"/>
    <w:rsid w:val="00914BFE"/>
    <w:rsid w:val="00914C20"/>
    <w:rsid w:val="00914C42"/>
    <w:rsid w:val="00914C49"/>
    <w:rsid w:val="00914D44"/>
    <w:rsid w:val="00914DE7"/>
    <w:rsid w:val="00914EBF"/>
    <w:rsid w:val="00914EC1"/>
    <w:rsid w:val="00914F4F"/>
    <w:rsid w:val="00914FA2"/>
    <w:rsid w:val="009150B4"/>
    <w:rsid w:val="009150CE"/>
    <w:rsid w:val="0091512B"/>
    <w:rsid w:val="0091519C"/>
    <w:rsid w:val="00915210"/>
    <w:rsid w:val="00915348"/>
    <w:rsid w:val="0091534F"/>
    <w:rsid w:val="009153DB"/>
    <w:rsid w:val="00915500"/>
    <w:rsid w:val="0091558C"/>
    <w:rsid w:val="00915777"/>
    <w:rsid w:val="009157E2"/>
    <w:rsid w:val="0091580E"/>
    <w:rsid w:val="0091592F"/>
    <w:rsid w:val="00915B37"/>
    <w:rsid w:val="00915C68"/>
    <w:rsid w:val="00915CED"/>
    <w:rsid w:val="00915F1A"/>
    <w:rsid w:val="009160AF"/>
    <w:rsid w:val="009161A0"/>
    <w:rsid w:val="009161B8"/>
    <w:rsid w:val="0091628D"/>
    <w:rsid w:val="00916300"/>
    <w:rsid w:val="00916316"/>
    <w:rsid w:val="009165B5"/>
    <w:rsid w:val="009165E8"/>
    <w:rsid w:val="00916A0B"/>
    <w:rsid w:val="00916AAC"/>
    <w:rsid w:val="00916C73"/>
    <w:rsid w:val="00916C91"/>
    <w:rsid w:val="00916DEE"/>
    <w:rsid w:val="00916E76"/>
    <w:rsid w:val="00916EE4"/>
    <w:rsid w:val="00916F15"/>
    <w:rsid w:val="009174E1"/>
    <w:rsid w:val="00917658"/>
    <w:rsid w:val="00917714"/>
    <w:rsid w:val="009177E4"/>
    <w:rsid w:val="00917C9F"/>
    <w:rsid w:val="00917DF4"/>
    <w:rsid w:val="00917EE8"/>
    <w:rsid w:val="00917F06"/>
    <w:rsid w:val="00917FC6"/>
    <w:rsid w:val="00920024"/>
    <w:rsid w:val="0092007C"/>
    <w:rsid w:val="00920123"/>
    <w:rsid w:val="00920184"/>
    <w:rsid w:val="009201C9"/>
    <w:rsid w:val="00920370"/>
    <w:rsid w:val="009204AC"/>
    <w:rsid w:val="009204B1"/>
    <w:rsid w:val="009204EF"/>
    <w:rsid w:val="009205A2"/>
    <w:rsid w:val="009205DD"/>
    <w:rsid w:val="0092065C"/>
    <w:rsid w:val="00920688"/>
    <w:rsid w:val="009206AE"/>
    <w:rsid w:val="00920801"/>
    <w:rsid w:val="0092095D"/>
    <w:rsid w:val="0092098B"/>
    <w:rsid w:val="00920A0E"/>
    <w:rsid w:val="00920C48"/>
    <w:rsid w:val="00920C8A"/>
    <w:rsid w:val="00920F5C"/>
    <w:rsid w:val="00920FC2"/>
    <w:rsid w:val="00920FD4"/>
    <w:rsid w:val="00920FDE"/>
    <w:rsid w:val="00921024"/>
    <w:rsid w:val="00921081"/>
    <w:rsid w:val="0092110E"/>
    <w:rsid w:val="0092116A"/>
    <w:rsid w:val="009212DC"/>
    <w:rsid w:val="00921426"/>
    <w:rsid w:val="009214B4"/>
    <w:rsid w:val="00921787"/>
    <w:rsid w:val="0092181A"/>
    <w:rsid w:val="00921A0A"/>
    <w:rsid w:val="00921AD4"/>
    <w:rsid w:val="00921B58"/>
    <w:rsid w:val="00921C21"/>
    <w:rsid w:val="00921C84"/>
    <w:rsid w:val="00921CEE"/>
    <w:rsid w:val="00921E93"/>
    <w:rsid w:val="00921EE0"/>
    <w:rsid w:val="0092212F"/>
    <w:rsid w:val="0092235C"/>
    <w:rsid w:val="00922392"/>
    <w:rsid w:val="0092248D"/>
    <w:rsid w:val="009226EC"/>
    <w:rsid w:val="009228A8"/>
    <w:rsid w:val="009228C6"/>
    <w:rsid w:val="0092294F"/>
    <w:rsid w:val="00922B0E"/>
    <w:rsid w:val="00922B4E"/>
    <w:rsid w:val="00922B60"/>
    <w:rsid w:val="00923456"/>
    <w:rsid w:val="009235A0"/>
    <w:rsid w:val="00923605"/>
    <w:rsid w:val="009236E1"/>
    <w:rsid w:val="009236F9"/>
    <w:rsid w:val="009237CE"/>
    <w:rsid w:val="00923A2F"/>
    <w:rsid w:val="00923A63"/>
    <w:rsid w:val="00923B17"/>
    <w:rsid w:val="00923B6B"/>
    <w:rsid w:val="00923CBE"/>
    <w:rsid w:val="00923CC4"/>
    <w:rsid w:val="00923D0D"/>
    <w:rsid w:val="00923E48"/>
    <w:rsid w:val="00923F4E"/>
    <w:rsid w:val="009240E2"/>
    <w:rsid w:val="009240F1"/>
    <w:rsid w:val="009242B9"/>
    <w:rsid w:val="0092431B"/>
    <w:rsid w:val="00924327"/>
    <w:rsid w:val="009243FA"/>
    <w:rsid w:val="00924558"/>
    <w:rsid w:val="0092455F"/>
    <w:rsid w:val="009247D5"/>
    <w:rsid w:val="009247E2"/>
    <w:rsid w:val="00924813"/>
    <w:rsid w:val="00924958"/>
    <w:rsid w:val="009249C9"/>
    <w:rsid w:val="009249DB"/>
    <w:rsid w:val="00924A2C"/>
    <w:rsid w:val="00924B39"/>
    <w:rsid w:val="00924C24"/>
    <w:rsid w:val="00924D70"/>
    <w:rsid w:val="00924E24"/>
    <w:rsid w:val="00924F17"/>
    <w:rsid w:val="00924FA3"/>
    <w:rsid w:val="009250EF"/>
    <w:rsid w:val="0092520D"/>
    <w:rsid w:val="009253E2"/>
    <w:rsid w:val="009255B9"/>
    <w:rsid w:val="009255DF"/>
    <w:rsid w:val="0092561D"/>
    <w:rsid w:val="00925661"/>
    <w:rsid w:val="00925676"/>
    <w:rsid w:val="009257BE"/>
    <w:rsid w:val="00925821"/>
    <w:rsid w:val="009258C4"/>
    <w:rsid w:val="0092595B"/>
    <w:rsid w:val="009259BC"/>
    <w:rsid w:val="00925A93"/>
    <w:rsid w:val="00925A99"/>
    <w:rsid w:val="00925B59"/>
    <w:rsid w:val="00925CE1"/>
    <w:rsid w:val="00925CF0"/>
    <w:rsid w:val="00925E40"/>
    <w:rsid w:val="009260CE"/>
    <w:rsid w:val="00926130"/>
    <w:rsid w:val="009261DC"/>
    <w:rsid w:val="0092637B"/>
    <w:rsid w:val="00926456"/>
    <w:rsid w:val="0092654E"/>
    <w:rsid w:val="009265B5"/>
    <w:rsid w:val="00926633"/>
    <w:rsid w:val="00926679"/>
    <w:rsid w:val="00926771"/>
    <w:rsid w:val="0092678E"/>
    <w:rsid w:val="00926901"/>
    <w:rsid w:val="00926A96"/>
    <w:rsid w:val="00926B04"/>
    <w:rsid w:val="00926E04"/>
    <w:rsid w:val="00926F2E"/>
    <w:rsid w:val="0092704E"/>
    <w:rsid w:val="00927186"/>
    <w:rsid w:val="0092723A"/>
    <w:rsid w:val="009272B0"/>
    <w:rsid w:val="0092750F"/>
    <w:rsid w:val="0092751B"/>
    <w:rsid w:val="00927807"/>
    <w:rsid w:val="00927828"/>
    <w:rsid w:val="009278A5"/>
    <w:rsid w:val="009278FE"/>
    <w:rsid w:val="00927A7E"/>
    <w:rsid w:val="00927ABB"/>
    <w:rsid w:val="00927C2A"/>
    <w:rsid w:val="00927C96"/>
    <w:rsid w:val="00927D2F"/>
    <w:rsid w:val="00927EB2"/>
    <w:rsid w:val="009300DB"/>
    <w:rsid w:val="00930187"/>
    <w:rsid w:val="00930272"/>
    <w:rsid w:val="009302A1"/>
    <w:rsid w:val="0093039A"/>
    <w:rsid w:val="009304F4"/>
    <w:rsid w:val="00930767"/>
    <w:rsid w:val="009307A7"/>
    <w:rsid w:val="00930883"/>
    <w:rsid w:val="009308F1"/>
    <w:rsid w:val="00930AF6"/>
    <w:rsid w:val="00930CC0"/>
    <w:rsid w:val="00930CD0"/>
    <w:rsid w:val="00930DE9"/>
    <w:rsid w:val="00930EEA"/>
    <w:rsid w:val="00930F91"/>
    <w:rsid w:val="00931036"/>
    <w:rsid w:val="009310E2"/>
    <w:rsid w:val="0093131C"/>
    <w:rsid w:val="0093138D"/>
    <w:rsid w:val="009313FB"/>
    <w:rsid w:val="009316A8"/>
    <w:rsid w:val="00931876"/>
    <w:rsid w:val="009319C9"/>
    <w:rsid w:val="00931BF5"/>
    <w:rsid w:val="00931C5E"/>
    <w:rsid w:val="00931C65"/>
    <w:rsid w:val="00931C7F"/>
    <w:rsid w:val="00931D07"/>
    <w:rsid w:val="00931EA1"/>
    <w:rsid w:val="00932042"/>
    <w:rsid w:val="00932060"/>
    <w:rsid w:val="0093209E"/>
    <w:rsid w:val="009320AF"/>
    <w:rsid w:val="009324CC"/>
    <w:rsid w:val="00932809"/>
    <w:rsid w:val="00932980"/>
    <w:rsid w:val="00932D51"/>
    <w:rsid w:val="00932F24"/>
    <w:rsid w:val="0093307D"/>
    <w:rsid w:val="00933198"/>
    <w:rsid w:val="009332F8"/>
    <w:rsid w:val="00933336"/>
    <w:rsid w:val="00933414"/>
    <w:rsid w:val="00933497"/>
    <w:rsid w:val="009334A6"/>
    <w:rsid w:val="009336A4"/>
    <w:rsid w:val="009337B8"/>
    <w:rsid w:val="0093380B"/>
    <w:rsid w:val="00933ACA"/>
    <w:rsid w:val="00933D4B"/>
    <w:rsid w:val="00933E10"/>
    <w:rsid w:val="00933F31"/>
    <w:rsid w:val="00933FA5"/>
    <w:rsid w:val="00934068"/>
    <w:rsid w:val="009340CD"/>
    <w:rsid w:val="00934435"/>
    <w:rsid w:val="0093449D"/>
    <w:rsid w:val="009345C9"/>
    <w:rsid w:val="0093468F"/>
    <w:rsid w:val="009346E4"/>
    <w:rsid w:val="00934722"/>
    <w:rsid w:val="00934785"/>
    <w:rsid w:val="00934803"/>
    <w:rsid w:val="0093486C"/>
    <w:rsid w:val="009348B4"/>
    <w:rsid w:val="009348CA"/>
    <w:rsid w:val="00934B6C"/>
    <w:rsid w:val="00934BE3"/>
    <w:rsid w:val="00934C29"/>
    <w:rsid w:val="00934CFF"/>
    <w:rsid w:val="00934D1D"/>
    <w:rsid w:val="00934D22"/>
    <w:rsid w:val="00934DC6"/>
    <w:rsid w:val="00934E53"/>
    <w:rsid w:val="00934E96"/>
    <w:rsid w:val="00934EA4"/>
    <w:rsid w:val="00935037"/>
    <w:rsid w:val="00935058"/>
    <w:rsid w:val="00935279"/>
    <w:rsid w:val="00935324"/>
    <w:rsid w:val="00935360"/>
    <w:rsid w:val="0093566D"/>
    <w:rsid w:val="00935814"/>
    <w:rsid w:val="00935815"/>
    <w:rsid w:val="0093587B"/>
    <w:rsid w:val="009358A0"/>
    <w:rsid w:val="00935961"/>
    <w:rsid w:val="00935A2D"/>
    <w:rsid w:val="00935A9D"/>
    <w:rsid w:val="00935D4B"/>
    <w:rsid w:val="00935DF8"/>
    <w:rsid w:val="00936015"/>
    <w:rsid w:val="009360F6"/>
    <w:rsid w:val="0093618A"/>
    <w:rsid w:val="00936386"/>
    <w:rsid w:val="009363D2"/>
    <w:rsid w:val="00936545"/>
    <w:rsid w:val="009365BA"/>
    <w:rsid w:val="00936650"/>
    <w:rsid w:val="009366B5"/>
    <w:rsid w:val="009367D5"/>
    <w:rsid w:val="0093695C"/>
    <w:rsid w:val="00936BDA"/>
    <w:rsid w:val="00936CF8"/>
    <w:rsid w:val="00936D93"/>
    <w:rsid w:val="00936FEE"/>
    <w:rsid w:val="00937124"/>
    <w:rsid w:val="0093713D"/>
    <w:rsid w:val="00937254"/>
    <w:rsid w:val="00937378"/>
    <w:rsid w:val="009376C8"/>
    <w:rsid w:val="00937813"/>
    <w:rsid w:val="00937907"/>
    <w:rsid w:val="00937B84"/>
    <w:rsid w:val="00937C20"/>
    <w:rsid w:val="00937C5C"/>
    <w:rsid w:val="00937DB8"/>
    <w:rsid w:val="00937FE6"/>
    <w:rsid w:val="00940031"/>
    <w:rsid w:val="009401E2"/>
    <w:rsid w:val="00940330"/>
    <w:rsid w:val="00940348"/>
    <w:rsid w:val="00940477"/>
    <w:rsid w:val="0094053F"/>
    <w:rsid w:val="009405B3"/>
    <w:rsid w:val="0094073E"/>
    <w:rsid w:val="0094083D"/>
    <w:rsid w:val="00940882"/>
    <w:rsid w:val="0094093F"/>
    <w:rsid w:val="00940A92"/>
    <w:rsid w:val="00940D8E"/>
    <w:rsid w:val="009410A1"/>
    <w:rsid w:val="0094123B"/>
    <w:rsid w:val="00941288"/>
    <w:rsid w:val="0094130A"/>
    <w:rsid w:val="009414E0"/>
    <w:rsid w:val="00941602"/>
    <w:rsid w:val="00941728"/>
    <w:rsid w:val="00941768"/>
    <w:rsid w:val="009417A7"/>
    <w:rsid w:val="0094181E"/>
    <w:rsid w:val="00941835"/>
    <w:rsid w:val="00941872"/>
    <w:rsid w:val="0094187E"/>
    <w:rsid w:val="00941E66"/>
    <w:rsid w:val="00942054"/>
    <w:rsid w:val="009420AF"/>
    <w:rsid w:val="009422BF"/>
    <w:rsid w:val="009422E4"/>
    <w:rsid w:val="00942749"/>
    <w:rsid w:val="009427A1"/>
    <w:rsid w:val="00942804"/>
    <w:rsid w:val="00942808"/>
    <w:rsid w:val="009428A1"/>
    <w:rsid w:val="00942A7D"/>
    <w:rsid w:val="00942C7D"/>
    <w:rsid w:val="0094316E"/>
    <w:rsid w:val="0094328D"/>
    <w:rsid w:val="009433A5"/>
    <w:rsid w:val="0094344B"/>
    <w:rsid w:val="00943509"/>
    <w:rsid w:val="00943562"/>
    <w:rsid w:val="0094358D"/>
    <w:rsid w:val="0094381C"/>
    <w:rsid w:val="00943894"/>
    <w:rsid w:val="00943929"/>
    <w:rsid w:val="00943986"/>
    <w:rsid w:val="00943AE1"/>
    <w:rsid w:val="00943DD1"/>
    <w:rsid w:val="00943DFC"/>
    <w:rsid w:val="00943F9A"/>
    <w:rsid w:val="0094414C"/>
    <w:rsid w:val="009442F8"/>
    <w:rsid w:val="0094431C"/>
    <w:rsid w:val="0094444A"/>
    <w:rsid w:val="00944774"/>
    <w:rsid w:val="00944884"/>
    <w:rsid w:val="00944A04"/>
    <w:rsid w:val="00944A5D"/>
    <w:rsid w:val="00944A77"/>
    <w:rsid w:val="00944AF5"/>
    <w:rsid w:val="00944B70"/>
    <w:rsid w:val="00944C4A"/>
    <w:rsid w:val="00944D08"/>
    <w:rsid w:val="00945277"/>
    <w:rsid w:val="009452B3"/>
    <w:rsid w:val="00945334"/>
    <w:rsid w:val="0094565A"/>
    <w:rsid w:val="009456E5"/>
    <w:rsid w:val="00945801"/>
    <w:rsid w:val="009458F5"/>
    <w:rsid w:val="00945A21"/>
    <w:rsid w:val="00945A60"/>
    <w:rsid w:val="00945B69"/>
    <w:rsid w:val="00945BD0"/>
    <w:rsid w:val="00945C7D"/>
    <w:rsid w:val="00945EE0"/>
    <w:rsid w:val="0094609B"/>
    <w:rsid w:val="009460B2"/>
    <w:rsid w:val="0094643E"/>
    <w:rsid w:val="00946467"/>
    <w:rsid w:val="009465DF"/>
    <w:rsid w:val="00946662"/>
    <w:rsid w:val="009466D5"/>
    <w:rsid w:val="00946897"/>
    <w:rsid w:val="009468DF"/>
    <w:rsid w:val="009469C9"/>
    <w:rsid w:val="00946B5A"/>
    <w:rsid w:val="00946C78"/>
    <w:rsid w:val="00946C86"/>
    <w:rsid w:val="00946EBA"/>
    <w:rsid w:val="00946FF0"/>
    <w:rsid w:val="009472D9"/>
    <w:rsid w:val="00947335"/>
    <w:rsid w:val="009473D9"/>
    <w:rsid w:val="00947459"/>
    <w:rsid w:val="0094748B"/>
    <w:rsid w:val="009475BA"/>
    <w:rsid w:val="00947628"/>
    <w:rsid w:val="00947657"/>
    <w:rsid w:val="0094767B"/>
    <w:rsid w:val="00947738"/>
    <w:rsid w:val="00947A6F"/>
    <w:rsid w:val="00947B3F"/>
    <w:rsid w:val="00947BE5"/>
    <w:rsid w:val="00947C6A"/>
    <w:rsid w:val="00947D51"/>
    <w:rsid w:val="00947D65"/>
    <w:rsid w:val="00947DD9"/>
    <w:rsid w:val="00950057"/>
    <w:rsid w:val="00950255"/>
    <w:rsid w:val="009502A2"/>
    <w:rsid w:val="0095042F"/>
    <w:rsid w:val="0095063F"/>
    <w:rsid w:val="009509D2"/>
    <w:rsid w:val="00950A4D"/>
    <w:rsid w:val="00950A79"/>
    <w:rsid w:val="00950C25"/>
    <w:rsid w:val="00950D1F"/>
    <w:rsid w:val="00950F61"/>
    <w:rsid w:val="00951008"/>
    <w:rsid w:val="0095126A"/>
    <w:rsid w:val="0095130D"/>
    <w:rsid w:val="0095136D"/>
    <w:rsid w:val="009513A0"/>
    <w:rsid w:val="009517E2"/>
    <w:rsid w:val="0095197E"/>
    <w:rsid w:val="00951A39"/>
    <w:rsid w:val="00951B0F"/>
    <w:rsid w:val="00951B86"/>
    <w:rsid w:val="00951BC4"/>
    <w:rsid w:val="00951D36"/>
    <w:rsid w:val="00951DBB"/>
    <w:rsid w:val="00951EFF"/>
    <w:rsid w:val="009524CA"/>
    <w:rsid w:val="00952511"/>
    <w:rsid w:val="009525AA"/>
    <w:rsid w:val="009525C9"/>
    <w:rsid w:val="009526CB"/>
    <w:rsid w:val="0095285E"/>
    <w:rsid w:val="00952CB9"/>
    <w:rsid w:val="00952D91"/>
    <w:rsid w:val="00952E4B"/>
    <w:rsid w:val="00952F4D"/>
    <w:rsid w:val="00952F7A"/>
    <w:rsid w:val="00952F9D"/>
    <w:rsid w:val="0095319D"/>
    <w:rsid w:val="00953364"/>
    <w:rsid w:val="009535D2"/>
    <w:rsid w:val="009538B2"/>
    <w:rsid w:val="00953B79"/>
    <w:rsid w:val="00953B7D"/>
    <w:rsid w:val="00953DA3"/>
    <w:rsid w:val="00953E15"/>
    <w:rsid w:val="00953E27"/>
    <w:rsid w:val="00953E61"/>
    <w:rsid w:val="00953FEC"/>
    <w:rsid w:val="00954138"/>
    <w:rsid w:val="009541C7"/>
    <w:rsid w:val="0095421F"/>
    <w:rsid w:val="00954424"/>
    <w:rsid w:val="009545EA"/>
    <w:rsid w:val="00954624"/>
    <w:rsid w:val="009546F8"/>
    <w:rsid w:val="00954C63"/>
    <w:rsid w:val="00954DB8"/>
    <w:rsid w:val="00954ECD"/>
    <w:rsid w:val="00954FCD"/>
    <w:rsid w:val="009552A0"/>
    <w:rsid w:val="00955313"/>
    <w:rsid w:val="009555B6"/>
    <w:rsid w:val="00955825"/>
    <w:rsid w:val="00955938"/>
    <w:rsid w:val="0095598B"/>
    <w:rsid w:val="00955991"/>
    <w:rsid w:val="009559DF"/>
    <w:rsid w:val="00955C80"/>
    <w:rsid w:val="00955D0F"/>
    <w:rsid w:val="00955E74"/>
    <w:rsid w:val="00955EE0"/>
    <w:rsid w:val="00956089"/>
    <w:rsid w:val="00956144"/>
    <w:rsid w:val="00956593"/>
    <w:rsid w:val="009566F3"/>
    <w:rsid w:val="00956710"/>
    <w:rsid w:val="00956789"/>
    <w:rsid w:val="0095689F"/>
    <w:rsid w:val="009569E1"/>
    <w:rsid w:val="00956A32"/>
    <w:rsid w:val="00956A8F"/>
    <w:rsid w:val="00956A9F"/>
    <w:rsid w:val="00956AFE"/>
    <w:rsid w:val="00956CB2"/>
    <w:rsid w:val="00956DE1"/>
    <w:rsid w:val="00956EEE"/>
    <w:rsid w:val="00956F13"/>
    <w:rsid w:val="00956FDA"/>
    <w:rsid w:val="00956FE7"/>
    <w:rsid w:val="00957078"/>
    <w:rsid w:val="00957143"/>
    <w:rsid w:val="009573A9"/>
    <w:rsid w:val="00957437"/>
    <w:rsid w:val="009574C9"/>
    <w:rsid w:val="009574CC"/>
    <w:rsid w:val="009577E5"/>
    <w:rsid w:val="00957A9F"/>
    <w:rsid w:val="00957B13"/>
    <w:rsid w:val="00957BAA"/>
    <w:rsid w:val="00957BD6"/>
    <w:rsid w:val="00957BFB"/>
    <w:rsid w:val="00957C9E"/>
    <w:rsid w:val="00957F5D"/>
    <w:rsid w:val="00960169"/>
    <w:rsid w:val="00960190"/>
    <w:rsid w:val="00960253"/>
    <w:rsid w:val="00960344"/>
    <w:rsid w:val="00960542"/>
    <w:rsid w:val="009606FB"/>
    <w:rsid w:val="00960745"/>
    <w:rsid w:val="00960753"/>
    <w:rsid w:val="00960854"/>
    <w:rsid w:val="00960964"/>
    <w:rsid w:val="00960993"/>
    <w:rsid w:val="00960ABE"/>
    <w:rsid w:val="00960B5B"/>
    <w:rsid w:val="00960CC2"/>
    <w:rsid w:val="00960F9C"/>
    <w:rsid w:val="00961076"/>
    <w:rsid w:val="0096114B"/>
    <w:rsid w:val="00961233"/>
    <w:rsid w:val="00961350"/>
    <w:rsid w:val="009614F1"/>
    <w:rsid w:val="0096181F"/>
    <w:rsid w:val="00961959"/>
    <w:rsid w:val="00961A44"/>
    <w:rsid w:val="00961BE5"/>
    <w:rsid w:val="00961C3E"/>
    <w:rsid w:val="00961DEE"/>
    <w:rsid w:val="00961E20"/>
    <w:rsid w:val="00961FD0"/>
    <w:rsid w:val="00962069"/>
    <w:rsid w:val="00962180"/>
    <w:rsid w:val="0096218A"/>
    <w:rsid w:val="00962200"/>
    <w:rsid w:val="0096234A"/>
    <w:rsid w:val="009628C4"/>
    <w:rsid w:val="00962A66"/>
    <w:rsid w:val="00962A76"/>
    <w:rsid w:val="00962AAB"/>
    <w:rsid w:val="00962B8A"/>
    <w:rsid w:val="00962BC2"/>
    <w:rsid w:val="00962BE0"/>
    <w:rsid w:val="00962CD6"/>
    <w:rsid w:val="00962F22"/>
    <w:rsid w:val="009630F9"/>
    <w:rsid w:val="00963145"/>
    <w:rsid w:val="0096322E"/>
    <w:rsid w:val="009633B1"/>
    <w:rsid w:val="0096350E"/>
    <w:rsid w:val="00963587"/>
    <w:rsid w:val="00963B74"/>
    <w:rsid w:val="00963C99"/>
    <w:rsid w:val="00963CC8"/>
    <w:rsid w:val="00963CE8"/>
    <w:rsid w:val="00963D06"/>
    <w:rsid w:val="00963F40"/>
    <w:rsid w:val="00963F46"/>
    <w:rsid w:val="00963FFF"/>
    <w:rsid w:val="0096400D"/>
    <w:rsid w:val="0096400E"/>
    <w:rsid w:val="00964030"/>
    <w:rsid w:val="009640DE"/>
    <w:rsid w:val="009640E6"/>
    <w:rsid w:val="009641D9"/>
    <w:rsid w:val="00964484"/>
    <w:rsid w:val="0096451D"/>
    <w:rsid w:val="0096457F"/>
    <w:rsid w:val="009646A9"/>
    <w:rsid w:val="009646EB"/>
    <w:rsid w:val="00964702"/>
    <w:rsid w:val="009647D9"/>
    <w:rsid w:val="0096484F"/>
    <w:rsid w:val="00964A4B"/>
    <w:rsid w:val="00964AA3"/>
    <w:rsid w:val="00964B7B"/>
    <w:rsid w:val="00964C96"/>
    <w:rsid w:val="00964EBD"/>
    <w:rsid w:val="00964F18"/>
    <w:rsid w:val="00964FA3"/>
    <w:rsid w:val="00964FDE"/>
    <w:rsid w:val="00965193"/>
    <w:rsid w:val="009651D8"/>
    <w:rsid w:val="0096523E"/>
    <w:rsid w:val="009653B6"/>
    <w:rsid w:val="009654AA"/>
    <w:rsid w:val="00965537"/>
    <w:rsid w:val="00965664"/>
    <w:rsid w:val="0096579E"/>
    <w:rsid w:val="0096580B"/>
    <w:rsid w:val="0096587C"/>
    <w:rsid w:val="0096590F"/>
    <w:rsid w:val="00965AB1"/>
    <w:rsid w:val="00965B98"/>
    <w:rsid w:val="00965C40"/>
    <w:rsid w:val="00965D8A"/>
    <w:rsid w:val="00965E89"/>
    <w:rsid w:val="00965FA4"/>
    <w:rsid w:val="00966121"/>
    <w:rsid w:val="00966271"/>
    <w:rsid w:val="009662B1"/>
    <w:rsid w:val="00966449"/>
    <w:rsid w:val="0096647B"/>
    <w:rsid w:val="009664F3"/>
    <w:rsid w:val="00966532"/>
    <w:rsid w:val="00966538"/>
    <w:rsid w:val="00966806"/>
    <w:rsid w:val="009668F3"/>
    <w:rsid w:val="00966A49"/>
    <w:rsid w:val="00966BD2"/>
    <w:rsid w:val="00966BF2"/>
    <w:rsid w:val="00966C9F"/>
    <w:rsid w:val="00966FEC"/>
    <w:rsid w:val="00967096"/>
    <w:rsid w:val="009671A8"/>
    <w:rsid w:val="00967236"/>
    <w:rsid w:val="009672C7"/>
    <w:rsid w:val="0096734B"/>
    <w:rsid w:val="0096738C"/>
    <w:rsid w:val="00967558"/>
    <w:rsid w:val="009675A7"/>
    <w:rsid w:val="009675FC"/>
    <w:rsid w:val="0096760B"/>
    <w:rsid w:val="009676B9"/>
    <w:rsid w:val="00967797"/>
    <w:rsid w:val="00967806"/>
    <w:rsid w:val="00967B53"/>
    <w:rsid w:val="00967D4E"/>
    <w:rsid w:val="00967D7C"/>
    <w:rsid w:val="00967F70"/>
    <w:rsid w:val="00970073"/>
    <w:rsid w:val="00970116"/>
    <w:rsid w:val="00970181"/>
    <w:rsid w:val="009701D3"/>
    <w:rsid w:val="0097045B"/>
    <w:rsid w:val="00970704"/>
    <w:rsid w:val="009707E2"/>
    <w:rsid w:val="00970994"/>
    <w:rsid w:val="00970B14"/>
    <w:rsid w:val="00970B6A"/>
    <w:rsid w:val="00970B7E"/>
    <w:rsid w:val="00970C97"/>
    <w:rsid w:val="00970D5C"/>
    <w:rsid w:val="00970D84"/>
    <w:rsid w:val="00970E34"/>
    <w:rsid w:val="00970E50"/>
    <w:rsid w:val="00970FD9"/>
    <w:rsid w:val="0097103C"/>
    <w:rsid w:val="009710FB"/>
    <w:rsid w:val="00971140"/>
    <w:rsid w:val="009711B4"/>
    <w:rsid w:val="009712C1"/>
    <w:rsid w:val="009712D6"/>
    <w:rsid w:val="00971471"/>
    <w:rsid w:val="00971488"/>
    <w:rsid w:val="00971551"/>
    <w:rsid w:val="00971589"/>
    <w:rsid w:val="009716AE"/>
    <w:rsid w:val="009716B3"/>
    <w:rsid w:val="00971724"/>
    <w:rsid w:val="00971772"/>
    <w:rsid w:val="009717CA"/>
    <w:rsid w:val="009717D2"/>
    <w:rsid w:val="009717D3"/>
    <w:rsid w:val="00971977"/>
    <w:rsid w:val="00971A26"/>
    <w:rsid w:val="00971AA2"/>
    <w:rsid w:val="00971CE6"/>
    <w:rsid w:val="00971D2B"/>
    <w:rsid w:val="00971D74"/>
    <w:rsid w:val="00971DDD"/>
    <w:rsid w:val="00971E06"/>
    <w:rsid w:val="00971EDB"/>
    <w:rsid w:val="00971EE3"/>
    <w:rsid w:val="00971F27"/>
    <w:rsid w:val="00972088"/>
    <w:rsid w:val="009720CC"/>
    <w:rsid w:val="009721F7"/>
    <w:rsid w:val="009723ED"/>
    <w:rsid w:val="00972452"/>
    <w:rsid w:val="00972479"/>
    <w:rsid w:val="009726BA"/>
    <w:rsid w:val="0097285E"/>
    <w:rsid w:val="0097288D"/>
    <w:rsid w:val="009728A9"/>
    <w:rsid w:val="00972B89"/>
    <w:rsid w:val="00972BA5"/>
    <w:rsid w:val="00972CA6"/>
    <w:rsid w:val="00972CD0"/>
    <w:rsid w:val="00972D1E"/>
    <w:rsid w:val="00972E43"/>
    <w:rsid w:val="00972ECD"/>
    <w:rsid w:val="009730CB"/>
    <w:rsid w:val="00973192"/>
    <w:rsid w:val="00973245"/>
    <w:rsid w:val="0097334C"/>
    <w:rsid w:val="0097335D"/>
    <w:rsid w:val="009733AC"/>
    <w:rsid w:val="0097340C"/>
    <w:rsid w:val="00973472"/>
    <w:rsid w:val="00973485"/>
    <w:rsid w:val="00973550"/>
    <w:rsid w:val="009735E3"/>
    <w:rsid w:val="0097362D"/>
    <w:rsid w:val="00973714"/>
    <w:rsid w:val="0097374E"/>
    <w:rsid w:val="00973912"/>
    <w:rsid w:val="009739D9"/>
    <w:rsid w:val="00973AEE"/>
    <w:rsid w:val="00973AF7"/>
    <w:rsid w:val="00973B2F"/>
    <w:rsid w:val="00973BE2"/>
    <w:rsid w:val="00973C52"/>
    <w:rsid w:val="00973C5C"/>
    <w:rsid w:val="00973EA0"/>
    <w:rsid w:val="00974029"/>
    <w:rsid w:val="00974089"/>
    <w:rsid w:val="0097444D"/>
    <w:rsid w:val="00974475"/>
    <w:rsid w:val="00974598"/>
    <w:rsid w:val="00974614"/>
    <w:rsid w:val="0097475B"/>
    <w:rsid w:val="0097475C"/>
    <w:rsid w:val="00974787"/>
    <w:rsid w:val="0097499F"/>
    <w:rsid w:val="00974B1D"/>
    <w:rsid w:val="00974D0A"/>
    <w:rsid w:val="00975040"/>
    <w:rsid w:val="00975050"/>
    <w:rsid w:val="009750E8"/>
    <w:rsid w:val="00975244"/>
    <w:rsid w:val="0097542E"/>
    <w:rsid w:val="0097562A"/>
    <w:rsid w:val="0097562F"/>
    <w:rsid w:val="00975859"/>
    <w:rsid w:val="00975969"/>
    <w:rsid w:val="00975CDC"/>
    <w:rsid w:val="00975D02"/>
    <w:rsid w:val="00975D1C"/>
    <w:rsid w:val="00975DDE"/>
    <w:rsid w:val="00975FA0"/>
    <w:rsid w:val="0097602F"/>
    <w:rsid w:val="00976173"/>
    <w:rsid w:val="00976174"/>
    <w:rsid w:val="00976285"/>
    <w:rsid w:val="0097632F"/>
    <w:rsid w:val="00976473"/>
    <w:rsid w:val="009764A3"/>
    <w:rsid w:val="0097658B"/>
    <w:rsid w:val="009767D6"/>
    <w:rsid w:val="00976899"/>
    <w:rsid w:val="0097694B"/>
    <w:rsid w:val="00976A1D"/>
    <w:rsid w:val="00976C3B"/>
    <w:rsid w:val="0097720C"/>
    <w:rsid w:val="00977339"/>
    <w:rsid w:val="00977399"/>
    <w:rsid w:val="00977408"/>
    <w:rsid w:val="0097751E"/>
    <w:rsid w:val="00977850"/>
    <w:rsid w:val="00977854"/>
    <w:rsid w:val="00977899"/>
    <w:rsid w:val="00977978"/>
    <w:rsid w:val="00977B44"/>
    <w:rsid w:val="00977CFD"/>
    <w:rsid w:val="00977DD4"/>
    <w:rsid w:val="00977E52"/>
    <w:rsid w:val="00977E85"/>
    <w:rsid w:val="0098011B"/>
    <w:rsid w:val="0098014F"/>
    <w:rsid w:val="0098042A"/>
    <w:rsid w:val="0098054D"/>
    <w:rsid w:val="0098058D"/>
    <w:rsid w:val="009806BB"/>
    <w:rsid w:val="0098094C"/>
    <w:rsid w:val="00980B5E"/>
    <w:rsid w:val="00980D6A"/>
    <w:rsid w:val="00980DAC"/>
    <w:rsid w:val="00980E0C"/>
    <w:rsid w:val="00980F0C"/>
    <w:rsid w:val="00980FB5"/>
    <w:rsid w:val="00981026"/>
    <w:rsid w:val="0098102B"/>
    <w:rsid w:val="00981044"/>
    <w:rsid w:val="009810D1"/>
    <w:rsid w:val="0098131B"/>
    <w:rsid w:val="00981559"/>
    <w:rsid w:val="0098177A"/>
    <w:rsid w:val="009818A9"/>
    <w:rsid w:val="009818DF"/>
    <w:rsid w:val="00981981"/>
    <w:rsid w:val="009819BC"/>
    <w:rsid w:val="00981B24"/>
    <w:rsid w:val="00981B47"/>
    <w:rsid w:val="00981C4E"/>
    <w:rsid w:val="00981D02"/>
    <w:rsid w:val="00981E53"/>
    <w:rsid w:val="00981F0E"/>
    <w:rsid w:val="00981F6C"/>
    <w:rsid w:val="00981FB9"/>
    <w:rsid w:val="00981FC6"/>
    <w:rsid w:val="0098203F"/>
    <w:rsid w:val="0098210C"/>
    <w:rsid w:val="00982163"/>
    <w:rsid w:val="0098251B"/>
    <w:rsid w:val="00982526"/>
    <w:rsid w:val="00982910"/>
    <w:rsid w:val="009829FD"/>
    <w:rsid w:val="00982D4A"/>
    <w:rsid w:val="00982D70"/>
    <w:rsid w:val="00982DC1"/>
    <w:rsid w:val="00982EC9"/>
    <w:rsid w:val="00982F3B"/>
    <w:rsid w:val="00983137"/>
    <w:rsid w:val="009832A6"/>
    <w:rsid w:val="009833A3"/>
    <w:rsid w:val="00983453"/>
    <w:rsid w:val="00983464"/>
    <w:rsid w:val="009835EC"/>
    <w:rsid w:val="00983630"/>
    <w:rsid w:val="00983680"/>
    <w:rsid w:val="009836AF"/>
    <w:rsid w:val="009836E3"/>
    <w:rsid w:val="00983735"/>
    <w:rsid w:val="00983808"/>
    <w:rsid w:val="00983847"/>
    <w:rsid w:val="00983920"/>
    <w:rsid w:val="009839C2"/>
    <w:rsid w:val="00983A2B"/>
    <w:rsid w:val="00983AFF"/>
    <w:rsid w:val="00983BA0"/>
    <w:rsid w:val="00983C8C"/>
    <w:rsid w:val="00983E05"/>
    <w:rsid w:val="00983FB4"/>
    <w:rsid w:val="0098405E"/>
    <w:rsid w:val="009840AC"/>
    <w:rsid w:val="009842DE"/>
    <w:rsid w:val="00984508"/>
    <w:rsid w:val="009847DA"/>
    <w:rsid w:val="00984826"/>
    <w:rsid w:val="00984C05"/>
    <w:rsid w:val="00984E05"/>
    <w:rsid w:val="00984E70"/>
    <w:rsid w:val="00985021"/>
    <w:rsid w:val="00985131"/>
    <w:rsid w:val="00985321"/>
    <w:rsid w:val="0098539B"/>
    <w:rsid w:val="009853E0"/>
    <w:rsid w:val="009853F0"/>
    <w:rsid w:val="0098555A"/>
    <w:rsid w:val="009855DE"/>
    <w:rsid w:val="009856B6"/>
    <w:rsid w:val="00985734"/>
    <w:rsid w:val="00985BE3"/>
    <w:rsid w:val="00985C8B"/>
    <w:rsid w:val="00985EA2"/>
    <w:rsid w:val="00985EAB"/>
    <w:rsid w:val="0098653D"/>
    <w:rsid w:val="0098664F"/>
    <w:rsid w:val="009867BF"/>
    <w:rsid w:val="009867D9"/>
    <w:rsid w:val="0098690D"/>
    <w:rsid w:val="00986978"/>
    <w:rsid w:val="00986A0C"/>
    <w:rsid w:val="00986A7D"/>
    <w:rsid w:val="00986B4A"/>
    <w:rsid w:val="00986D50"/>
    <w:rsid w:val="00986D79"/>
    <w:rsid w:val="00986E61"/>
    <w:rsid w:val="00986EC0"/>
    <w:rsid w:val="00986F61"/>
    <w:rsid w:val="00987062"/>
    <w:rsid w:val="009871D3"/>
    <w:rsid w:val="0098758C"/>
    <w:rsid w:val="009876D2"/>
    <w:rsid w:val="00987763"/>
    <w:rsid w:val="00987782"/>
    <w:rsid w:val="009878BE"/>
    <w:rsid w:val="00987965"/>
    <w:rsid w:val="00987A16"/>
    <w:rsid w:val="00987B24"/>
    <w:rsid w:val="00987B76"/>
    <w:rsid w:val="00987EEC"/>
    <w:rsid w:val="00987F9A"/>
    <w:rsid w:val="00987FB4"/>
    <w:rsid w:val="00987FD8"/>
    <w:rsid w:val="0099000F"/>
    <w:rsid w:val="00990026"/>
    <w:rsid w:val="00990068"/>
    <w:rsid w:val="0099012B"/>
    <w:rsid w:val="00990323"/>
    <w:rsid w:val="0099054B"/>
    <w:rsid w:val="009905B2"/>
    <w:rsid w:val="00990814"/>
    <w:rsid w:val="009909A9"/>
    <w:rsid w:val="009909DE"/>
    <w:rsid w:val="009909E1"/>
    <w:rsid w:val="00990A00"/>
    <w:rsid w:val="00990AB4"/>
    <w:rsid w:val="00990B68"/>
    <w:rsid w:val="00990B98"/>
    <w:rsid w:val="00990C06"/>
    <w:rsid w:val="00990EFA"/>
    <w:rsid w:val="0099134F"/>
    <w:rsid w:val="00991458"/>
    <w:rsid w:val="009914B9"/>
    <w:rsid w:val="00991618"/>
    <w:rsid w:val="009916C0"/>
    <w:rsid w:val="00991872"/>
    <w:rsid w:val="009918AF"/>
    <w:rsid w:val="00991B05"/>
    <w:rsid w:val="00991B10"/>
    <w:rsid w:val="00991CC0"/>
    <w:rsid w:val="00991CFA"/>
    <w:rsid w:val="00991EF0"/>
    <w:rsid w:val="0099201B"/>
    <w:rsid w:val="009921C3"/>
    <w:rsid w:val="00992200"/>
    <w:rsid w:val="00992222"/>
    <w:rsid w:val="0099229E"/>
    <w:rsid w:val="0099237E"/>
    <w:rsid w:val="009923E5"/>
    <w:rsid w:val="009925A5"/>
    <w:rsid w:val="009926EB"/>
    <w:rsid w:val="00992BB4"/>
    <w:rsid w:val="00992CF9"/>
    <w:rsid w:val="00992DAB"/>
    <w:rsid w:val="00992F48"/>
    <w:rsid w:val="00992FDC"/>
    <w:rsid w:val="0099300B"/>
    <w:rsid w:val="00993125"/>
    <w:rsid w:val="009931EE"/>
    <w:rsid w:val="009933B2"/>
    <w:rsid w:val="009933C7"/>
    <w:rsid w:val="00993416"/>
    <w:rsid w:val="00993627"/>
    <w:rsid w:val="009939C8"/>
    <w:rsid w:val="00993A26"/>
    <w:rsid w:val="00993A9E"/>
    <w:rsid w:val="00993B17"/>
    <w:rsid w:val="00993B41"/>
    <w:rsid w:val="00993D8C"/>
    <w:rsid w:val="00993F45"/>
    <w:rsid w:val="00993F5B"/>
    <w:rsid w:val="00993F87"/>
    <w:rsid w:val="00993FF5"/>
    <w:rsid w:val="0099400D"/>
    <w:rsid w:val="0099419A"/>
    <w:rsid w:val="00994233"/>
    <w:rsid w:val="009942A7"/>
    <w:rsid w:val="009942B9"/>
    <w:rsid w:val="0099452B"/>
    <w:rsid w:val="00994591"/>
    <w:rsid w:val="009946A1"/>
    <w:rsid w:val="0099483F"/>
    <w:rsid w:val="00994878"/>
    <w:rsid w:val="009948D6"/>
    <w:rsid w:val="00994949"/>
    <w:rsid w:val="009949EE"/>
    <w:rsid w:val="00994A57"/>
    <w:rsid w:val="00994A5B"/>
    <w:rsid w:val="00994A85"/>
    <w:rsid w:val="00994B7B"/>
    <w:rsid w:val="00994B97"/>
    <w:rsid w:val="00994E24"/>
    <w:rsid w:val="00994E30"/>
    <w:rsid w:val="00994EE5"/>
    <w:rsid w:val="00994F30"/>
    <w:rsid w:val="0099502C"/>
    <w:rsid w:val="00995091"/>
    <w:rsid w:val="0099516C"/>
    <w:rsid w:val="00995271"/>
    <w:rsid w:val="00995571"/>
    <w:rsid w:val="00995925"/>
    <w:rsid w:val="00995965"/>
    <w:rsid w:val="00995A60"/>
    <w:rsid w:val="00995A64"/>
    <w:rsid w:val="00995B31"/>
    <w:rsid w:val="00995C89"/>
    <w:rsid w:val="00995D6D"/>
    <w:rsid w:val="00995D81"/>
    <w:rsid w:val="00995E5D"/>
    <w:rsid w:val="00995EC7"/>
    <w:rsid w:val="00995F46"/>
    <w:rsid w:val="00995F97"/>
    <w:rsid w:val="00995FA1"/>
    <w:rsid w:val="00996042"/>
    <w:rsid w:val="0099606C"/>
    <w:rsid w:val="00996232"/>
    <w:rsid w:val="009964A8"/>
    <w:rsid w:val="00996544"/>
    <w:rsid w:val="00996553"/>
    <w:rsid w:val="00996646"/>
    <w:rsid w:val="00996673"/>
    <w:rsid w:val="00996741"/>
    <w:rsid w:val="0099676C"/>
    <w:rsid w:val="009967B8"/>
    <w:rsid w:val="009967E6"/>
    <w:rsid w:val="0099682F"/>
    <w:rsid w:val="009968A1"/>
    <w:rsid w:val="00996950"/>
    <w:rsid w:val="009969F0"/>
    <w:rsid w:val="00996AB7"/>
    <w:rsid w:val="00996B60"/>
    <w:rsid w:val="00996D42"/>
    <w:rsid w:val="0099712A"/>
    <w:rsid w:val="00997314"/>
    <w:rsid w:val="0099739B"/>
    <w:rsid w:val="009973CD"/>
    <w:rsid w:val="00997754"/>
    <w:rsid w:val="009977E5"/>
    <w:rsid w:val="00997974"/>
    <w:rsid w:val="009979D8"/>
    <w:rsid w:val="00997AB1"/>
    <w:rsid w:val="00997AB7"/>
    <w:rsid w:val="00997C68"/>
    <w:rsid w:val="00997C8D"/>
    <w:rsid w:val="00997C9D"/>
    <w:rsid w:val="00997CAC"/>
    <w:rsid w:val="00997CE9"/>
    <w:rsid w:val="00997D1B"/>
    <w:rsid w:val="00997E7B"/>
    <w:rsid w:val="00997E80"/>
    <w:rsid w:val="00997F0D"/>
    <w:rsid w:val="00997F44"/>
    <w:rsid w:val="00997FA3"/>
    <w:rsid w:val="009A0044"/>
    <w:rsid w:val="009A00A0"/>
    <w:rsid w:val="009A0164"/>
    <w:rsid w:val="009A0296"/>
    <w:rsid w:val="009A04F0"/>
    <w:rsid w:val="009A053F"/>
    <w:rsid w:val="009A05D6"/>
    <w:rsid w:val="009A06CC"/>
    <w:rsid w:val="009A06F9"/>
    <w:rsid w:val="009A0DDB"/>
    <w:rsid w:val="009A0E2C"/>
    <w:rsid w:val="009A0E6E"/>
    <w:rsid w:val="009A0ED8"/>
    <w:rsid w:val="009A115D"/>
    <w:rsid w:val="009A123B"/>
    <w:rsid w:val="009A1292"/>
    <w:rsid w:val="009A131A"/>
    <w:rsid w:val="009A13F8"/>
    <w:rsid w:val="009A14C8"/>
    <w:rsid w:val="009A1597"/>
    <w:rsid w:val="009A15ED"/>
    <w:rsid w:val="009A1701"/>
    <w:rsid w:val="009A1745"/>
    <w:rsid w:val="009A185F"/>
    <w:rsid w:val="009A1AC6"/>
    <w:rsid w:val="009A1C34"/>
    <w:rsid w:val="009A1C45"/>
    <w:rsid w:val="009A1C7E"/>
    <w:rsid w:val="009A1E32"/>
    <w:rsid w:val="009A1FF8"/>
    <w:rsid w:val="009A2183"/>
    <w:rsid w:val="009A218A"/>
    <w:rsid w:val="009A2266"/>
    <w:rsid w:val="009A2414"/>
    <w:rsid w:val="009A256B"/>
    <w:rsid w:val="009A264B"/>
    <w:rsid w:val="009A271A"/>
    <w:rsid w:val="009A272A"/>
    <w:rsid w:val="009A27FE"/>
    <w:rsid w:val="009A294A"/>
    <w:rsid w:val="009A2964"/>
    <w:rsid w:val="009A2A74"/>
    <w:rsid w:val="009A2B51"/>
    <w:rsid w:val="009A2F00"/>
    <w:rsid w:val="009A2F16"/>
    <w:rsid w:val="009A3045"/>
    <w:rsid w:val="009A313F"/>
    <w:rsid w:val="009A31E7"/>
    <w:rsid w:val="009A3235"/>
    <w:rsid w:val="009A3258"/>
    <w:rsid w:val="009A33FD"/>
    <w:rsid w:val="009A35F6"/>
    <w:rsid w:val="009A36CD"/>
    <w:rsid w:val="009A36E4"/>
    <w:rsid w:val="009A3730"/>
    <w:rsid w:val="009A38BD"/>
    <w:rsid w:val="009A3A0E"/>
    <w:rsid w:val="009A3D92"/>
    <w:rsid w:val="009A3EE4"/>
    <w:rsid w:val="009A3F56"/>
    <w:rsid w:val="009A4078"/>
    <w:rsid w:val="009A4579"/>
    <w:rsid w:val="009A479B"/>
    <w:rsid w:val="009A47F8"/>
    <w:rsid w:val="009A47FA"/>
    <w:rsid w:val="009A485F"/>
    <w:rsid w:val="009A49D2"/>
    <w:rsid w:val="009A4C3D"/>
    <w:rsid w:val="009A4FD2"/>
    <w:rsid w:val="009A501A"/>
    <w:rsid w:val="009A50CB"/>
    <w:rsid w:val="009A50DC"/>
    <w:rsid w:val="009A512E"/>
    <w:rsid w:val="009A5162"/>
    <w:rsid w:val="009A52BB"/>
    <w:rsid w:val="009A54F4"/>
    <w:rsid w:val="009A54F8"/>
    <w:rsid w:val="009A5536"/>
    <w:rsid w:val="009A579C"/>
    <w:rsid w:val="009A5898"/>
    <w:rsid w:val="009A5AAF"/>
    <w:rsid w:val="009A5AF4"/>
    <w:rsid w:val="009A5B37"/>
    <w:rsid w:val="009A5B60"/>
    <w:rsid w:val="009A5C68"/>
    <w:rsid w:val="009A5CC7"/>
    <w:rsid w:val="009A5D7D"/>
    <w:rsid w:val="009A5F19"/>
    <w:rsid w:val="009A60A8"/>
    <w:rsid w:val="009A61E8"/>
    <w:rsid w:val="009A64C3"/>
    <w:rsid w:val="009A64D9"/>
    <w:rsid w:val="009A66D3"/>
    <w:rsid w:val="009A6ACA"/>
    <w:rsid w:val="009A6AE9"/>
    <w:rsid w:val="009A6AF0"/>
    <w:rsid w:val="009A6AFD"/>
    <w:rsid w:val="009A6D88"/>
    <w:rsid w:val="009A6E37"/>
    <w:rsid w:val="009A6F88"/>
    <w:rsid w:val="009A70E0"/>
    <w:rsid w:val="009A7137"/>
    <w:rsid w:val="009A7186"/>
    <w:rsid w:val="009A73F6"/>
    <w:rsid w:val="009A7669"/>
    <w:rsid w:val="009A76EF"/>
    <w:rsid w:val="009A7852"/>
    <w:rsid w:val="009A7860"/>
    <w:rsid w:val="009A796F"/>
    <w:rsid w:val="009A7A12"/>
    <w:rsid w:val="009A7B54"/>
    <w:rsid w:val="009A7BB7"/>
    <w:rsid w:val="009A7C33"/>
    <w:rsid w:val="009A7C3C"/>
    <w:rsid w:val="009A7D83"/>
    <w:rsid w:val="009A7DFA"/>
    <w:rsid w:val="009A7F23"/>
    <w:rsid w:val="009B008E"/>
    <w:rsid w:val="009B0271"/>
    <w:rsid w:val="009B0272"/>
    <w:rsid w:val="009B0634"/>
    <w:rsid w:val="009B069F"/>
    <w:rsid w:val="009B073E"/>
    <w:rsid w:val="009B0752"/>
    <w:rsid w:val="009B08DF"/>
    <w:rsid w:val="009B095E"/>
    <w:rsid w:val="009B0964"/>
    <w:rsid w:val="009B0A99"/>
    <w:rsid w:val="009B0B9D"/>
    <w:rsid w:val="009B0F41"/>
    <w:rsid w:val="009B10E1"/>
    <w:rsid w:val="009B1140"/>
    <w:rsid w:val="009B116A"/>
    <w:rsid w:val="009B1183"/>
    <w:rsid w:val="009B14D1"/>
    <w:rsid w:val="009B1518"/>
    <w:rsid w:val="009B157D"/>
    <w:rsid w:val="009B1582"/>
    <w:rsid w:val="009B15EE"/>
    <w:rsid w:val="009B16B3"/>
    <w:rsid w:val="009B17FB"/>
    <w:rsid w:val="009B1951"/>
    <w:rsid w:val="009B1D5D"/>
    <w:rsid w:val="009B1F8F"/>
    <w:rsid w:val="009B1FBB"/>
    <w:rsid w:val="009B208C"/>
    <w:rsid w:val="009B2175"/>
    <w:rsid w:val="009B2330"/>
    <w:rsid w:val="009B2381"/>
    <w:rsid w:val="009B2AC5"/>
    <w:rsid w:val="009B2AE4"/>
    <w:rsid w:val="009B2B85"/>
    <w:rsid w:val="009B2CC1"/>
    <w:rsid w:val="009B2D9E"/>
    <w:rsid w:val="009B2E07"/>
    <w:rsid w:val="009B2E47"/>
    <w:rsid w:val="009B2E9F"/>
    <w:rsid w:val="009B300A"/>
    <w:rsid w:val="009B30F7"/>
    <w:rsid w:val="009B3153"/>
    <w:rsid w:val="009B32B1"/>
    <w:rsid w:val="009B32C4"/>
    <w:rsid w:val="009B331F"/>
    <w:rsid w:val="009B3434"/>
    <w:rsid w:val="009B347F"/>
    <w:rsid w:val="009B348B"/>
    <w:rsid w:val="009B34C6"/>
    <w:rsid w:val="009B34EA"/>
    <w:rsid w:val="009B35D0"/>
    <w:rsid w:val="009B36C5"/>
    <w:rsid w:val="009B36E3"/>
    <w:rsid w:val="009B3779"/>
    <w:rsid w:val="009B3977"/>
    <w:rsid w:val="009B3A19"/>
    <w:rsid w:val="009B3BD7"/>
    <w:rsid w:val="009B3C2B"/>
    <w:rsid w:val="009B3C31"/>
    <w:rsid w:val="009B3CCD"/>
    <w:rsid w:val="009B3D42"/>
    <w:rsid w:val="009B405F"/>
    <w:rsid w:val="009B4141"/>
    <w:rsid w:val="009B41C6"/>
    <w:rsid w:val="009B41EF"/>
    <w:rsid w:val="009B4260"/>
    <w:rsid w:val="009B44F7"/>
    <w:rsid w:val="009B47BE"/>
    <w:rsid w:val="009B47C3"/>
    <w:rsid w:val="009B47F8"/>
    <w:rsid w:val="009B482A"/>
    <w:rsid w:val="009B4941"/>
    <w:rsid w:val="009B4B3A"/>
    <w:rsid w:val="009B4B7E"/>
    <w:rsid w:val="009B4C42"/>
    <w:rsid w:val="009B4C84"/>
    <w:rsid w:val="009B4DE2"/>
    <w:rsid w:val="009B4E51"/>
    <w:rsid w:val="009B4F30"/>
    <w:rsid w:val="009B4FC2"/>
    <w:rsid w:val="009B4FE5"/>
    <w:rsid w:val="009B511D"/>
    <w:rsid w:val="009B5156"/>
    <w:rsid w:val="009B5189"/>
    <w:rsid w:val="009B524D"/>
    <w:rsid w:val="009B5371"/>
    <w:rsid w:val="009B538D"/>
    <w:rsid w:val="009B53AA"/>
    <w:rsid w:val="009B54E7"/>
    <w:rsid w:val="009B54E9"/>
    <w:rsid w:val="009B5594"/>
    <w:rsid w:val="009B5596"/>
    <w:rsid w:val="009B56E8"/>
    <w:rsid w:val="009B58B3"/>
    <w:rsid w:val="009B58E1"/>
    <w:rsid w:val="009B595F"/>
    <w:rsid w:val="009B5ACC"/>
    <w:rsid w:val="009B5F87"/>
    <w:rsid w:val="009B6270"/>
    <w:rsid w:val="009B63A0"/>
    <w:rsid w:val="009B6565"/>
    <w:rsid w:val="009B6818"/>
    <w:rsid w:val="009B68E2"/>
    <w:rsid w:val="009B6A96"/>
    <w:rsid w:val="009B6C24"/>
    <w:rsid w:val="009B6C8E"/>
    <w:rsid w:val="009B6D8D"/>
    <w:rsid w:val="009B6DA7"/>
    <w:rsid w:val="009B6EC5"/>
    <w:rsid w:val="009B6F76"/>
    <w:rsid w:val="009B745C"/>
    <w:rsid w:val="009B7462"/>
    <w:rsid w:val="009B74C0"/>
    <w:rsid w:val="009B7664"/>
    <w:rsid w:val="009B7685"/>
    <w:rsid w:val="009B76AC"/>
    <w:rsid w:val="009B7706"/>
    <w:rsid w:val="009B78EF"/>
    <w:rsid w:val="009B791D"/>
    <w:rsid w:val="009B792C"/>
    <w:rsid w:val="009B797F"/>
    <w:rsid w:val="009B7A8A"/>
    <w:rsid w:val="009B7AA5"/>
    <w:rsid w:val="009B7AE9"/>
    <w:rsid w:val="009B7C80"/>
    <w:rsid w:val="009B7C9D"/>
    <w:rsid w:val="009B7D86"/>
    <w:rsid w:val="009B7DC7"/>
    <w:rsid w:val="009B7FA4"/>
    <w:rsid w:val="009C0079"/>
    <w:rsid w:val="009C00D9"/>
    <w:rsid w:val="009C01D6"/>
    <w:rsid w:val="009C01DC"/>
    <w:rsid w:val="009C02A7"/>
    <w:rsid w:val="009C02FA"/>
    <w:rsid w:val="009C04F8"/>
    <w:rsid w:val="009C0538"/>
    <w:rsid w:val="009C054D"/>
    <w:rsid w:val="009C05BF"/>
    <w:rsid w:val="009C060B"/>
    <w:rsid w:val="009C075A"/>
    <w:rsid w:val="009C07E7"/>
    <w:rsid w:val="009C085E"/>
    <w:rsid w:val="009C0A65"/>
    <w:rsid w:val="009C0B33"/>
    <w:rsid w:val="009C0C65"/>
    <w:rsid w:val="009C0D1B"/>
    <w:rsid w:val="009C0DF9"/>
    <w:rsid w:val="009C0DFF"/>
    <w:rsid w:val="009C10E0"/>
    <w:rsid w:val="009C11B8"/>
    <w:rsid w:val="009C1202"/>
    <w:rsid w:val="009C12E6"/>
    <w:rsid w:val="009C1385"/>
    <w:rsid w:val="009C1550"/>
    <w:rsid w:val="009C157E"/>
    <w:rsid w:val="009C16DA"/>
    <w:rsid w:val="009C1BC1"/>
    <w:rsid w:val="009C1BC5"/>
    <w:rsid w:val="009C1C5A"/>
    <w:rsid w:val="009C1C83"/>
    <w:rsid w:val="009C1C8F"/>
    <w:rsid w:val="009C1C92"/>
    <w:rsid w:val="009C1EA7"/>
    <w:rsid w:val="009C21E4"/>
    <w:rsid w:val="009C2239"/>
    <w:rsid w:val="009C2258"/>
    <w:rsid w:val="009C229C"/>
    <w:rsid w:val="009C235A"/>
    <w:rsid w:val="009C250B"/>
    <w:rsid w:val="009C25ED"/>
    <w:rsid w:val="009C25F4"/>
    <w:rsid w:val="009C26C3"/>
    <w:rsid w:val="009C2716"/>
    <w:rsid w:val="009C27EC"/>
    <w:rsid w:val="009C2A27"/>
    <w:rsid w:val="009C2AAD"/>
    <w:rsid w:val="009C2BEC"/>
    <w:rsid w:val="009C2C1D"/>
    <w:rsid w:val="009C2C80"/>
    <w:rsid w:val="009C2CB0"/>
    <w:rsid w:val="009C2DB7"/>
    <w:rsid w:val="009C2F45"/>
    <w:rsid w:val="009C2FB5"/>
    <w:rsid w:val="009C2FDF"/>
    <w:rsid w:val="009C3283"/>
    <w:rsid w:val="009C32AB"/>
    <w:rsid w:val="009C3359"/>
    <w:rsid w:val="009C3488"/>
    <w:rsid w:val="009C3493"/>
    <w:rsid w:val="009C350C"/>
    <w:rsid w:val="009C3886"/>
    <w:rsid w:val="009C39DF"/>
    <w:rsid w:val="009C39F6"/>
    <w:rsid w:val="009C3A8A"/>
    <w:rsid w:val="009C3A9B"/>
    <w:rsid w:val="009C3AF8"/>
    <w:rsid w:val="009C3B2A"/>
    <w:rsid w:val="009C3BB6"/>
    <w:rsid w:val="009C3DB5"/>
    <w:rsid w:val="009C3EB9"/>
    <w:rsid w:val="009C3F93"/>
    <w:rsid w:val="009C4084"/>
    <w:rsid w:val="009C4096"/>
    <w:rsid w:val="009C40B3"/>
    <w:rsid w:val="009C4217"/>
    <w:rsid w:val="009C43D4"/>
    <w:rsid w:val="009C447E"/>
    <w:rsid w:val="009C448B"/>
    <w:rsid w:val="009C4500"/>
    <w:rsid w:val="009C4584"/>
    <w:rsid w:val="009C4592"/>
    <w:rsid w:val="009C46E5"/>
    <w:rsid w:val="009C4758"/>
    <w:rsid w:val="009C4A2C"/>
    <w:rsid w:val="009C4B2D"/>
    <w:rsid w:val="009C4C8B"/>
    <w:rsid w:val="009C4CCC"/>
    <w:rsid w:val="009C4DC4"/>
    <w:rsid w:val="009C4E9E"/>
    <w:rsid w:val="009C4ED6"/>
    <w:rsid w:val="009C4F48"/>
    <w:rsid w:val="009C4F7A"/>
    <w:rsid w:val="009C50A7"/>
    <w:rsid w:val="009C50D4"/>
    <w:rsid w:val="009C5156"/>
    <w:rsid w:val="009C5220"/>
    <w:rsid w:val="009C5392"/>
    <w:rsid w:val="009C5443"/>
    <w:rsid w:val="009C58A6"/>
    <w:rsid w:val="009C5971"/>
    <w:rsid w:val="009C5A1B"/>
    <w:rsid w:val="009C5A73"/>
    <w:rsid w:val="009C5E7E"/>
    <w:rsid w:val="009C5E95"/>
    <w:rsid w:val="009C5F55"/>
    <w:rsid w:val="009C5FF2"/>
    <w:rsid w:val="009C607F"/>
    <w:rsid w:val="009C613D"/>
    <w:rsid w:val="009C621E"/>
    <w:rsid w:val="009C6262"/>
    <w:rsid w:val="009C6264"/>
    <w:rsid w:val="009C6355"/>
    <w:rsid w:val="009C640D"/>
    <w:rsid w:val="009C65BF"/>
    <w:rsid w:val="009C664F"/>
    <w:rsid w:val="009C6679"/>
    <w:rsid w:val="009C6724"/>
    <w:rsid w:val="009C67B2"/>
    <w:rsid w:val="009C6845"/>
    <w:rsid w:val="009C69A5"/>
    <w:rsid w:val="009C69B7"/>
    <w:rsid w:val="009C69E6"/>
    <w:rsid w:val="009C6A59"/>
    <w:rsid w:val="009C6B44"/>
    <w:rsid w:val="009C6D00"/>
    <w:rsid w:val="009C6D8F"/>
    <w:rsid w:val="009C6DCE"/>
    <w:rsid w:val="009C6DEE"/>
    <w:rsid w:val="009C6F52"/>
    <w:rsid w:val="009C71C1"/>
    <w:rsid w:val="009C7283"/>
    <w:rsid w:val="009C7412"/>
    <w:rsid w:val="009C7611"/>
    <w:rsid w:val="009C773F"/>
    <w:rsid w:val="009C7790"/>
    <w:rsid w:val="009C7799"/>
    <w:rsid w:val="009C7908"/>
    <w:rsid w:val="009C7910"/>
    <w:rsid w:val="009C7B94"/>
    <w:rsid w:val="009C7BDB"/>
    <w:rsid w:val="009C7D73"/>
    <w:rsid w:val="009C7D8F"/>
    <w:rsid w:val="009C7DD1"/>
    <w:rsid w:val="009C7E0A"/>
    <w:rsid w:val="009C7E3C"/>
    <w:rsid w:val="009C7F5B"/>
    <w:rsid w:val="009D0034"/>
    <w:rsid w:val="009D00B2"/>
    <w:rsid w:val="009D0249"/>
    <w:rsid w:val="009D05A0"/>
    <w:rsid w:val="009D05AD"/>
    <w:rsid w:val="009D0797"/>
    <w:rsid w:val="009D07C3"/>
    <w:rsid w:val="009D083C"/>
    <w:rsid w:val="009D0896"/>
    <w:rsid w:val="009D095E"/>
    <w:rsid w:val="009D0A74"/>
    <w:rsid w:val="009D0B01"/>
    <w:rsid w:val="009D0B6E"/>
    <w:rsid w:val="009D0C05"/>
    <w:rsid w:val="009D0D27"/>
    <w:rsid w:val="009D0D8F"/>
    <w:rsid w:val="009D0FD2"/>
    <w:rsid w:val="009D1155"/>
    <w:rsid w:val="009D121A"/>
    <w:rsid w:val="009D12D9"/>
    <w:rsid w:val="009D1343"/>
    <w:rsid w:val="009D13A3"/>
    <w:rsid w:val="009D15EE"/>
    <w:rsid w:val="009D1611"/>
    <w:rsid w:val="009D171E"/>
    <w:rsid w:val="009D17A2"/>
    <w:rsid w:val="009D17DA"/>
    <w:rsid w:val="009D1A14"/>
    <w:rsid w:val="009D1AAF"/>
    <w:rsid w:val="009D1BBF"/>
    <w:rsid w:val="009D1BC6"/>
    <w:rsid w:val="009D1C4B"/>
    <w:rsid w:val="009D1C69"/>
    <w:rsid w:val="009D1D96"/>
    <w:rsid w:val="009D1F79"/>
    <w:rsid w:val="009D2018"/>
    <w:rsid w:val="009D205F"/>
    <w:rsid w:val="009D20CF"/>
    <w:rsid w:val="009D21DD"/>
    <w:rsid w:val="009D23EC"/>
    <w:rsid w:val="009D2565"/>
    <w:rsid w:val="009D277F"/>
    <w:rsid w:val="009D27DF"/>
    <w:rsid w:val="009D296F"/>
    <w:rsid w:val="009D2B44"/>
    <w:rsid w:val="009D2CB9"/>
    <w:rsid w:val="009D2DC5"/>
    <w:rsid w:val="009D2F68"/>
    <w:rsid w:val="009D2F7C"/>
    <w:rsid w:val="009D3073"/>
    <w:rsid w:val="009D31A2"/>
    <w:rsid w:val="009D3392"/>
    <w:rsid w:val="009D33E3"/>
    <w:rsid w:val="009D348E"/>
    <w:rsid w:val="009D366F"/>
    <w:rsid w:val="009D3813"/>
    <w:rsid w:val="009D3884"/>
    <w:rsid w:val="009D39D7"/>
    <w:rsid w:val="009D3B3B"/>
    <w:rsid w:val="009D3BA5"/>
    <w:rsid w:val="009D3C09"/>
    <w:rsid w:val="009D3CCA"/>
    <w:rsid w:val="009D3D2F"/>
    <w:rsid w:val="009D3DB0"/>
    <w:rsid w:val="009D3E07"/>
    <w:rsid w:val="009D3E0F"/>
    <w:rsid w:val="009D3EE6"/>
    <w:rsid w:val="009D3F51"/>
    <w:rsid w:val="009D411E"/>
    <w:rsid w:val="009D413D"/>
    <w:rsid w:val="009D43E9"/>
    <w:rsid w:val="009D4431"/>
    <w:rsid w:val="009D44A8"/>
    <w:rsid w:val="009D46E2"/>
    <w:rsid w:val="009D4850"/>
    <w:rsid w:val="009D49B0"/>
    <w:rsid w:val="009D4BD9"/>
    <w:rsid w:val="009D4C51"/>
    <w:rsid w:val="009D4E6C"/>
    <w:rsid w:val="009D4EA4"/>
    <w:rsid w:val="009D4EE2"/>
    <w:rsid w:val="009D4F5B"/>
    <w:rsid w:val="009D4F73"/>
    <w:rsid w:val="009D50D8"/>
    <w:rsid w:val="009D5203"/>
    <w:rsid w:val="009D531E"/>
    <w:rsid w:val="009D53F2"/>
    <w:rsid w:val="009D5454"/>
    <w:rsid w:val="009D54AA"/>
    <w:rsid w:val="009D54C1"/>
    <w:rsid w:val="009D5528"/>
    <w:rsid w:val="009D55FE"/>
    <w:rsid w:val="009D5668"/>
    <w:rsid w:val="009D56FD"/>
    <w:rsid w:val="009D5779"/>
    <w:rsid w:val="009D57BB"/>
    <w:rsid w:val="009D580E"/>
    <w:rsid w:val="009D588F"/>
    <w:rsid w:val="009D58F7"/>
    <w:rsid w:val="009D594B"/>
    <w:rsid w:val="009D5AAE"/>
    <w:rsid w:val="009D5B15"/>
    <w:rsid w:val="009D5C67"/>
    <w:rsid w:val="009D5E07"/>
    <w:rsid w:val="009D5E5F"/>
    <w:rsid w:val="009D5E6E"/>
    <w:rsid w:val="009D61B1"/>
    <w:rsid w:val="009D643C"/>
    <w:rsid w:val="009D6617"/>
    <w:rsid w:val="009D6639"/>
    <w:rsid w:val="009D6939"/>
    <w:rsid w:val="009D693A"/>
    <w:rsid w:val="009D693D"/>
    <w:rsid w:val="009D6AEE"/>
    <w:rsid w:val="009D6B6D"/>
    <w:rsid w:val="009D6CCA"/>
    <w:rsid w:val="009D6CDB"/>
    <w:rsid w:val="009D6D7C"/>
    <w:rsid w:val="009D6E00"/>
    <w:rsid w:val="009D6E77"/>
    <w:rsid w:val="009D730B"/>
    <w:rsid w:val="009D73A7"/>
    <w:rsid w:val="009D747A"/>
    <w:rsid w:val="009D7AFE"/>
    <w:rsid w:val="009D7B2F"/>
    <w:rsid w:val="009D7B50"/>
    <w:rsid w:val="009D7BD6"/>
    <w:rsid w:val="009D7F40"/>
    <w:rsid w:val="009D7F68"/>
    <w:rsid w:val="009E0040"/>
    <w:rsid w:val="009E0099"/>
    <w:rsid w:val="009E017B"/>
    <w:rsid w:val="009E02CE"/>
    <w:rsid w:val="009E03F6"/>
    <w:rsid w:val="009E0406"/>
    <w:rsid w:val="009E041E"/>
    <w:rsid w:val="009E0513"/>
    <w:rsid w:val="009E06BB"/>
    <w:rsid w:val="009E0723"/>
    <w:rsid w:val="009E0796"/>
    <w:rsid w:val="009E09FA"/>
    <w:rsid w:val="009E0C27"/>
    <w:rsid w:val="009E0CCA"/>
    <w:rsid w:val="009E0CEF"/>
    <w:rsid w:val="009E0D46"/>
    <w:rsid w:val="009E0F6D"/>
    <w:rsid w:val="009E10AE"/>
    <w:rsid w:val="009E1114"/>
    <w:rsid w:val="009E122D"/>
    <w:rsid w:val="009E1246"/>
    <w:rsid w:val="009E1335"/>
    <w:rsid w:val="009E140B"/>
    <w:rsid w:val="009E15E3"/>
    <w:rsid w:val="009E16D3"/>
    <w:rsid w:val="009E176A"/>
    <w:rsid w:val="009E17F0"/>
    <w:rsid w:val="009E18C6"/>
    <w:rsid w:val="009E18CC"/>
    <w:rsid w:val="009E1921"/>
    <w:rsid w:val="009E19E0"/>
    <w:rsid w:val="009E1B10"/>
    <w:rsid w:val="009E1B54"/>
    <w:rsid w:val="009E1C87"/>
    <w:rsid w:val="009E1CC7"/>
    <w:rsid w:val="009E1E1E"/>
    <w:rsid w:val="009E21B4"/>
    <w:rsid w:val="009E21DB"/>
    <w:rsid w:val="009E2234"/>
    <w:rsid w:val="009E2442"/>
    <w:rsid w:val="009E252F"/>
    <w:rsid w:val="009E2760"/>
    <w:rsid w:val="009E27C4"/>
    <w:rsid w:val="009E27E6"/>
    <w:rsid w:val="009E286C"/>
    <w:rsid w:val="009E28CF"/>
    <w:rsid w:val="009E2B67"/>
    <w:rsid w:val="009E31D4"/>
    <w:rsid w:val="009E31DB"/>
    <w:rsid w:val="009E32C4"/>
    <w:rsid w:val="009E32E8"/>
    <w:rsid w:val="009E3310"/>
    <w:rsid w:val="009E3394"/>
    <w:rsid w:val="009E342D"/>
    <w:rsid w:val="009E35DF"/>
    <w:rsid w:val="009E3615"/>
    <w:rsid w:val="009E36A2"/>
    <w:rsid w:val="009E3AE8"/>
    <w:rsid w:val="009E3B96"/>
    <w:rsid w:val="009E3C18"/>
    <w:rsid w:val="009E3C67"/>
    <w:rsid w:val="009E3D09"/>
    <w:rsid w:val="009E3E92"/>
    <w:rsid w:val="009E3ED3"/>
    <w:rsid w:val="009E3F14"/>
    <w:rsid w:val="009E3FF9"/>
    <w:rsid w:val="009E40E9"/>
    <w:rsid w:val="009E41F4"/>
    <w:rsid w:val="009E438C"/>
    <w:rsid w:val="009E45B1"/>
    <w:rsid w:val="009E4675"/>
    <w:rsid w:val="009E46B6"/>
    <w:rsid w:val="009E46BA"/>
    <w:rsid w:val="009E4737"/>
    <w:rsid w:val="009E4764"/>
    <w:rsid w:val="009E492C"/>
    <w:rsid w:val="009E49A1"/>
    <w:rsid w:val="009E4A41"/>
    <w:rsid w:val="009E4A4B"/>
    <w:rsid w:val="009E4A69"/>
    <w:rsid w:val="009E4AA3"/>
    <w:rsid w:val="009E4B96"/>
    <w:rsid w:val="009E4C46"/>
    <w:rsid w:val="009E4DC5"/>
    <w:rsid w:val="009E4F56"/>
    <w:rsid w:val="009E542B"/>
    <w:rsid w:val="009E545D"/>
    <w:rsid w:val="009E54D6"/>
    <w:rsid w:val="009E570D"/>
    <w:rsid w:val="009E5718"/>
    <w:rsid w:val="009E57DD"/>
    <w:rsid w:val="009E57F2"/>
    <w:rsid w:val="009E597C"/>
    <w:rsid w:val="009E59EC"/>
    <w:rsid w:val="009E5A45"/>
    <w:rsid w:val="009E5C0A"/>
    <w:rsid w:val="009E5EFC"/>
    <w:rsid w:val="009E603D"/>
    <w:rsid w:val="009E60A3"/>
    <w:rsid w:val="009E6107"/>
    <w:rsid w:val="009E6148"/>
    <w:rsid w:val="009E627F"/>
    <w:rsid w:val="009E6388"/>
    <w:rsid w:val="009E657C"/>
    <w:rsid w:val="009E672F"/>
    <w:rsid w:val="009E688B"/>
    <w:rsid w:val="009E69B5"/>
    <w:rsid w:val="009E69DD"/>
    <w:rsid w:val="009E6A09"/>
    <w:rsid w:val="009E6BE7"/>
    <w:rsid w:val="009E6C33"/>
    <w:rsid w:val="009E6CB5"/>
    <w:rsid w:val="009E6D56"/>
    <w:rsid w:val="009E6DBF"/>
    <w:rsid w:val="009E6DC2"/>
    <w:rsid w:val="009E6EC0"/>
    <w:rsid w:val="009E6F65"/>
    <w:rsid w:val="009E6FC6"/>
    <w:rsid w:val="009E70DD"/>
    <w:rsid w:val="009E714A"/>
    <w:rsid w:val="009E7177"/>
    <w:rsid w:val="009E72F4"/>
    <w:rsid w:val="009E731B"/>
    <w:rsid w:val="009E7369"/>
    <w:rsid w:val="009E7422"/>
    <w:rsid w:val="009E7566"/>
    <w:rsid w:val="009E7592"/>
    <w:rsid w:val="009E768B"/>
    <w:rsid w:val="009E7724"/>
    <w:rsid w:val="009E7993"/>
    <w:rsid w:val="009E79C7"/>
    <w:rsid w:val="009E7AA3"/>
    <w:rsid w:val="009E7AAD"/>
    <w:rsid w:val="009E7AB7"/>
    <w:rsid w:val="009E7B02"/>
    <w:rsid w:val="009E7BC0"/>
    <w:rsid w:val="009E7C53"/>
    <w:rsid w:val="009F0002"/>
    <w:rsid w:val="009F0034"/>
    <w:rsid w:val="009F0084"/>
    <w:rsid w:val="009F0159"/>
    <w:rsid w:val="009F01DE"/>
    <w:rsid w:val="009F0210"/>
    <w:rsid w:val="009F02C4"/>
    <w:rsid w:val="009F02CE"/>
    <w:rsid w:val="009F0343"/>
    <w:rsid w:val="009F03E5"/>
    <w:rsid w:val="009F0641"/>
    <w:rsid w:val="009F077F"/>
    <w:rsid w:val="009F0789"/>
    <w:rsid w:val="009F07D1"/>
    <w:rsid w:val="009F088F"/>
    <w:rsid w:val="009F091E"/>
    <w:rsid w:val="009F096E"/>
    <w:rsid w:val="009F0991"/>
    <w:rsid w:val="009F09AA"/>
    <w:rsid w:val="009F0A20"/>
    <w:rsid w:val="009F0A82"/>
    <w:rsid w:val="009F0B44"/>
    <w:rsid w:val="009F0F93"/>
    <w:rsid w:val="009F0F98"/>
    <w:rsid w:val="009F0FA9"/>
    <w:rsid w:val="009F1175"/>
    <w:rsid w:val="009F1189"/>
    <w:rsid w:val="009F1212"/>
    <w:rsid w:val="009F1424"/>
    <w:rsid w:val="009F1548"/>
    <w:rsid w:val="009F1563"/>
    <w:rsid w:val="009F168F"/>
    <w:rsid w:val="009F175A"/>
    <w:rsid w:val="009F1815"/>
    <w:rsid w:val="009F184F"/>
    <w:rsid w:val="009F1853"/>
    <w:rsid w:val="009F1AF0"/>
    <w:rsid w:val="009F1CCB"/>
    <w:rsid w:val="009F1DA7"/>
    <w:rsid w:val="009F1EC4"/>
    <w:rsid w:val="009F2139"/>
    <w:rsid w:val="009F216D"/>
    <w:rsid w:val="009F233F"/>
    <w:rsid w:val="009F2493"/>
    <w:rsid w:val="009F24B2"/>
    <w:rsid w:val="009F2546"/>
    <w:rsid w:val="009F269A"/>
    <w:rsid w:val="009F270A"/>
    <w:rsid w:val="009F2835"/>
    <w:rsid w:val="009F2879"/>
    <w:rsid w:val="009F2920"/>
    <w:rsid w:val="009F2B08"/>
    <w:rsid w:val="009F2C23"/>
    <w:rsid w:val="009F2D1A"/>
    <w:rsid w:val="009F2D4E"/>
    <w:rsid w:val="009F2D8B"/>
    <w:rsid w:val="009F2EFD"/>
    <w:rsid w:val="009F2F29"/>
    <w:rsid w:val="009F33E1"/>
    <w:rsid w:val="009F3609"/>
    <w:rsid w:val="009F3804"/>
    <w:rsid w:val="009F3918"/>
    <w:rsid w:val="009F39A2"/>
    <w:rsid w:val="009F3A7D"/>
    <w:rsid w:val="009F3C3E"/>
    <w:rsid w:val="009F3D9E"/>
    <w:rsid w:val="009F3E16"/>
    <w:rsid w:val="009F3E2E"/>
    <w:rsid w:val="009F40E5"/>
    <w:rsid w:val="009F4108"/>
    <w:rsid w:val="009F4173"/>
    <w:rsid w:val="009F43B4"/>
    <w:rsid w:val="009F43C8"/>
    <w:rsid w:val="009F4524"/>
    <w:rsid w:val="009F4555"/>
    <w:rsid w:val="009F4643"/>
    <w:rsid w:val="009F465B"/>
    <w:rsid w:val="009F4737"/>
    <w:rsid w:val="009F47F8"/>
    <w:rsid w:val="009F480B"/>
    <w:rsid w:val="009F480E"/>
    <w:rsid w:val="009F481E"/>
    <w:rsid w:val="009F4876"/>
    <w:rsid w:val="009F49B5"/>
    <w:rsid w:val="009F4B6A"/>
    <w:rsid w:val="009F4C2C"/>
    <w:rsid w:val="009F4C8D"/>
    <w:rsid w:val="009F4D69"/>
    <w:rsid w:val="009F4F1B"/>
    <w:rsid w:val="009F4FEE"/>
    <w:rsid w:val="009F5031"/>
    <w:rsid w:val="009F504F"/>
    <w:rsid w:val="009F5115"/>
    <w:rsid w:val="009F51CD"/>
    <w:rsid w:val="009F5420"/>
    <w:rsid w:val="009F54D1"/>
    <w:rsid w:val="009F5654"/>
    <w:rsid w:val="009F5667"/>
    <w:rsid w:val="009F56BB"/>
    <w:rsid w:val="009F572A"/>
    <w:rsid w:val="009F573D"/>
    <w:rsid w:val="009F57D9"/>
    <w:rsid w:val="009F589D"/>
    <w:rsid w:val="009F5BA8"/>
    <w:rsid w:val="009F5BC6"/>
    <w:rsid w:val="009F5CC9"/>
    <w:rsid w:val="009F5D11"/>
    <w:rsid w:val="009F5E81"/>
    <w:rsid w:val="009F5E87"/>
    <w:rsid w:val="009F60BB"/>
    <w:rsid w:val="009F60D8"/>
    <w:rsid w:val="009F6114"/>
    <w:rsid w:val="009F6206"/>
    <w:rsid w:val="009F65A4"/>
    <w:rsid w:val="009F6766"/>
    <w:rsid w:val="009F679F"/>
    <w:rsid w:val="009F690B"/>
    <w:rsid w:val="009F6A96"/>
    <w:rsid w:val="009F6A9E"/>
    <w:rsid w:val="009F6BDA"/>
    <w:rsid w:val="009F6E95"/>
    <w:rsid w:val="009F6EDD"/>
    <w:rsid w:val="009F6F18"/>
    <w:rsid w:val="009F6F7C"/>
    <w:rsid w:val="009F70C0"/>
    <w:rsid w:val="009F711E"/>
    <w:rsid w:val="009F71F1"/>
    <w:rsid w:val="009F72C0"/>
    <w:rsid w:val="009F730C"/>
    <w:rsid w:val="009F7491"/>
    <w:rsid w:val="009F749D"/>
    <w:rsid w:val="009F74CF"/>
    <w:rsid w:val="009F7524"/>
    <w:rsid w:val="009F760D"/>
    <w:rsid w:val="009F776F"/>
    <w:rsid w:val="009F7776"/>
    <w:rsid w:val="009F79E9"/>
    <w:rsid w:val="009F79FF"/>
    <w:rsid w:val="009F7CDE"/>
    <w:rsid w:val="009F7D37"/>
    <w:rsid w:val="009F7E0A"/>
    <w:rsid w:val="009F7FA3"/>
    <w:rsid w:val="00A00012"/>
    <w:rsid w:val="00A0032B"/>
    <w:rsid w:val="00A00536"/>
    <w:rsid w:val="00A006CF"/>
    <w:rsid w:val="00A00769"/>
    <w:rsid w:val="00A0085A"/>
    <w:rsid w:val="00A00903"/>
    <w:rsid w:val="00A00B12"/>
    <w:rsid w:val="00A00BB9"/>
    <w:rsid w:val="00A00D9F"/>
    <w:rsid w:val="00A00E20"/>
    <w:rsid w:val="00A00E47"/>
    <w:rsid w:val="00A00EAC"/>
    <w:rsid w:val="00A00EB7"/>
    <w:rsid w:val="00A00F25"/>
    <w:rsid w:val="00A0125D"/>
    <w:rsid w:val="00A01364"/>
    <w:rsid w:val="00A01366"/>
    <w:rsid w:val="00A015F0"/>
    <w:rsid w:val="00A01605"/>
    <w:rsid w:val="00A01725"/>
    <w:rsid w:val="00A017C3"/>
    <w:rsid w:val="00A01865"/>
    <w:rsid w:val="00A01910"/>
    <w:rsid w:val="00A01A39"/>
    <w:rsid w:val="00A01A86"/>
    <w:rsid w:val="00A01C21"/>
    <w:rsid w:val="00A01C4A"/>
    <w:rsid w:val="00A01D1E"/>
    <w:rsid w:val="00A01D56"/>
    <w:rsid w:val="00A01E26"/>
    <w:rsid w:val="00A01E76"/>
    <w:rsid w:val="00A01EF0"/>
    <w:rsid w:val="00A0206A"/>
    <w:rsid w:val="00A020DB"/>
    <w:rsid w:val="00A0219D"/>
    <w:rsid w:val="00A02363"/>
    <w:rsid w:val="00A0243A"/>
    <w:rsid w:val="00A02517"/>
    <w:rsid w:val="00A0293C"/>
    <w:rsid w:val="00A02A0E"/>
    <w:rsid w:val="00A02A6F"/>
    <w:rsid w:val="00A02B0D"/>
    <w:rsid w:val="00A02BD3"/>
    <w:rsid w:val="00A02BED"/>
    <w:rsid w:val="00A02C7F"/>
    <w:rsid w:val="00A02CCF"/>
    <w:rsid w:val="00A02CDB"/>
    <w:rsid w:val="00A02DD7"/>
    <w:rsid w:val="00A02E6D"/>
    <w:rsid w:val="00A0300C"/>
    <w:rsid w:val="00A03017"/>
    <w:rsid w:val="00A0302D"/>
    <w:rsid w:val="00A03281"/>
    <w:rsid w:val="00A03382"/>
    <w:rsid w:val="00A034CE"/>
    <w:rsid w:val="00A035C6"/>
    <w:rsid w:val="00A0368B"/>
    <w:rsid w:val="00A0373C"/>
    <w:rsid w:val="00A03749"/>
    <w:rsid w:val="00A03774"/>
    <w:rsid w:val="00A037A6"/>
    <w:rsid w:val="00A03857"/>
    <w:rsid w:val="00A0387C"/>
    <w:rsid w:val="00A03933"/>
    <w:rsid w:val="00A03992"/>
    <w:rsid w:val="00A03AE1"/>
    <w:rsid w:val="00A03C52"/>
    <w:rsid w:val="00A03D9D"/>
    <w:rsid w:val="00A03DC3"/>
    <w:rsid w:val="00A03E60"/>
    <w:rsid w:val="00A03F7F"/>
    <w:rsid w:val="00A04086"/>
    <w:rsid w:val="00A0408F"/>
    <w:rsid w:val="00A040E4"/>
    <w:rsid w:val="00A041CE"/>
    <w:rsid w:val="00A04452"/>
    <w:rsid w:val="00A0469B"/>
    <w:rsid w:val="00A0476A"/>
    <w:rsid w:val="00A047D1"/>
    <w:rsid w:val="00A047DF"/>
    <w:rsid w:val="00A04870"/>
    <w:rsid w:val="00A0496C"/>
    <w:rsid w:val="00A04A0B"/>
    <w:rsid w:val="00A04A35"/>
    <w:rsid w:val="00A04AB2"/>
    <w:rsid w:val="00A04AB9"/>
    <w:rsid w:val="00A04D91"/>
    <w:rsid w:val="00A04E3A"/>
    <w:rsid w:val="00A04EB8"/>
    <w:rsid w:val="00A04FB6"/>
    <w:rsid w:val="00A05181"/>
    <w:rsid w:val="00A051F7"/>
    <w:rsid w:val="00A052D4"/>
    <w:rsid w:val="00A052F8"/>
    <w:rsid w:val="00A053F1"/>
    <w:rsid w:val="00A055C1"/>
    <w:rsid w:val="00A05640"/>
    <w:rsid w:val="00A05674"/>
    <w:rsid w:val="00A0571D"/>
    <w:rsid w:val="00A05785"/>
    <w:rsid w:val="00A057D0"/>
    <w:rsid w:val="00A0585E"/>
    <w:rsid w:val="00A05967"/>
    <w:rsid w:val="00A05A6F"/>
    <w:rsid w:val="00A05E0D"/>
    <w:rsid w:val="00A05F82"/>
    <w:rsid w:val="00A05FAB"/>
    <w:rsid w:val="00A06023"/>
    <w:rsid w:val="00A060E6"/>
    <w:rsid w:val="00A061BC"/>
    <w:rsid w:val="00A06246"/>
    <w:rsid w:val="00A06342"/>
    <w:rsid w:val="00A0639B"/>
    <w:rsid w:val="00A06540"/>
    <w:rsid w:val="00A0655F"/>
    <w:rsid w:val="00A06595"/>
    <w:rsid w:val="00A065BC"/>
    <w:rsid w:val="00A06631"/>
    <w:rsid w:val="00A0672C"/>
    <w:rsid w:val="00A0684F"/>
    <w:rsid w:val="00A06A33"/>
    <w:rsid w:val="00A06B55"/>
    <w:rsid w:val="00A06C1D"/>
    <w:rsid w:val="00A06CAC"/>
    <w:rsid w:val="00A06D58"/>
    <w:rsid w:val="00A06DA2"/>
    <w:rsid w:val="00A06E20"/>
    <w:rsid w:val="00A06E6A"/>
    <w:rsid w:val="00A06ED0"/>
    <w:rsid w:val="00A06F40"/>
    <w:rsid w:val="00A07014"/>
    <w:rsid w:val="00A0716F"/>
    <w:rsid w:val="00A07197"/>
    <w:rsid w:val="00A072BE"/>
    <w:rsid w:val="00A07305"/>
    <w:rsid w:val="00A07346"/>
    <w:rsid w:val="00A0744E"/>
    <w:rsid w:val="00A076BA"/>
    <w:rsid w:val="00A07757"/>
    <w:rsid w:val="00A07814"/>
    <w:rsid w:val="00A078B1"/>
    <w:rsid w:val="00A0797E"/>
    <w:rsid w:val="00A0798C"/>
    <w:rsid w:val="00A07A88"/>
    <w:rsid w:val="00A07AB5"/>
    <w:rsid w:val="00A10192"/>
    <w:rsid w:val="00A10290"/>
    <w:rsid w:val="00A10366"/>
    <w:rsid w:val="00A10648"/>
    <w:rsid w:val="00A106C1"/>
    <w:rsid w:val="00A10715"/>
    <w:rsid w:val="00A10744"/>
    <w:rsid w:val="00A108E7"/>
    <w:rsid w:val="00A108EF"/>
    <w:rsid w:val="00A10A0D"/>
    <w:rsid w:val="00A10D88"/>
    <w:rsid w:val="00A10DDB"/>
    <w:rsid w:val="00A10E0C"/>
    <w:rsid w:val="00A10EC0"/>
    <w:rsid w:val="00A10F2A"/>
    <w:rsid w:val="00A10F97"/>
    <w:rsid w:val="00A10FC7"/>
    <w:rsid w:val="00A10FEC"/>
    <w:rsid w:val="00A11038"/>
    <w:rsid w:val="00A11067"/>
    <w:rsid w:val="00A11195"/>
    <w:rsid w:val="00A111C3"/>
    <w:rsid w:val="00A11257"/>
    <w:rsid w:val="00A112C3"/>
    <w:rsid w:val="00A11545"/>
    <w:rsid w:val="00A115F7"/>
    <w:rsid w:val="00A11621"/>
    <w:rsid w:val="00A1179A"/>
    <w:rsid w:val="00A117B1"/>
    <w:rsid w:val="00A117D9"/>
    <w:rsid w:val="00A11887"/>
    <w:rsid w:val="00A11898"/>
    <w:rsid w:val="00A119DB"/>
    <w:rsid w:val="00A11E97"/>
    <w:rsid w:val="00A11EF5"/>
    <w:rsid w:val="00A11F3F"/>
    <w:rsid w:val="00A11F92"/>
    <w:rsid w:val="00A1201B"/>
    <w:rsid w:val="00A120DE"/>
    <w:rsid w:val="00A12190"/>
    <w:rsid w:val="00A121F0"/>
    <w:rsid w:val="00A1228D"/>
    <w:rsid w:val="00A1245E"/>
    <w:rsid w:val="00A12637"/>
    <w:rsid w:val="00A12845"/>
    <w:rsid w:val="00A128B2"/>
    <w:rsid w:val="00A1290E"/>
    <w:rsid w:val="00A12984"/>
    <w:rsid w:val="00A12A51"/>
    <w:rsid w:val="00A12DFF"/>
    <w:rsid w:val="00A12EE8"/>
    <w:rsid w:val="00A132C4"/>
    <w:rsid w:val="00A13586"/>
    <w:rsid w:val="00A135D0"/>
    <w:rsid w:val="00A1373E"/>
    <w:rsid w:val="00A139BD"/>
    <w:rsid w:val="00A13A20"/>
    <w:rsid w:val="00A13A35"/>
    <w:rsid w:val="00A13B32"/>
    <w:rsid w:val="00A13C41"/>
    <w:rsid w:val="00A13CCC"/>
    <w:rsid w:val="00A13CDC"/>
    <w:rsid w:val="00A13D1B"/>
    <w:rsid w:val="00A13D42"/>
    <w:rsid w:val="00A13D51"/>
    <w:rsid w:val="00A13D86"/>
    <w:rsid w:val="00A13DC7"/>
    <w:rsid w:val="00A13F4C"/>
    <w:rsid w:val="00A13FE7"/>
    <w:rsid w:val="00A141C2"/>
    <w:rsid w:val="00A14290"/>
    <w:rsid w:val="00A142A3"/>
    <w:rsid w:val="00A1439C"/>
    <w:rsid w:val="00A144C8"/>
    <w:rsid w:val="00A148C5"/>
    <w:rsid w:val="00A1496F"/>
    <w:rsid w:val="00A149CD"/>
    <w:rsid w:val="00A14AA2"/>
    <w:rsid w:val="00A14D31"/>
    <w:rsid w:val="00A14DD6"/>
    <w:rsid w:val="00A14F09"/>
    <w:rsid w:val="00A15225"/>
    <w:rsid w:val="00A15364"/>
    <w:rsid w:val="00A153AE"/>
    <w:rsid w:val="00A1541A"/>
    <w:rsid w:val="00A15774"/>
    <w:rsid w:val="00A157FE"/>
    <w:rsid w:val="00A158ED"/>
    <w:rsid w:val="00A15BF0"/>
    <w:rsid w:val="00A15BFC"/>
    <w:rsid w:val="00A15C6A"/>
    <w:rsid w:val="00A15E01"/>
    <w:rsid w:val="00A15FC4"/>
    <w:rsid w:val="00A15FE7"/>
    <w:rsid w:val="00A162FF"/>
    <w:rsid w:val="00A163E0"/>
    <w:rsid w:val="00A16527"/>
    <w:rsid w:val="00A1656D"/>
    <w:rsid w:val="00A16620"/>
    <w:rsid w:val="00A167D4"/>
    <w:rsid w:val="00A16853"/>
    <w:rsid w:val="00A16939"/>
    <w:rsid w:val="00A16964"/>
    <w:rsid w:val="00A169AA"/>
    <w:rsid w:val="00A16A17"/>
    <w:rsid w:val="00A16A3F"/>
    <w:rsid w:val="00A16A4E"/>
    <w:rsid w:val="00A16AD3"/>
    <w:rsid w:val="00A16B79"/>
    <w:rsid w:val="00A16B91"/>
    <w:rsid w:val="00A16BA8"/>
    <w:rsid w:val="00A16CFD"/>
    <w:rsid w:val="00A16D04"/>
    <w:rsid w:val="00A16EFD"/>
    <w:rsid w:val="00A1710B"/>
    <w:rsid w:val="00A1714F"/>
    <w:rsid w:val="00A17156"/>
    <w:rsid w:val="00A1725C"/>
    <w:rsid w:val="00A172F3"/>
    <w:rsid w:val="00A173D9"/>
    <w:rsid w:val="00A17444"/>
    <w:rsid w:val="00A174B2"/>
    <w:rsid w:val="00A17909"/>
    <w:rsid w:val="00A17AB7"/>
    <w:rsid w:val="00A17C46"/>
    <w:rsid w:val="00A17EC9"/>
    <w:rsid w:val="00A17ED1"/>
    <w:rsid w:val="00A2007C"/>
    <w:rsid w:val="00A20148"/>
    <w:rsid w:val="00A201C8"/>
    <w:rsid w:val="00A20424"/>
    <w:rsid w:val="00A20448"/>
    <w:rsid w:val="00A20463"/>
    <w:rsid w:val="00A2049D"/>
    <w:rsid w:val="00A2055D"/>
    <w:rsid w:val="00A20572"/>
    <w:rsid w:val="00A20749"/>
    <w:rsid w:val="00A2092D"/>
    <w:rsid w:val="00A20A15"/>
    <w:rsid w:val="00A20AAD"/>
    <w:rsid w:val="00A20B52"/>
    <w:rsid w:val="00A20E07"/>
    <w:rsid w:val="00A20E1A"/>
    <w:rsid w:val="00A20EBC"/>
    <w:rsid w:val="00A21150"/>
    <w:rsid w:val="00A21279"/>
    <w:rsid w:val="00A2128C"/>
    <w:rsid w:val="00A21366"/>
    <w:rsid w:val="00A2161F"/>
    <w:rsid w:val="00A2163A"/>
    <w:rsid w:val="00A216EA"/>
    <w:rsid w:val="00A21986"/>
    <w:rsid w:val="00A219E7"/>
    <w:rsid w:val="00A21A20"/>
    <w:rsid w:val="00A21A71"/>
    <w:rsid w:val="00A222FD"/>
    <w:rsid w:val="00A225DD"/>
    <w:rsid w:val="00A22871"/>
    <w:rsid w:val="00A228D4"/>
    <w:rsid w:val="00A22964"/>
    <w:rsid w:val="00A229B3"/>
    <w:rsid w:val="00A22A32"/>
    <w:rsid w:val="00A22CF8"/>
    <w:rsid w:val="00A22CFC"/>
    <w:rsid w:val="00A22D07"/>
    <w:rsid w:val="00A22F2C"/>
    <w:rsid w:val="00A22F48"/>
    <w:rsid w:val="00A2309C"/>
    <w:rsid w:val="00A23343"/>
    <w:rsid w:val="00A233D5"/>
    <w:rsid w:val="00A2350E"/>
    <w:rsid w:val="00A2353E"/>
    <w:rsid w:val="00A238F9"/>
    <w:rsid w:val="00A2397E"/>
    <w:rsid w:val="00A23AAA"/>
    <w:rsid w:val="00A23C94"/>
    <w:rsid w:val="00A23CDE"/>
    <w:rsid w:val="00A23EBA"/>
    <w:rsid w:val="00A23F76"/>
    <w:rsid w:val="00A23FB5"/>
    <w:rsid w:val="00A23FDD"/>
    <w:rsid w:val="00A23FF3"/>
    <w:rsid w:val="00A242B3"/>
    <w:rsid w:val="00A243FB"/>
    <w:rsid w:val="00A244DA"/>
    <w:rsid w:val="00A2458F"/>
    <w:rsid w:val="00A24ADB"/>
    <w:rsid w:val="00A24AEF"/>
    <w:rsid w:val="00A24BDF"/>
    <w:rsid w:val="00A24D2B"/>
    <w:rsid w:val="00A24E6B"/>
    <w:rsid w:val="00A24E8C"/>
    <w:rsid w:val="00A24EB5"/>
    <w:rsid w:val="00A25183"/>
    <w:rsid w:val="00A2529B"/>
    <w:rsid w:val="00A25703"/>
    <w:rsid w:val="00A2576C"/>
    <w:rsid w:val="00A257BA"/>
    <w:rsid w:val="00A2580D"/>
    <w:rsid w:val="00A258A8"/>
    <w:rsid w:val="00A25A73"/>
    <w:rsid w:val="00A25B49"/>
    <w:rsid w:val="00A25B92"/>
    <w:rsid w:val="00A25EE0"/>
    <w:rsid w:val="00A25FCA"/>
    <w:rsid w:val="00A2615E"/>
    <w:rsid w:val="00A2638A"/>
    <w:rsid w:val="00A263FE"/>
    <w:rsid w:val="00A2643E"/>
    <w:rsid w:val="00A264DB"/>
    <w:rsid w:val="00A26552"/>
    <w:rsid w:val="00A26735"/>
    <w:rsid w:val="00A268BF"/>
    <w:rsid w:val="00A268EA"/>
    <w:rsid w:val="00A26971"/>
    <w:rsid w:val="00A26A41"/>
    <w:rsid w:val="00A26A54"/>
    <w:rsid w:val="00A26B88"/>
    <w:rsid w:val="00A26CB1"/>
    <w:rsid w:val="00A26DC0"/>
    <w:rsid w:val="00A26F01"/>
    <w:rsid w:val="00A27025"/>
    <w:rsid w:val="00A2712E"/>
    <w:rsid w:val="00A27143"/>
    <w:rsid w:val="00A27237"/>
    <w:rsid w:val="00A272BC"/>
    <w:rsid w:val="00A276F4"/>
    <w:rsid w:val="00A27749"/>
    <w:rsid w:val="00A279E6"/>
    <w:rsid w:val="00A27A7A"/>
    <w:rsid w:val="00A27FA1"/>
    <w:rsid w:val="00A27FF2"/>
    <w:rsid w:val="00A27FF4"/>
    <w:rsid w:val="00A30012"/>
    <w:rsid w:val="00A3007D"/>
    <w:rsid w:val="00A30124"/>
    <w:rsid w:val="00A3089C"/>
    <w:rsid w:val="00A30905"/>
    <w:rsid w:val="00A309B3"/>
    <w:rsid w:val="00A30B94"/>
    <w:rsid w:val="00A30BAA"/>
    <w:rsid w:val="00A30C9E"/>
    <w:rsid w:val="00A30CC7"/>
    <w:rsid w:val="00A30E61"/>
    <w:rsid w:val="00A30EB4"/>
    <w:rsid w:val="00A30F80"/>
    <w:rsid w:val="00A31052"/>
    <w:rsid w:val="00A31101"/>
    <w:rsid w:val="00A31443"/>
    <w:rsid w:val="00A314B1"/>
    <w:rsid w:val="00A3151F"/>
    <w:rsid w:val="00A31543"/>
    <w:rsid w:val="00A317F2"/>
    <w:rsid w:val="00A318BE"/>
    <w:rsid w:val="00A31AF8"/>
    <w:rsid w:val="00A31CCC"/>
    <w:rsid w:val="00A31D78"/>
    <w:rsid w:val="00A31E8E"/>
    <w:rsid w:val="00A320BF"/>
    <w:rsid w:val="00A3213F"/>
    <w:rsid w:val="00A32179"/>
    <w:rsid w:val="00A321F2"/>
    <w:rsid w:val="00A3225E"/>
    <w:rsid w:val="00A32328"/>
    <w:rsid w:val="00A324CF"/>
    <w:rsid w:val="00A326C7"/>
    <w:rsid w:val="00A326FC"/>
    <w:rsid w:val="00A3281B"/>
    <w:rsid w:val="00A32895"/>
    <w:rsid w:val="00A32A13"/>
    <w:rsid w:val="00A32A84"/>
    <w:rsid w:val="00A32B9D"/>
    <w:rsid w:val="00A32CFD"/>
    <w:rsid w:val="00A32F74"/>
    <w:rsid w:val="00A32FA8"/>
    <w:rsid w:val="00A32FD5"/>
    <w:rsid w:val="00A33060"/>
    <w:rsid w:val="00A3309B"/>
    <w:rsid w:val="00A33385"/>
    <w:rsid w:val="00A33522"/>
    <w:rsid w:val="00A33741"/>
    <w:rsid w:val="00A3378E"/>
    <w:rsid w:val="00A337CE"/>
    <w:rsid w:val="00A33891"/>
    <w:rsid w:val="00A338BF"/>
    <w:rsid w:val="00A339AB"/>
    <w:rsid w:val="00A33C93"/>
    <w:rsid w:val="00A33D17"/>
    <w:rsid w:val="00A33D6C"/>
    <w:rsid w:val="00A33D89"/>
    <w:rsid w:val="00A33DCF"/>
    <w:rsid w:val="00A340EF"/>
    <w:rsid w:val="00A340F0"/>
    <w:rsid w:val="00A34255"/>
    <w:rsid w:val="00A3427F"/>
    <w:rsid w:val="00A3428D"/>
    <w:rsid w:val="00A342A8"/>
    <w:rsid w:val="00A343AC"/>
    <w:rsid w:val="00A344B3"/>
    <w:rsid w:val="00A3452A"/>
    <w:rsid w:val="00A34539"/>
    <w:rsid w:val="00A34560"/>
    <w:rsid w:val="00A347C4"/>
    <w:rsid w:val="00A3480F"/>
    <w:rsid w:val="00A3494D"/>
    <w:rsid w:val="00A34AC5"/>
    <w:rsid w:val="00A34C6E"/>
    <w:rsid w:val="00A34CBE"/>
    <w:rsid w:val="00A34E43"/>
    <w:rsid w:val="00A34E50"/>
    <w:rsid w:val="00A34F49"/>
    <w:rsid w:val="00A34F51"/>
    <w:rsid w:val="00A350AE"/>
    <w:rsid w:val="00A3514E"/>
    <w:rsid w:val="00A3528E"/>
    <w:rsid w:val="00A35406"/>
    <w:rsid w:val="00A3545C"/>
    <w:rsid w:val="00A357DC"/>
    <w:rsid w:val="00A35802"/>
    <w:rsid w:val="00A3583A"/>
    <w:rsid w:val="00A3584D"/>
    <w:rsid w:val="00A35A06"/>
    <w:rsid w:val="00A35B0B"/>
    <w:rsid w:val="00A35B25"/>
    <w:rsid w:val="00A35C73"/>
    <w:rsid w:val="00A35FD6"/>
    <w:rsid w:val="00A3607F"/>
    <w:rsid w:val="00A360EB"/>
    <w:rsid w:val="00A36226"/>
    <w:rsid w:val="00A363B5"/>
    <w:rsid w:val="00A363CD"/>
    <w:rsid w:val="00A36469"/>
    <w:rsid w:val="00A36608"/>
    <w:rsid w:val="00A3667F"/>
    <w:rsid w:val="00A3673D"/>
    <w:rsid w:val="00A369B0"/>
    <w:rsid w:val="00A36ADA"/>
    <w:rsid w:val="00A36B9B"/>
    <w:rsid w:val="00A36E03"/>
    <w:rsid w:val="00A36F89"/>
    <w:rsid w:val="00A36FFE"/>
    <w:rsid w:val="00A370E2"/>
    <w:rsid w:val="00A37112"/>
    <w:rsid w:val="00A3714A"/>
    <w:rsid w:val="00A371DA"/>
    <w:rsid w:val="00A37235"/>
    <w:rsid w:val="00A37270"/>
    <w:rsid w:val="00A3754C"/>
    <w:rsid w:val="00A375FD"/>
    <w:rsid w:val="00A3760A"/>
    <w:rsid w:val="00A37864"/>
    <w:rsid w:val="00A37AF1"/>
    <w:rsid w:val="00A37BB0"/>
    <w:rsid w:val="00A37C28"/>
    <w:rsid w:val="00A37CB8"/>
    <w:rsid w:val="00A37DAD"/>
    <w:rsid w:val="00A37E10"/>
    <w:rsid w:val="00A37EEC"/>
    <w:rsid w:val="00A40047"/>
    <w:rsid w:val="00A4005A"/>
    <w:rsid w:val="00A4009C"/>
    <w:rsid w:val="00A4011A"/>
    <w:rsid w:val="00A401C5"/>
    <w:rsid w:val="00A40233"/>
    <w:rsid w:val="00A40278"/>
    <w:rsid w:val="00A40314"/>
    <w:rsid w:val="00A4034C"/>
    <w:rsid w:val="00A40357"/>
    <w:rsid w:val="00A40413"/>
    <w:rsid w:val="00A40573"/>
    <w:rsid w:val="00A4083C"/>
    <w:rsid w:val="00A4086A"/>
    <w:rsid w:val="00A4089B"/>
    <w:rsid w:val="00A40996"/>
    <w:rsid w:val="00A40AD9"/>
    <w:rsid w:val="00A40AE0"/>
    <w:rsid w:val="00A40BA9"/>
    <w:rsid w:val="00A40C01"/>
    <w:rsid w:val="00A40C03"/>
    <w:rsid w:val="00A40E2D"/>
    <w:rsid w:val="00A40E7E"/>
    <w:rsid w:val="00A410FC"/>
    <w:rsid w:val="00A4132F"/>
    <w:rsid w:val="00A4148B"/>
    <w:rsid w:val="00A41639"/>
    <w:rsid w:val="00A41778"/>
    <w:rsid w:val="00A41829"/>
    <w:rsid w:val="00A41896"/>
    <w:rsid w:val="00A4194F"/>
    <w:rsid w:val="00A41A37"/>
    <w:rsid w:val="00A41A70"/>
    <w:rsid w:val="00A41BA7"/>
    <w:rsid w:val="00A41CB7"/>
    <w:rsid w:val="00A41D45"/>
    <w:rsid w:val="00A41D53"/>
    <w:rsid w:val="00A41DB0"/>
    <w:rsid w:val="00A41ECB"/>
    <w:rsid w:val="00A41F5D"/>
    <w:rsid w:val="00A41FAF"/>
    <w:rsid w:val="00A4203B"/>
    <w:rsid w:val="00A4205E"/>
    <w:rsid w:val="00A4211A"/>
    <w:rsid w:val="00A42161"/>
    <w:rsid w:val="00A4239C"/>
    <w:rsid w:val="00A423E3"/>
    <w:rsid w:val="00A424D5"/>
    <w:rsid w:val="00A4278C"/>
    <w:rsid w:val="00A427BF"/>
    <w:rsid w:val="00A42927"/>
    <w:rsid w:val="00A4292F"/>
    <w:rsid w:val="00A42A0B"/>
    <w:rsid w:val="00A42A49"/>
    <w:rsid w:val="00A42ACB"/>
    <w:rsid w:val="00A42B79"/>
    <w:rsid w:val="00A42C46"/>
    <w:rsid w:val="00A42D98"/>
    <w:rsid w:val="00A42DC2"/>
    <w:rsid w:val="00A42E84"/>
    <w:rsid w:val="00A42F02"/>
    <w:rsid w:val="00A42F9D"/>
    <w:rsid w:val="00A4302A"/>
    <w:rsid w:val="00A430DD"/>
    <w:rsid w:val="00A431CF"/>
    <w:rsid w:val="00A431EF"/>
    <w:rsid w:val="00A43656"/>
    <w:rsid w:val="00A4371B"/>
    <w:rsid w:val="00A438B6"/>
    <w:rsid w:val="00A43963"/>
    <w:rsid w:val="00A43AA4"/>
    <w:rsid w:val="00A43B09"/>
    <w:rsid w:val="00A43B3B"/>
    <w:rsid w:val="00A43C21"/>
    <w:rsid w:val="00A43C46"/>
    <w:rsid w:val="00A43C48"/>
    <w:rsid w:val="00A43E4E"/>
    <w:rsid w:val="00A442DD"/>
    <w:rsid w:val="00A4439D"/>
    <w:rsid w:val="00A443B9"/>
    <w:rsid w:val="00A44427"/>
    <w:rsid w:val="00A44681"/>
    <w:rsid w:val="00A4469E"/>
    <w:rsid w:val="00A446C4"/>
    <w:rsid w:val="00A4471B"/>
    <w:rsid w:val="00A4474F"/>
    <w:rsid w:val="00A44784"/>
    <w:rsid w:val="00A4499D"/>
    <w:rsid w:val="00A44AE9"/>
    <w:rsid w:val="00A44B03"/>
    <w:rsid w:val="00A44BE3"/>
    <w:rsid w:val="00A44D26"/>
    <w:rsid w:val="00A44EED"/>
    <w:rsid w:val="00A44F4C"/>
    <w:rsid w:val="00A4517E"/>
    <w:rsid w:val="00A45417"/>
    <w:rsid w:val="00A454C4"/>
    <w:rsid w:val="00A4552E"/>
    <w:rsid w:val="00A456CF"/>
    <w:rsid w:val="00A4591A"/>
    <w:rsid w:val="00A459A0"/>
    <w:rsid w:val="00A45A13"/>
    <w:rsid w:val="00A45A5A"/>
    <w:rsid w:val="00A45B22"/>
    <w:rsid w:val="00A45B34"/>
    <w:rsid w:val="00A45BFC"/>
    <w:rsid w:val="00A45C99"/>
    <w:rsid w:val="00A45E50"/>
    <w:rsid w:val="00A45F66"/>
    <w:rsid w:val="00A46115"/>
    <w:rsid w:val="00A462E0"/>
    <w:rsid w:val="00A4637B"/>
    <w:rsid w:val="00A46442"/>
    <w:rsid w:val="00A46591"/>
    <w:rsid w:val="00A465F6"/>
    <w:rsid w:val="00A466B7"/>
    <w:rsid w:val="00A46789"/>
    <w:rsid w:val="00A467E5"/>
    <w:rsid w:val="00A46890"/>
    <w:rsid w:val="00A468D0"/>
    <w:rsid w:val="00A468EA"/>
    <w:rsid w:val="00A4693C"/>
    <w:rsid w:val="00A46A07"/>
    <w:rsid w:val="00A46ABE"/>
    <w:rsid w:val="00A46AC6"/>
    <w:rsid w:val="00A46B59"/>
    <w:rsid w:val="00A46B9C"/>
    <w:rsid w:val="00A46D80"/>
    <w:rsid w:val="00A46DA5"/>
    <w:rsid w:val="00A46DB2"/>
    <w:rsid w:val="00A46F09"/>
    <w:rsid w:val="00A46F3D"/>
    <w:rsid w:val="00A470F4"/>
    <w:rsid w:val="00A4722A"/>
    <w:rsid w:val="00A47272"/>
    <w:rsid w:val="00A472EA"/>
    <w:rsid w:val="00A473C7"/>
    <w:rsid w:val="00A474A6"/>
    <w:rsid w:val="00A4751D"/>
    <w:rsid w:val="00A475AB"/>
    <w:rsid w:val="00A476E1"/>
    <w:rsid w:val="00A478B0"/>
    <w:rsid w:val="00A4792D"/>
    <w:rsid w:val="00A47B8F"/>
    <w:rsid w:val="00A47C79"/>
    <w:rsid w:val="00A47D6C"/>
    <w:rsid w:val="00A47DEF"/>
    <w:rsid w:val="00A47E5C"/>
    <w:rsid w:val="00A47FA7"/>
    <w:rsid w:val="00A5004B"/>
    <w:rsid w:val="00A5021A"/>
    <w:rsid w:val="00A50341"/>
    <w:rsid w:val="00A503B4"/>
    <w:rsid w:val="00A50439"/>
    <w:rsid w:val="00A50515"/>
    <w:rsid w:val="00A505BC"/>
    <w:rsid w:val="00A505BE"/>
    <w:rsid w:val="00A508E3"/>
    <w:rsid w:val="00A509E6"/>
    <w:rsid w:val="00A50BC5"/>
    <w:rsid w:val="00A50BFE"/>
    <w:rsid w:val="00A50D0F"/>
    <w:rsid w:val="00A50E26"/>
    <w:rsid w:val="00A50F39"/>
    <w:rsid w:val="00A5101B"/>
    <w:rsid w:val="00A51560"/>
    <w:rsid w:val="00A51591"/>
    <w:rsid w:val="00A517F5"/>
    <w:rsid w:val="00A519E8"/>
    <w:rsid w:val="00A51AC6"/>
    <w:rsid w:val="00A51BAF"/>
    <w:rsid w:val="00A51BD0"/>
    <w:rsid w:val="00A51C8A"/>
    <w:rsid w:val="00A51CB9"/>
    <w:rsid w:val="00A51D53"/>
    <w:rsid w:val="00A51E14"/>
    <w:rsid w:val="00A52005"/>
    <w:rsid w:val="00A52041"/>
    <w:rsid w:val="00A520EF"/>
    <w:rsid w:val="00A52278"/>
    <w:rsid w:val="00A522EB"/>
    <w:rsid w:val="00A5254F"/>
    <w:rsid w:val="00A525CC"/>
    <w:rsid w:val="00A52654"/>
    <w:rsid w:val="00A5265C"/>
    <w:rsid w:val="00A5268B"/>
    <w:rsid w:val="00A52730"/>
    <w:rsid w:val="00A52810"/>
    <w:rsid w:val="00A52946"/>
    <w:rsid w:val="00A529CA"/>
    <w:rsid w:val="00A52B5B"/>
    <w:rsid w:val="00A52E29"/>
    <w:rsid w:val="00A52E37"/>
    <w:rsid w:val="00A530D9"/>
    <w:rsid w:val="00A530E4"/>
    <w:rsid w:val="00A53100"/>
    <w:rsid w:val="00A53160"/>
    <w:rsid w:val="00A531B1"/>
    <w:rsid w:val="00A53203"/>
    <w:rsid w:val="00A533CA"/>
    <w:rsid w:val="00A533DA"/>
    <w:rsid w:val="00A53621"/>
    <w:rsid w:val="00A5366C"/>
    <w:rsid w:val="00A5385D"/>
    <w:rsid w:val="00A5398D"/>
    <w:rsid w:val="00A53A14"/>
    <w:rsid w:val="00A53C0C"/>
    <w:rsid w:val="00A53C56"/>
    <w:rsid w:val="00A53CE6"/>
    <w:rsid w:val="00A53D5C"/>
    <w:rsid w:val="00A53DF1"/>
    <w:rsid w:val="00A53E24"/>
    <w:rsid w:val="00A54046"/>
    <w:rsid w:val="00A540C9"/>
    <w:rsid w:val="00A5424F"/>
    <w:rsid w:val="00A5425D"/>
    <w:rsid w:val="00A54268"/>
    <w:rsid w:val="00A542A1"/>
    <w:rsid w:val="00A54322"/>
    <w:rsid w:val="00A54492"/>
    <w:rsid w:val="00A544BF"/>
    <w:rsid w:val="00A54525"/>
    <w:rsid w:val="00A5464A"/>
    <w:rsid w:val="00A5468C"/>
    <w:rsid w:val="00A547DF"/>
    <w:rsid w:val="00A548AE"/>
    <w:rsid w:val="00A548EB"/>
    <w:rsid w:val="00A54905"/>
    <w:rsid w:val="00A54955"/>
    <w:rsid w:val="00A549AD"/>
    <w:rsid w:val="00A54D43"/>
    <w:rsid w:val="00A54E24"/>
    <w:rsid w:val="00A54F50"/>
    <w:rsid w:val="00A55071"/>
    <w:rsid w:val="00A552C0"/>
    <w:rsid w:val="00A552E9"/>
    <w:rsid w:val="00A55618"/>
    <w:rsid w:val="00A556EC"/>
    <w:rsid w:val="00A5577C"/>
    <w:rsid w:val="00A558E8"/>
    <w:rsid w:val="00A55940"/>
    <w:rsid w:val="00A55949"/>
    <w:rsid w:val="00A55974"/>
    <w:rsid w:val="00A5599A"/>
    <w:rsid w:val="00A559C0"/>
    <w:rsid w:val="00A559FD"/>
    <w:rsid w:val="00A55A66"/>
    <w:rsid w:val="00A55BCF"/>
    <w:rsid w:val="00A55C59"/>
    <w:rsid w:val="00A55C61"/>
    <w:rsid w:val="00A55F36"/>
    <w:rsid w:val="00A55FBC"/>
    <w:rsid w:val="00A56011"/>
    <w:rsid w:val="00A56020"/>
    <w:rsid w:val="00A560A2"/>
    <w:rsid w:val="00A5619F"/>
    <w:rsid w:val="00A56236"/>
    <w:rsid w:val="00A56354"/>
    <w:rsid w:val="00A566C4"/>
    <w:rsid w:val="00A567ED"/>
    <w:rsid w:val="00A568D5"/>
    <w:rsid w:val="00A56C3D"/>
    <w:rsid w:val="00A56CC4"/>
    <w:rsid w:val="00A56CE2"/>
    <w:rsid w:val="00A56DC6"/>
    <w:rsid w:val="00A56ED0"/>
    <w:rsid w:val="00A56FCD"/>
    <w:rsid w:val="00A571AD"/>
    <w:rsid w:val="00A5723B"/>
    <w:rsid w:val="00A57383"/>
    <w:rsid w:val="00A57482"/>
    <w:rsid w:val="00A575FA"/>
    <w:rsid w:val="00A575FC"/>
    <w:rsid w:val="00A576E3"/>
    <w:rsid w:val="00A5772B"/>
    <w:rsid w:val="00A57890"/>
    <w:rsid w:val="00A579A6"/>
    <w:rsid w:val="00A579D6"/>
    <w:rsid w:val="00A579E0"/>
    <w:rsid w:val="00A57ED3"/>
    <w:rsid w:val="00A601F0"/>
    <w:rsid w:val="00A60260"/>
    <w:rsid w:val="00A60281"/>
    <w:rsid w:val="00A604AB"/>
    <w:rsid w:val="00A605B7"/>
    <w:rsid w:val="00A60655"/>
    <w:rsid w:val="00A60718"/>
    <w:rsid w:val="00A607BF"/>
    <w:rsid w:val="00A60A69"/>
    <w:rsid w:val="00A60B5B"/>
    <w:rsid w:val="00A60BA1"/>
    <w:rsid w:val="00A60BDB"/>
    <w:rsid w:val="00A60E05"/>
    <w:rsid w:val="00A60E57"/>
    <w:rsid w:val="00A60FC8"/>
    <w:rsid w:val="00A60FD4"/>
    <w:rsid w:val="00A61077"/>
    <w:rsid w:val="00A61138"/>
    <w:rsid w:val="00A611A0"/>
    <w:rsid w:val="00A612EA"/>
    <w:rsid w:val="00A6138E"/>
    <w:rsid w:val="00A614DC"/>
    <w:rsid w:val="00A61529"/>
    <w:rsid w:val="00A61610"/>
    <w:rsid w:val="00A61627"/>
    <w:rsid w:val="00A6169D"/>
    <w:rsid w:val="00A6176F"/>
    <w:rsid w:val="00A61AE6"/>
    <w:rsid w:val="00A61AEF"/>
    <w:rsid w:val="00A61B67"/>
    <w:rsid w:val="00A61B89"/>
    <w:rsid w:val="00A61C7B"/>
    <w:rsid w:val="00A61CA4"/>
    <w:rsid w:val="00A61CE3"/>
    <w:rsid w:val="00A61DF2"/>
    <w:rsid w:val="00A61ECD"/>
    <w:rsid w:val="00A61F13"/>
    <w:rsid w:val="00A62091"/>
    <w:rsid w:val="00A620CB"/>
    <w:rsid w:val="00A62168"/>
    <w:rsid w:val="00A62381"/>
    <w:rsid w:val="00A62540"/>
    <w:rsid w:val="00A62645"/>
    <w:rsid w:val="00A62757"/>
    <w:rsid w:val="00A627FE"/>
    <w:rsid w:val="00A62837"/>
    <w:rsid w:val="00A6296B"/>
    <w:rsid w:val="00A62991"/>
    <w:rsid w:val="00A62AB0"/>
    <w:rsid w:val="00A62CBE"/>
    <w:rsid w:val="00A62D6D"/>
    <w:rsid w:val="00A62F44"/>
    <w:rsid w:val="00A6346F"/>
    <w:rsid w:val="00A63543"/>
    <w:rsid w:val="00A635A5"/>
    <w:rsid w:val="00A635AF"/>
    <w:rsid w:val="00A63798"/>
    <w:rsid w:val="00A6379A"/>
    <w:rsid w:val="00A637B4"/>
    <w:rsid w:val="00A637F4"/>
    <w:rsid w:val="00A6392C"/>
    <w:rsid w:val="00A639A1"/>
    <w:rsid w:val="00A63A2E"/>
    <w:rsid w:val="00A63BD9"/>
    <w:rsid w:val="00A63D32"/>
    <w:rsid w:val="00A63D33"/>
    <w:rsid w:val="00A63D78"/>
    <w:rsid w:val="00A63F29"/>
    <w:rsid w:val="00A6410C"/>
    <w:rsid w:val="00A64163"/>
    <w:rsid w:val="00A64258"/>
    <w:rsid w:val="00A6446B"/>
    <w:rsid w:val="00A648E6"/>
    <w:rsid w:val="00A64C91"/>
    <w:rsid w:val="00A64DCF"/>
    <w:rsid w:val="00A64DEE"/>
    <w:rsid w:val="00A64EA9"/>
    <w:rsid w:val="00A64F6F"/>
    <w:rsid w:val="00A65000"/>
    <w:rsid w:val="00A65005"/>
    <w:rsid w:val="00A65012"/>
    <w:rsid w:val="00A650E3"/>
    <w:rsid w:val="00A651A4"/>
    <w:rsid w:val="00A6524E"/>
    <w:rsid w:val="00A652B0"/>
    <w:rsid w:val="00A65380"/>
    <w:rsid w:val="00A65491"/>
    <w:rsid w:val="00A655E2"/>
    <w:rsid w:val="00A656B9"/>
    <w:rsid w:val="00A656DB"/>
    <w:rsid w:val="00A6571C"/>
    <w:rsid w:val="00A65824"/>
    <w:rsid w:val="00A65842"/>
    <w:rsid w:val="00A65899"/>
    <w:rsid w:val="00A658B4"/>
    <w:rsid w:val="00A65A34"/>
    <w:rsid w:val="00A65B5E"/>
    <w:rsid w:val="00A65CAC"/>
    <w:rsid w:val="00A65D07"/>
    <w:rsid w:val="00A65DAC"/>
    <w:rsid w:val="00A65DFA"/>
    <w:rsid w:val="00A65EBA"/>
    <w:rsid w:val="00A65FCC"/>
    <w:rsid w:val="00A66377"/>
    <w:rsid w:val="00A663D3"/>
    <w:rsid w:val="00A663ED"/>
    <w:rsid w:val="00A664AB"/>
    <w:rsid w:val="00A6650C"/>
    <w:rsid w:val="00A6668F"/>
    <w:rsid w:val="00A667F6"/>
    <w:rsid w:val="00A6698D"/>
    <w:rsid w:val="00A669C0"/>
    <w:rsid w:val="00A66AFC"/>
    <w:rsid w:val="00A66B19"/>
    <w:rsid w:val="00A66B9F"/>
    <w:rsid w:val="00A66BBC"/>
    <w:rsid w:val="00A66C21"/>
    <w:rsid w:val="00A66E4C"/>
    <w:rsid w:val="00A66F74"/>
    <w:rsid w:val="00A670FE"/>
    <w:rsid w:val="00A6719A"/>
    <w:rsid w:val="00A67247"/>
    <w:rsid w:val="00A677AC"/>
    <w:rsid w:val="00A679D8"/>
    <w:rsid w:val="00A67A52"/>
    <w:rsid w:val="00A67A9F"/>
    <w:rsid w:val="00A67AF8"/>
    <w:rsid w:val="00A67BF3"/>
    <w:rsid w:val="00A67D70"/>
    <w:rsid w:val="00A67DD0"/>
    <w:rsid w:val="00A67F1B"/>
    <w:rsid w:val="00A67F88"/>
    <w:rsid w:val="00A67F91"/>
    <w:rsid w:val="00A690CB"/>
    <w:rsid w:val="00A700FE"/>
    <w:rsid w:val="00A701FA"/>
    <w:rsid w:val="00A70305"/>
    <w:rsid w:val="00A70405"/>
    <w:rsid w:val="00A70493"/>
    <w:rsid w:val="00A70607"/>
    <w:rsid w:val="00A7066E"/>
    <w:rsid w:val="00A706CF"/>
    <w:rsid w:val="00A707C1"/>
    <w:rsid w:val="00A707F0"/>
    <w:rsid w:val="00A7082C"/>
    <w:rsid w:val="00A70AD7"/>
    <w:rsid w:val="00A70B75"/>
    <w:rsid w:val="00A70C4E"/>
    <w:rsid w:val="00A70C69"/>
    <w:rsid w:val="00A70D7A"/>
    <w:rsid w:val="00A70DE2"/>
    <w:rsid w:val="00A70E6F"/>
    <w:rsid w:val="00A70FF7"/>
    <w:rsid w:val="00A71012"/>
    <w:rsid w:val="00A71055"/>
    <w:rsid w:val="00A710F8"/>
    <w:rsid w:val="00A71257"/>
    <w:rsid w:val="00A7128D"/>
    <w:rsid w:val="00A7129E"/>
    <w:rsid w:val="00A712DA"/>
    <w:rsid w:val="00A714A9"/>
    <w:rsid w:val="00A71617"/>
    <w:rsid w:val="00A71A14"/>
    <w:rsid w:val="00A71A81"/>
    <w:rsid w:val="00A71DE3"/>
    <w:rsid w:val="00A71DF2"/>
    <w:rsid w:val="00A72222"/>
    <w:rsid w:val="00A722AA"/>
    <w:rsid w:val="00A72328"/>
    <w:rsid w:val="00A7239A"/>
    <w:rsid w:val="00A723AB"/>
    <w:rsid w:val="00A7243C"/>
    <w:rsid w:val="00A72477"/>
    <w:rsid w:val="00A7252B"/>
    <w:rsid w:val="00A72696"/>
    <w:rsid w:val="00A726A2"/>
    <w:rsid w:val="00A727AC"/>
    <w:rsid w:val="00A727CB"/>
    <w:rsid w:val="00A72955"/>
    <w:rsid w:val="00A72A83"/>
    <w:rsid w:val="00A72AED"/>
    <w:rsid w:val="00A72B07"/>
    <w:rsid w:val="00A72B65"/>
    <w:rsid w:val="00A72D0B"/>
    <w:rsid w:val="00A72E90"/>
    <w:rsid w:val="00A72F41"/>
    <w:rsid w:val="00A730B6"/>
    <w:rsid w:val="00A73316"/>
    <w:rsid w:val="00A73373"/>
    <w:rsid w:val="00A7346A"/>
    <w:rsid w:val="00A7356A"/>
    <w:rsid w:val="00A7367C"/>
    <w:rsid w:val="00A739AB"/>
    <w:rsid w:val="00A739BD"/>
    <w:rsid w:val="00A73AE7"/>
    <w:rsid w:val="00A73BD9"/>
    <w:rsid w:val="00A73D80"/>
    <w:rsid w:val="00A73E42"/>
    <w:rsid w:val="00A73E56"/>
    <w:rsid w:val="00A73FF0"/>
    <w:rsid w:val="00A7401B"/>
    <w:rsid w:val="00A74031"/>
    <w:rsid w:val="00A740E7"/>
    <w:rsid w:val="00A7419E"/>
    <w:rsid w:val="00A741B8"/>
    <w:rsid w:val="00A74230"/>
    <w:rsid w:val="00A745EF"/>
    <w:rsid w:val="00A747AC"/>
    <w:rsid w:val="00A7489D"/>
    <w:rsid w:val="00A748FE"/>
    <w:rsid w:val="00A74B34"/>
    <w:rsid w:val="00A74BA0"/>
    <w:rsid w:val="00A74C1C"/>
    <w:rsid w:val="00A74C23"/>
    <w:rsid w:val="00A74C66"/>
    <w:rsid w:val="00A74CD8"/>
    <w:rsid w:val="00A74E47"/>
    <w:rsid w:val="00A74E4F"/>
    <w:rsid w:val="00A74E7A"/>
    <w:rsid w:val="00A74F81"/>
    <w:rsid w:val="00A75051"/>
    <w:rsid w:val="00A75089"/>
    <w:rsid w:val="00A7556A"/>
    <w:rsid w:val="00A75587"/>
    <w:rsid w:val="00A755E4"/>
    <w:rsid w:val="00A757DC"/>
    <w:rsid w:val="00A757FB"/>
    <w:rsid w:val="00A758F4"/>
    <w:rsid w:val="00A7594D"/>
    <w:rsid w:val="00A75B58"/>
    <w:rsid w:val="00A75B7C"/>
    <w:rsid w:val="00A75C47"/>
    <w:rsid w:val="00A75C7F"/>
    <w:rsid w:val="00A75CD2"/>
    <w:rsid w:val="00A75D59"/>
    <w:rsid w:val="00A75DAD"/>
    <w:rsid w:val="00A75DDD"/>
    <w:rsid w:val="00A75E8A"/>
    <w:rsid w:val="00A75EB6"/>
    <w:rsid w:val="00A75F6A"/>
    <w:rsid w:val="00A75F7F"/>
    <w:rsid w:val="00A76000"/>
    <w:rsid w:val="00A76137"/>
    <w:rsid w:val="00A7615A"/>
    <w:rsid w:val="00A761BA"/>
    <w:rsid w:val="00A761D3"/>
    <w:rsid w:val="00A763E4"/>
    <w:rsid w:val="00A76425"/>
    <w:rsid w:val="00A764A2"/>
    <w:rsid w:val="00A764FE"/>
    <w:rsid w:val="00A76556"/>
    <w:rsid w:val="00A76840"/>
    <w:rsid w:val="00A76872"/>
    <w:rsid w:val="00A768B1"/>
    <w:rsid w:val="00A7692E"/>
    <w:rsid w:val="00A76975"/>
    <w:rsid w:val="00A76990"/>
    <w:rsid w:val="00A769C7"/>
    <w:rsid w:val="00A76B94"/>
    <w:rsid w:val="00A76C02"/>
    <w:rsid w:val="00A76E33"/>
    <w:rsid w:val="00A76E3B"/>
    <w:rsid w:val="00A76F1B"/>
    <w:rsid w:val="00A7709C"/>
    <w:rsid w:val="00A77197"/>
    <w:rsid w:val="00A771EB"/>
    <w:rsid w:val="00A7730D"/>
    <w:rsid w:val="00A774DF"/>
    <w:rsid w:val="00A774EF"/>
    <w:rsid w:val="00A77564"/>
    <w:rsid w:val="00A77711"/>
    <w:rsid w:val="00A7772A"/>
    <w:rsid w:val="00A77753"/>
    <w:rsid w:val="00A777CE"/>
    <w:rsid w:val="00A777EC"/>
    <w:rsid w:val="00A777ED"/>
    <w:rsid w:val="00A77827"/>
    <w:rsid w:val="00A77AC8"/>
    <w:rsid w:val="00A77AD0"/>
    <w:rsid w:val="00A77B73"/>
    <w:rsid w:val="00A77C76"/>
    <w:rsid w:val="00A77C94"/>
    <w:rsid w:val="00A77DA7"/>
    <w:rsid w:val="00A77ED7"/>
    <w:rsid w:val="00A77FA1"/>
    <w:rsid w:val="00A800FB"/>
    <w:rsid w:val="00A80155"/>
    <w:rsid w:val="00A80171"/>
    <w:rsid w:val="00A801F6"/>
    <w:rsid w:val="00A80264"/>
    <w:rsid w:val="00A803C9"/>
    <w:rsid w:val="00A805A5"/>
    <w:rsid w:val="00A805F6"/>
    <w:rsid w:val="00A807AB"/>
    <w:rsid w:val="00A80942"/>
    <w:rsid w:val="00A80C07"/>
    <w:rsid w:val="00A80ECF"/>
    <w:rsid w:val="00A811F3"/>
    <w:rsid w:val="00A81241"/>
    <w:rsid w:val="00A812E5"/>
    <w:rsid w:val="00A8133D"/>
    <w:rsid w:val="00A816E4"/>
    <w:rsid w:val="00A81A18"/>
    <w:rsid w:val="00A81A20"/>
    <w:rsid w:val="00A81AD5"/>
    <w:rsid w:val="00A81B0A"/>
    <w:rsid w:val="00A81CC1"/>
    <w:rsid w:val="00A81CD9"/>
    <w:rsid w:val="00A81D15"/>
    <w:rsid w:val="00A81E25"/>
    <w:rsid w:val="00A81E91"/>
    <w:rsid w:val="00A81F99"/>
    <w:rsid w:val="00A8219B"/>
    <w:rsid w:val="00A82234"/>
    <w:rsid w:val="00A82319"/>
    <w:rsid w:val="00A8251F"/>
    <w:rsid w:val="00A826FD"/>
    <w:rsid w:val="00A82B6A"/>
    <w:rsid w:val="00A82E87"/>
    <w:rsid w:val="00A82F77"/>
    <w:rsid w:val="00A82FBE"/>
    <w:rsid w:val="00A83002"/>
    <w:rsid w:val="00A830F5"/>
    <w:rsid w:val="00A83123"/>
    <w:rsid w:val="00A831B9"/>
    <w:rsid w:val="00A831BF"/>
    <w:rsid w:val="00A83204"/>
    <w:rsid w:val="00A8320B"/>
    <w:rsid w:val="00A83228"/>
    <w:rsid w:val="00A83364"/>
    <w:rsid w:val="00A83372"/>
    <w:rsid w:val="00A833FC"/>
    <w:rsid w:val="00A8340A"/>
    <w:rsid w:val="00A834CD"/>
    <w:rsid w:val="00A83585"/>
    <w:rsid w:val="00A83721"/>
    <w:rsid w:val="00A83750"/>
    <w:rsid w:val="00A83A87"/>
    <w:rsid w:val="00A83B31"/>
    <w:rsid w:val="00A83B4C"/>
    <w:rsid w:val="00A83B8F"/>
    <w:rsid w:val="00A83C58"/>
    <w:rsid w:val="00A83D72"/>
    <w:rsid w:val="00A83E99"/>
    <w:rsid w:val="00A8405B"/>
    <w:rsid w:val="00A84084"/>
    <w:rsid w:val="00A84205"/>
    <w:rsid w:val="00A84263"/>
    <w:rsid w:val="00A842F5"/>
    <w:rsid w:val="00A8438C"/>
    <w:rsid w:val="00A843BF"/>
    <w:rsid w:val="00A84498"/>
    <w:rsid w:val="00A845FC"/>
    <w:rsid w:val="00A8487E"/>
    <w:rsid w:val="00A849BC"/>
    <w:rsid w:val="00A84A9F"/>
    <w:rsid w:val="00A84BF6"/>
    <w:rsid w:val="00A84CED"/>
    <w:rsid w:val="00A84EF5"/>
    <w:rsid w:val="00A84F84"/>
    <w:rsid w:val="00A85018"/>
    <w:rsid w:val="00A85056"/>
    <w:rsid w:val="00A85067"/>
    <w:rsid w:val="00A85114"/>
    <w:rsid w:val="00A85191"/>
    <w:rsid w:val="00A851BD"/>
    <w:rsid w:val="00A851C1"/>
    <w:rsid w:val="00A851C3"/>
    <w:rsid w:val="00A85226"/>
    <w:rsid w:val="00A852E3"/>
    <w:rsid w:val="00A85482"/>
    <w:rsid w:val="00A8550F"/>
    <w:rsid w:val="00A8568B"/>
    <w:rsid w:val="00A85696"/>
    <w:rsid w:val="00A857D3"/>
    <w:rsid w:val="00A85843"/>
    <w:rsid w:val="00A85877"/>
    <w:rsid w:val="00A85A0C"/>
    <w:rsid w:val="00A85A23"/>
    <w:rsid w:val="00A85A7A"/>
    <w:rsid w:val="00A85B71"/>
    <w:rsid w:val="00A85C48"/>
    <w:rsid w:val="00A85CD6"/>
    <w:rsid w:val="00A85DE0"/>
    <w:rsid w:val="00A85DFA"/>
    <w:rsid w:val="00A85E51"/>
    <w:rsid w:val="00A85EA0"/>
    <w:rsid w:val="00A85F94"/>
    <w:rsid w:val="00A85FCF"/>
    <w:rsid w:val="00A8603B"/>
    <w:rsid w:val="00A8604F"/>
    <w:rsid w:val="00A86092"/>
    <w:rsid w:val="00A86135"/>
    <w:rsid w:val="00A86174"/>
    <w:rsid w:val="00A86179"/>
    <w:rsid w:val="00A861A4"/>
    <w:rsid w:val="00A861DA"/>
    <w:rsid w:val="00A8620C"/>
    <w:rsid w:val="00A862AC"/>
    <w:rsid w:val="00A865C6"/>
    <w:rsid w:val="00A8665A"/>
    <w:rsid w:val="00A86788"/>
    <w:rsid w:val="00A867D9"/>
    <w:rsid w:val="00A867E9"/>
    <w:rsid w:val="00A868AA"/>
    <w:rsid w:val="00A86945"/>
    <w:rsid w:val="00A8697A"/>
    <w:rsid w:val="00A86AAA"/>
    <w:rsid w:val="00A86BC3"/>
    <w:rsid w:val="00A86C06"/>
    <w:rsid w:val="00A86CCA"/>
    <w:rsid w:val="00A86D2C"/>
    <w:rsid w:val="00A86DDA"/>
    <w:rsid w:val="00A86F77"/>
    <w:rsid w:val="00A86FF4"/>
    <w:rsid w:val="00A8719C"/>
    <w:rsid w:val="00A87370"/>
    <w:rsid w:val="00A873D6"/>
    <w:rsid w:val="00A87440"/>
    <w:rsid w:val="00A874CB"/>
    <w:rsid w:val="00A876CA"/>
    <w:rsid w:val="00A877DE"/>
    <w:rsid w:val="00A87846"/>
    <w:rsid w:val="00A878C0"/>
    <w:rsid w:val="00A8798F"/>
    <w:rsid w:val="00A87C7B"/>
    <w:rsid w:val="00A87CC3"/>
    <w:rsid w:val="00A87E6B"/>
    <w:rsid w:val="00A87E87"/>
    <w:rsid w:val="00A87EBC"/>
    <w:rsid w:val="00A87F72"/>
    <w:rsid w:val="00A900EF"/>
    <w:rsid w:val="00A901C5"/>
    <w:rsid w:val="00A90316"/>
    <w:rsid w:val="00A90595"/>
    <w:rsid w:val="00A9070B"/>
    <w:rsid w:val="00A907CE"/>
    <w:rsid w:val="00A907D9"/>
    <w:rsid w:val="00A90A59"/>
    <w:rsid w:val="00A90D1B"/>
    <w:rsid w:val="00A90EE1"/>
    <w:rsid w:val="00A90F06"/>
    <w:rsid w:val="00A910D5"/>
    <w:rsid w:val="00A913B4"/>
    <w:rsid w:val="00A9152A"/>
    <w:rsid w:val="00A9164C"/>
    <w:rsid w:val="00A91927"/>
    <w:rsid w:val="00A91CA3"/>
    <w:rsid w:val="00A91D4E"/>
    <w:rsid w:val="00A91D55"/>
    <w:rsid w:val="00A91DEC"/>
    <w:rsid w:val="00A91FD5"/>
    <w:rsid w:val="00A92107"/>
    <w:rsid w:val="00A92230"/>
    <w:rsid w:val="00A92506"/>
    <w:rsid w:val="00A925BB"/>
    <w:rsid w:val="00A92634"/>
    <w:rsid w:val="00A926D5"/>
    <w:rsid w:val="00A92ADE"/>
    <w:rsid w:val="00A92CDF"/>
    <w:rsid w:val="00A92D41"/>
    <w:rsid w:val="00A92E7C"/>
    <w:rsid w:val="00A930A0"/>
    <w:rsid w:val="00A931B2"/>
    <w:rsid w:val="00A931CE"/>
    <w:rsid w:val="00A9320E"/>
    <w:rsid w:val="00A93288"/>
    <w:rsid w:val="00A932BD"/>
    <w:rsid w:val="00A93589"/>
    <w:rsid w:val="00A935B1"/>
    <w:rsid w:val="00A935E9"/>
    <w:rsid w:val="00A935F7"/>
    <w:rsid w:val="00A93782"/>
    <w:rsid w:val="00A9385A"/>
    <w:rsid w:val="00A93B4B"/>
    <w:rsid w:val="00A93B88"/>
    <w:rsid w:val="00A93C42"/>
    <w:rsid w:val="00A93F89"/>
    <w:rsid w:val="00A942B6"/>
    <w:rsid w:val="00A942F5"/>
    <w:rsid w:val="00A9432A"/>
    <w:rsid w:val="00A94336"/>
    <w:rsid w:val="00A9439F"/>
    <w:rsid w:val="00A943F1"/>
    <w:rsid w:val="00A94545"/>
    <w:rsid w:val="00A94561"/>
    <w:rsid w:val="00A945DF"/>
    <w:rsid w:val="00A945FB"/>
    <w:rsid w:val="00A94BEB"/>
    <w:rsid w:val="00A95284"/>
    <w:rsid w:val="00A952D7"/>
    <w:rsid w:val="00A952E3"/>
    <w:rsid w:val="00A95521"/>
    <w:rsid w:val="00A95569"/>
    <w:rsid w:val="00A958BF"/>
    <w:rsid w:val="00A95939"/>
    <w:rsid w:val="00A95A39"/>
    <w:rsid w:val="00A95B4E"/>
    <w:rsid w:val="00A95B99"/>
    <w:rsid w:val="00A95C52"/>
    <w:rsid w:val="00A95C82"/>
    <w:rsid w:val="00A95D7A"/>
    <w:rsid w:val="00A95E2E"/>
    <w:rsid w:val="00A95ED3"/>
    <w:rsid w:val="00A95F67"/>
    <w:rsid w:val="00A96067"/>
    <w:rsid w:val="00A960AA"/>
    <w:rsid w:val="00A961BA"/>
    <w:rsid w:val="00A96308"/>
    <w:rsid w:val="00A96577"/>
    <w:rsid w:val="00A96643"/>
    <w:rsid w:val="00A966D3"/>
    <w:rsid w:val="00A966D4"/>
    <w:rsid w:val="00A96971"/>
    <w:rsid w:val="00A96AF0"/>
    <w:rsid w:val="00A96B91"/>
    <w:rsid w:val="00A96BF6"/>
    <w:rsid w:val="00A96D39"/>
    <w:rsid w:val="00A96DCE"/>
    <w:rsid w:val="00A96E2E"/>
    <w:rsid w:val="00A96E91"/>
    <w:rsid w:val="00A97109"/>
    <w:rsid w:val="00A9715F"/>
    <w:rsid w:val="00A971D0"/>
    <w:rsid w:val="00A9727C"/>
    <w:rsid w:val="00A9728A"/>
    <w:rsid w:val="00A9759D"/>
    <w:rsid w:val="00A9764E"/>
    <w:rsid w:val="00A97680"/>
    <w:rsid w:val="00A976FB"/>
    <w:rsid w:val="00A9782A"/>
    <w:rsid w:val="00A97845"/>
    <w:rsid w:val="00A9792A"/>
    <w:rsid w:val="00A97A04"/>
    <w:rsid w:val="00A97A5E"/>
    <w:rsid w:val="00A97AF5"/>
    <w:rsid w:val="00A97C60"/>
    <w:rsid w:val="00A97D45"/>
    <w:rsid w:val="00A97DC6"/>
    <w:rsid w:val="00A97DE7"/>
    <w:rsid w:val="00A97F92"/>
    <w:rsid w:val="00AA002A"/>
    <w:rsid w:val="00AA007A"/>
    <w:rsid w:val="00AA00E1"/>
    <w:rsid w:val="00AA01B7"/>
    <w:rsid w:val="00AA01E7"/>
    <w:rsid w:val="00AA0222"/>
    <w:rsid w:val="00AA047C"/>
    <w:rsid w:val="00AA08BA"/>
    <w:rsid w:val="00AA08DA"/>
    <w:rsid w:val="00AA0A47"/>
    <w:rsid w:val="00AA0A85"/>
    <w:rsid w:val="00AA0B63"/>
    <w:rsid w:val="00AA0CAF"/>
    <w:rsid w:val="00AA0D38"/>
    <w:rsid w:val="00AA0DF4"/>
    <w:rsid w:val="00AA0E0B"/>
    <w:rsid w:val="00AA0EDF"/>
    <w:rsid w:val="00AA0F16"/>
    <w:rsid w:val="00AA0F1E"/>
    <w:rsid w:val="00AA0F33"/>
    <w:rsid w:val="00AA0F5D"/>
    <w:rsid w:val="00AA10C3"/>
    <w:rsid w:val="00AA138E"/>
    <w:rsid w:val="00AA1480"/>
    <w:rsid w:val="00AA14C1"/>
    <w:rsid w:val="00AA1610"/>
    <w:rsid w:val="00AA17F2"/>
    <w:rsid w:val="00AA1889"/>
    <w:rsid w:val="00AA18F4"/>
    <w:rsid w:val="00AA18F8"/>
    <w:rsid w:val="00AA1B5C"/>
    <w:rsid w:val="00AA1BF9"/>
    <w:rsid w:val="00AA1C87"/>
    <w:rsid w:val="00AA1D6F"/>
    <w:rsid w:val="00AA1E7C"/>
    <w:rsid w:val="00AA20DD"/>
    <w:rsid w:val="00AA210A"/>
    <w:rsid w:val="00AA223A"/>
    <w:rsid w:val="00AA2280"/>
    <w:rsid w:val="00AA230B"/>
    <w:rsid w:val="00AA2312"/>
    <w:rsid w:val="00AA23E5"/>
    <w:rsid w:val="00AA240B"/>
    <w:rsid w:val="00AA26F6"/>
    <w:rsid w:val="00AA2799"/>
    <w:rsid w:val="00AA28A8"/>
    <w:rsid w:val="00AA28EA"/>
    <w:rsid w:val="00AA291D"/>
    <w:rsid w:val="00AA2A1A"/>
    <w:rsid w:val="00AA2AD7"/>
    <w:rsid w:val="00AA2C80"/>
    <w:rsid w:val="00AA2CAE"/>
    <w:rsid w:val="00AA2D58"/>
    <w:rsid w:val="00AA2D7B"/>
    <w:rsid w:val="00AA3027"/>
    <w:rsid w:val="00AA3105"/>
    <w:rsid w:val="00AA313C"/>
    <w:rsid w:val="00AA325F"/>
    <w:rsid w:val="00AA3328"/>
    <w:rsid w:val="00AA34F5"/>
    <w:rsid w:val="00AA351C"/>
    <w:rsid w:val="00AA3580"/>
    <w:rsid w:val="00AA36C2"/>
    <w:rsid w:val="00AA3705"/>
    <w:rsid w:val="00AA3758"/>
    <w:rsid w:val="00AA395F"/>
    <w:rsid w:val="00AA39BE"/>
    <w:rsid w:val="00AA3AFB"/>
    <w:rsid w:val="00AA3B08"/>
    <w:rsid w:val="00AA3C54"/>
    <w:rsid w:val="00AA3C7F"/>
    <w:rsid w:val="00AA3CBA"/>
    <w:rsid w:val="00AA3CC9"/>
    <w:rsid w:val="00AA3CD7"/>
    <w:rsid w:val="00AA3D80"/>
    <w:rsid w:val="00AA3DC9"/>
    <w:rsid w:val="00AA430B"/>
    <w:rsid w:val="00AA4414"/>
    <w:rsid w:val="00AA448C"/>
    <w:rsid w:val="00AA4573"/>
    <w:rsid w:val="00AA46B0"/>
    <w:rsid w:val="00AA475B"/>
    <w:rsid w:val="00AA4805"/>
    <w:rsid w:val="00AA483C"/>
    <w:rsid w:val="00AA4ABB"/>
    <w:rsid w:val="00AA4B46"/>
    <w:rsid w:val="00AA4B85"/>
    <w:rsid w:val="00AA4B8C"/>
    <w:rsid w:val="00AA4BB9"/>
    <w:rsid w:val="00AA4C8C"/>
    <w:rsid w:val="00AA4CF2"/>
    <w:rsid w:val="00AA4CFD"/>
    <w:rsid w:val="00AA5067"/>
    <w:rsid w:val="00AA50BE"/>
    <w:rsid w:val="00AA516E"/>
    <w:rsid w:val="00AA5251"/>
    <w:rsid w:val="00AA5378"/>
    <w:rsid w:val="00AA5817"/>
    <w:rsid w:val="00AA5911"/>
    <w:rsid w:val="00AA5AAE"/>
    <w:rsid w:val="00AA5BE5"/>
    <w:rsid w:val="00AA5C52"/>
    <w:rsid w:val="00AA5D11"/>
    <w:rsid w:val="00AA5D25"/>
    <w:rsid w:val="00AA5D5E"/>
    <w:rsid w:val="00AA5DF3"/>
    <w:rsid w:val="00AA5EF7"/>
    <w:rsid w:val="00AA601E"/>
    <w:rsid w:val="00AA6114"/>
    <w:rsid w:val="00AA61C7"/>
    <w:rsid w:val="00AA61F7"/>
    <w:rsid w:val="00AA62A3"/>
    <w:rsid w:val="00AA67F5"/>
    <w:rsid w:val="00AA682B"/>
    <w:rsid w:val="00AA6A29"/>
    <w:rsid w:val="00AA6A58"/>
    <w:rsid w:val="00AA6A85"/>
    <w:rsid w:val="00AA6B22"/>
    <w:rsid w:val="00AA6B95"/>
    <w:rsid w:val="00AA6BF1"/>
    <w:rsid w:val="00AA6C3B"/>
    <w:rsid w:val="00AA6CEB"/>
    <w:rsid w:val="00AA6D00"/>
    <w:rsid w:val="00AA6EA5"/>
    <w:rsid w:val="00AA6F31"/>
    <w:rsid w:val="00AA6F52"/>
    <w:rsid w:val="00AA7083"/>
    <w:rsid w:val="00AA7117"/>
    <w:rsid w:val="00AA714C"/>
    <w:rsid w:val="00AA7237"/>
    <w:rsid w:val="00AA73C3"/>
    <w:rsid w:val="00AA743A"/>
    <w:rsid w:val="00AA7633"/>
    <w:rsid w:val="00AA7645"/>
    <w:rsid w:val="00AA7736"/>
    <w:rsid w:val="00AA79C8"/>
    <w:rsid w:val="00AA7B17"/>
    <w:rsid w:val="00AA7C3C"/>
    <w:rsid w:val="00AA7CBD"/>
    <w:rsid w:val="00AA7D1B"/>
    <w:rsid w:val="00AA7D9A"/>
    <w:rsid w:val="00AA7E84"/>
    <w:rsid w:val="00AA7EE1"/>
    <w:rsid w:val="00AA7F4C"/>
    <w:rsid w:val="00AA7FD8"/>
    <w:rsid w:val="00AB0068"/>
    <w:rsid w:val="00AB02DD"/>
    <w:rsid w:val="00AB02FD"/>
    <w:rsid w:val="00AB0478"/>
    <w:rsid w:val="00AB05FF"/>
    <w:rsid w:val="00AB064B"/>
    <w:rsid w:val="00AB0AA3"/>
    <w:rsid w:val="00AB0C3A"/>
    <w:rsid w:val="00AB0D30"/>
    <w:rsid w:val="00AB0DB1"/>
    <w:rsid w:val="00AB0F27"/>
    <w:rsid w:val="00AB0F35"/>
    <w:rsid w:val="00AB0FE6"/>
    <w:rsid w:val="00AB0FEF"/>
    <w:rsid w:val="00AB1080"/>
    <w:rsid w:val="00AB1161"/>
    <w:rsid w:val="00AB1366"/>
    <w:rsid w:val="00AB142C"/>
    <w:rsid w:val="00AB1486"/>
    <w:rsid w:val="00AB156C"/>
    <w:rsid w:val="00AB1632"/>
    <w:rsid w:val="00AB1815"/>
    <w:rsid w:val="00AB1897"/>
    <w:rsid w:val="00AB18A4"/>
    <w:rsid w:val="00AB18D3"/>
    <w:rsid w:val="00AB18E3"/>
    <w:rsid w:val="00AB196E"/>
    <w:rsid w:val="00AB1C0A"/>
    <w:rsid w:val="00AB1C1F"/>
    <w:rsid w:val="00AB1C55"/>
    <w:rsid w:val="00AB1CFC"/>
    <w:rsid w:val="00AB1E1B"/>
    <w:rsid w:val="00AB1E92"/>
    <w:rsid w:val="00AB1F08"/>
    <w:rsid w:val="00AB1F0B"/>
    <w:rsid w:val="00AB2056"/>
    <w:rsid w:val="00AB228F"/>
    <w:rsid w:val="00AB24B3"/>
    <w:rsid w:val="00AB2547"/>
    <w:rsid w:val="00AB25B6"/>
    <w:rsid w:val="00AB25D8"/>
    <w:rsid w:val="00AB25DC"/>
    <w:rsid w:val="00AB26A1"/>
    <w:rsid w:val="00AB2931"/>
    <w:rsid w:val="00AB2954"/>
    <w:rsid w:val="00AB2B17"/>
    <w:rsid w:val="00AB2B5C"/>
    <w:rsid w:val="00AB2C79"/>
    <w:rsid w:val="00AB2FEF"/>
    <w:rsid w:val="00AB3138"/>
    <w:rsid w:val="00AB314A"/>
    <w:rsid w:val="00AB335D"/>
    <w:rsid w:val="00AB33E9"/>
    <w:rsid w:val="00AB34D5"/>
    <w:rsid w:val="00AB366F"/>
    <w:rsid w:val="00AB3851"/>
    <w:rsid w:val="00AB394E"/>
    <w:rsid w:val="00AB397A"/>
    <w:rsid w:val="00AB3A6E"/>
    <w:rsid w:val="00AB3E2D"/>
    <w:rsid w:val="00AB3E42"/>
    <w:rsid w:val="00AB402E"/>
    <w:rsid w:val="00AB409F"/>
    <w:rsid w:val="00AB42F2"/>
    <w:rsid w:val="00AB4399"/>
    <w:rsid w:val="00AB464B"/>
    <w:rsid w:val="00AB48AA"/>
    <w:rsid w:val="00AB48F1"/>
    <w:rsid w:val="00AB4969"/>
    <w:rsid w:val="00AB4BB2"/>
    <w:rsid w:val="00AB4BCA"/>
    <w:rsid w:val="00AB4EA0"/>
    <w:rsid w:val="00AB4F8D"/>
    <w:rsid w:val="00AB5269"/>
    <w:rsid w:val="00AB5279"/>
    <w:rsid w:val="00AB5402"/>
    <w:rsid w:val="00AB5427"/>
    <w:rsid w:val="00AB55B4"/>
    <w:rsid w:val="00AB55C3"/>
    <w:rsid w:val="00AB56B7"/>
    <w:rsid w:val="00AB5710"/>
    <w:rsid w:val="00AB57D9"/>
    <w:rsid w:val="00AB5981"/>
    <w:rsid w:val="00AB5A6F"/>
    <w:rsid w:val="00AB5A9A"/>
    <w:rsid w:val="00AB5E59"/>
    <w:rsid w:val="00AB6136"/>
    <w:rsid w:val="00AB6197"/>
    <w:rsid w:val="00AB6304"/>
    <w:rsid w:val="00AB64AE"/>
    <w:rsid w:val="00AB64CE"/>
    <w:rsid w:val="00AB660B"/>
    <w:rsid w:val="00AB6746"/>
    <w:rsid w:val="00AB684F"/>
    <w:rsid w:val="00AB69C6"/>
    <w:rsid w:val="00AB6A02"/>
    <w:rsid w:val="00AB6AED"/>
    <w:rsid w:val="00AB6C2B"/>
    <w:rsid w:val="00AB6D51"/>
    <w:rsid w:val="00AB6F48"/>
    <w:rsid w:val="00AB6FCE"/>
    <w:rsid w:val="00AB7119"/>
    <w:rsid w:val="00AB720B"/>
    <w:rsid w:val="00AB722A"/>
    <w:rsid w:val="00AB723F"/>
    <w:rsid w:val="00AB73A1"/>
    <w:rsid w:val="00AB73AF"/>
    <w:rsid w:val="00AB740D"/>
    <w:rsid w:val="00AB7543"/>
    <w:rsid w:val="00AB75AF"/>
    <w:rsid w:val="00AB7685"/>
    <w:rsid w:val="00AB76D3"/>
    <w:rsid w:val="00AB78D4"/>
    <w:rsid w:val="00AB7907"/>
    <w:rsid w:val="00AB79DC"/>
    <w:rsid w:val="00AB7B2A"/>
    <w:rsid w:val="00AB7B6E"/>
    <w:rsid w:val="00AB7CEA"/>
    <w:rsid w:val="00AB7E3E"/>
    <w:rsid w:val="00AB7E90"/>
    <w:rsid w:val="00AC0000"/>
    <w:rsid w:val="00AC0275"/>
    <w:rsid w:val="00AC0373"/>
    <w:rsid w:val="00AC040B"/>
    <w:rsid w:val="00AC04D6"/>
    <w:rsid w:val="00AC0C4E"/>
    <w:rsid w:val="00AC0D56"/>
    <w:rsid w:val="00AC0F01"/>
    <w:rsid w:val="00AC11C7"/>
    <w:rsid w:val="00AC128F"/>
    <w:rsid w:val="00AC154C"/>
    <w:rsid w:val="00AC15AD"/>
    <w:rsid w:val="00AC161D"/>
    <w:rsid w:val="00AC1767"/>
    <w:rsid w:val="00AC17BC"/>
    <w:rsid w:val="00AC187E"/>
    <w:rsid w:val="00AC1B25"/>
    <w:rsid w:val="00AC1C0C"/>
    <w:rsid w:val="00AC1E99"/>
    <w:rsid w:val="00AC1F01"/>
    <w:rsid w:val="00AC1FE7"/>
    <w:rsid w:val="00AC21C1"/>
    <w:rsid w:val="00AC244E"/>
    <w:rsid w:val="00AC252B"/>
    <w:rsid w:val="00AC2660"/>
    <w:rsid w:val="00AC269C"/>
    <w:rsid w:val="00AC26F2"/>
    <w:rsid w:val="00AC28C9"/>
    <w:rsid w:val="00AC296D"/>
    <w:rsid w:val="00AC2990"/>
    <w:rsid w:val="00AC2A86"/>
    <w:rsid w:val="00AC2CCE"/>
    <w:rsid w:val="00AC2D36"/>
    <w:rsid w:val="00AC2D91"/>
    <w:rsid w:val="00AC2ECA"/>
    <w:rsid w:val="00AC2EEA"/>
    <w:rsid w:val="00AC2F50"/>
    <w:rsid w:val="00AC31AE"/>
    <w:rsid w:val="00AC31C3"/>
    <w:rsid w:val="00AC3295"/>
    <w:rsid w:val="00AC32FC"/>
    <w:rsid w:val="00AC3533"/>
    <w:rsid w:val="00AC374D"/>
    <w:rsid w:val="00AC39C1"/>
    <w:rsid w:val="00AC3D0C"/>
    <w:rsid w:val="00AC3E56"/>
    <w:rsid w:val="00AC3EE8"/>
    <w:rsid w:val="00AC3EFC"/>
    <w:rsid w:val="00AC3FDE"/>
    <w:rsid w:val="00AC3FF6"/>
    <w:rsid w:val="00AC40FF"/>
    <w:rsid w:val="00AC4126"/>
    <w:rsid w:val="00AC41A6"/>
    <w:rsid w:val="00AC42EF"/>
    <w:rsid w:val="00AC4302"/>
    <w:rsid w:val="00AC4407"/>
    <w:rsid w:val="00AC4435"/>
    <w:rsid w:val="00AC448B"/>
    <w:rsid w:val="00AC44C2"/>
    <w:rsid w:val="00AC455B"/>
    <w:rsid w:val="00AC4A4B"/>
    <w:rsid w:val="00AC4AE4"/>
    <w:rsid w:val="00AC4BE9"/>
    <w:rsid w:val="00AC4C7E"/>
    <w:rsid w:val="00AC4D5B"/>
    <w:rsid w:val="00AC4DCA"/>
    <w:rsid w:val="00AC4E80"/>
    <w:rsid w:val="00AC51B6"/>
    <w:rsid w:val="00AC521A"/>
    <w:rsid w:val="00AC547C"/>
    <w:rsid w:val="00AC55AB"/>
    <w:rsid w:val="00AC560D"/>
    <w:rsid w:val="00AC5840"/>
    <w:rsid w:val="00AC5ABC"/>
    <w:rsid w:val="00AC5B60"/>
    <w:rsid w:val="00AC5E7A"/>
    <w:rsid w:val="00AC5F38"/>
    <w:rsid w:val="00AC5FCA"/>
    <w:rsid w:val="00AC62AF"/>
    <w:rsid w:val="00AC6340"/>
    <w:rsid w:val="00AC641D"/>
    <w:rsid w:val="00AC66CD"/>
    <w:rsid w:val="00AC673E"/>
    <w:rsid w:val="00AC689D"/>
    <w:rsid w:val="00AC6998"/>
    <w:rsid w:val="00AC6B06"/>
    <w:rsid w:val="00AC6CA3"/>
    <w:rsid w:val="00AC6D92"/>
    <w:rsid w:val="00AC6E30"/>
    <w:rsid w:val="00AC71B2"/>
    <w:rsid w:val="00AC7576"/>
    <w:rsid w:val="00AC760B"/>
    <w:rsid w:val="00AC79A7"/>
    <w:rsid w:val="00AC79DD"/>
    <w:rsid w:val="00AC7A33"/>
    <w:rsid w:val="00AC7A69"/>
    <w:rsid w:val="00AC7AEF"/>
    <w:rsid w:val="00AC7BA7"/>
    <w:rsid w:val="00AC7D12"/>
    <w:rsid w:val="00AC7D7E"/>
    <w:rsid w:val="00AD0010"/>
    <w:rsid w:val="00AD0015"/>
    <w:rsid w:val="00AD0052"/>
    <w:rsid w:val="00AD02EA"/>
    <w:rsid w:val="00AD061A"/>
    <w:rsid w:val="00AD070C"/>
    <w:rsid w:val="00AD0896"/>
    <w:rsid w:val="00AD0B43"/>
    <w:rsid w:val="00AD0B7A"/>
    <w:rsid w:val="00AD0E63"/>
    <w:rsid w:val="00AD0E68"/>
    <w:rsid w:val="00AD1018"/>
    <w:rsid w:val="00AD1046"/>
    <w:rsid w:val="00AD107C"/>
    <w:rsid w:val="00AD10B1"/>
    <w:rsid w:val="00AD115A"/>
    <w:rsid w:val="00AD11B6"/>
    <w:rsid w:val="00AD12F4"/>
    <w:rsid w:val="00AD13C6"/>
    <w:rsid w:val="00AD13DF"/>
    <w:rsid w:val="00AD145E"/>
    <w:rsid w:val="00AD151B"/>
    <w:rsid w:val="00AD152C"/>
    <w:rsid w:val="00AD17D7"/>
    <w:rsid w:val="00AD17F6"/>
    <w:rsid w:val="00AD1A01"/>
    <w:rsid w:val="00AD1B19"/>
    <w:rsid w:val="00AD1C2C"/>
    <w:rsid w:val="00AD1C78"/>
    <w:rsid w:val="00AD1D70"/>
    <w:rsid w:val="00AD1D9A"/>
    <w:rsid w:val="00AD1F14"/>
    <w:rsid w:val="00AD1F65"/>
    <w:rsid w:val="00AD200D"/>
    <w:rsid w:val="00AD2010"/>
    <w:rsid w:val="00AD21CA"/>
    <w:rsid w:val="00AD229F"/>
    <w:rsid w:val="00AD230E"/>
    <w:rsid w:val="00AD2342"/>
    <w:rsid w:val="00AD2485"/>
    <w:rsid w:val="00AD2658"/>
    <w:rsid w:val="00AD2795"/>
    <w:rsid w:val="00AD2830"/>
    <w:rsid w:val="00AD28C3"/>
    <w:rsid w:val="00AD297C"/>
    <w:rsid w:val="00AD2DC5"/>
    <w:rsid w:val="00AD2FFA"/>
    <w:rsid w:val="00AD308E"/>
    <w:rsid w:val="00AD31C2"/>
    <w:rsid w:val="00AD31DB"/>
    <w:rsid w:val="00AD3222"/>
    <w:rsid w:val="00AD32DF"/>
    <w:rsid w:val="00AD3313"/>
    <w:rsid w:val="00AD33C7"/>
    <w:rsid w:val="00AD3494"/>
    <w:rsid w:val="00AD36F8"/>
    <w:rsid w:val="00AD3789"/>
    <w:rsid w:val="00AD37FD"/>
    <w:rsid w:val="00AD3984"/>
    <w:rsid w:val="00AD3994"/>
    <w:rsid w:val="00AD39CA"/>
    <w:rsid w:val="00AD3A5A"/>
    <w:rsid w:val="00AD3AB1"/>
    <w:rsid w:val="00AD3AF4"/>
    <w:rsid w:val="00AD3D0F"/>
    <w:rsid w:val="00AD3DBD"/>
    <w:rsid w:val="00AD3F85"/>
    <w:rsid w:val="00AD3FC1"/>
    <w:rsid w:val="00AD406C"/>
    <w:rsid w:val="00AD433C"/>
    <w:rsid w:val="00AD438D"/>
    <w:rsid w:val="00AD43F3"/>
    <w:rsid w:val="00AD43F5"/>
    <w:rsid w:val="00AD43FF"/>
    <w:rsid w:val="00AD44C3"/>
    <w:rsid w:val="00AD4894"/>
    <w:rsid w:val="00AD4995"/>
    <w:rsid w:val="00AD49E8"/>
    <w:rsid w:val="00AD4A99"/>
    <w:rsid w:val="00AD4CF5"/>
    <w:rsid w:val="00AD4D5C"/>
    <w:rsid w:val="00AD4DA7"/>
    <w:rsid w:val="00AD4EEE"/>
    <w:rsid w:val="00AD4F75"/>
    <w:rsid w:val="00AD5215"/>
    <w:rsid w:val="00AD5328"/>
    <w:rsid w:val="00AD539A"/>
    <w:rsid w:val="00AD566B"/>
    <w:rsid w:val="00AD589C"/>
    <w:rsid w:val="00AD5987"/>
    <w:rsid w:val="00AD5A45"/>
    <w:rsid w:val="00AD5C89"/>
    <w:rsid w:val="00AD5E21"/>
    <w:rsid w:val="00AD5E2B"/>
    <w:rsid w:val="00AD5E4A"/>
    <w:rsid w:val="00AD60DD"/>
    <w:rsid w:val="00AD6156"/>
    <w:rsid w:val="00AD62B7"/>
    <w:rsid w:val="00AD62C0"/>
    <w:rsid w:val="00AD62CE"/>
    <w:rsid w:val="00AD6389"/>
    <w:rsid w:val="00AD6739"/>
    <w:rsid w:val="00AD67D1"/>
    <w:rsid w:val="00AD6935"/>
    <w:rsid w:val="00AD6C94"/>
    <w:rsid w:val="00AD6DB1"/>
    <w:rsid w:val="00AD703B"/>
    <w:rsid w:val="00AD714D"/>
    <w:rsid w:val="00AD7221"/>
    <w:rsid w:val="00AD760D"/>
    <w:rsid w:val="00AD77E2"/>
    <w:rsid w:val="00AD792C"/>
    <w:rsid w:val="00AD7965"/>
    <w:rsid w:val="00AD7AB7"/>
    <w:rsid w:val="00AD7B18"/>
    <w:rsid w:val="00AD7B36"/>
    <w:rsid w:val="00AD7B40"/>
    <w:rsid w:val="00AD7BD0"/>
    <w:rsid w:val="00AD7F5E"/>
    <w:rsid w:val="00AE0047"/>
    <w:rsid w:val="00AE0072"/>
    <w:rsid w:val="00AE007D"/>
    <w:rsid w:val="00AE008C"/>
    <w:rsid w:val="00AE0168"/>
    <w:rsid w:val="00AE045A"/>
    <w:rsid w:val="00AE056A"/>
    <w:rsid w:val="00AE058E"/>
    <w:rsid w:val="00AE05B7"/>
    <w:rsid w:val="00AE064E"/>
    <w:rsid w:val="00AE07FE"/>
    <w:rsid w:val="00AE0F45"/>
    <w:rsid w:val="00AE1212"/>
    <w:rsid w:val="00AE14A8"/>
    <w:rsid w:val="00AE14D3"/>
    <w:rsid w:val="00AE159A"/>
    <w:rsid w:val="00AE15F2"/>
    <w:rsid w:val="00AE16B1"/>
    <w:rsid w:val="00AE1702"/>
    <w:rsid w:val="00AE175D"/>
    <w:rsid w:val="00AE17C9"/>
    <w:rsid w:val="00AE189C"/>
    <w:rsid w:val="00AE1948"/>
    <w:rsid w:val="00AE19C7"/>
    <w:rsid w:val="00AE1A04"/>
    <w:rsid w:val="00AE1B7A"/>
    <w:rsid w:val="00AE1CE8"/>
    <w:rsid w:val="00AE1FB4"/>
    <w:rsid w:val="00AE20A3"/>
    <w:rsid w:val="00AE2158"/>
    <w:rsid w:val="00AE21EF"/>
    <w:rsid w:val="00AE2271"/>
    <w:rsid w:val="00AE2651"/>
    <w:rsid w:val="00AE265D"/>
    <w:rsid w:val="00AE2755"/>
    <w:rsid w:val="00AE2808"/>
    <w:rsid w:val="00AE28A2"/>
    <w:rsid w:val="00AE28C9"/>
    <w:rsid w:val="00AE2A9C"/>
    <w:rsid w:val="00AE2ACC"/>
    <w:rsid w:val="00AE2B0A"/>
    <w:rsid w:val="00AE2BB8"/>
    <w:rsid w:val="00AE2C65"/>
    <w:rsid w:val="00AE2D33"/>
    <w:rsid w:val="00AE2DE3"/>
    <w:rsid w:val="00AE2E6F"/>
    <w:rsid w:val="00AE2F77"/>
    <w:rsid w:val="00AE2FE7"/>
    <w:rsid w:val="00AE305A"/>
    <w:rsid w:val="00AE3069"/>
    <w:rsid w:val="00AE3233"/>
    <w:rsid w:val="00AE3313"/>
    <w:rsid w:val="00AE346C"/>
    <w:rsid w:val="00AE347E"/>
    <w:rsid w:val="00AE35B3"/>
    <w:rsid w:val="00AE3A65"/>
    <w:rsid w:val="00AE3C6A"/>
    <w:rsid w:val="00AE3D82"/>
    <w:rsid w:val="00AE3EAC"/>
    <w:rsid w:val="00AE3F88"/>
    <w:rsid w:val="00AE4006"/>
    <w:rsid w:val="00AE4066"/>
    <w:rsid w:val="00AE40FE"/>
    <w:rsid w:val="00AE4118"/>
    <w:rsid w:val="00AE4529"/>
    <w:rsid w:val="00AE4564"/>
    <w:rsid w:val="00AE45A0"/>
    <w:rsid w:val="00AE46EB"/>
    <w:rsid w:val="00AE4707"/>
    <w:rsid w:val="00AE47F1"/>
    <w:rsid w:val="00AE4849"/>
    <w:rsid w:val="00AE4868"/>
    <w:rsid w:val="00AE48A1"/>
    <w:rsid w:val="00AE48D2"/>
    <w:rsid w:val="00AE4A60"/>
    <w:rsid w:val="00AE4CEA"/>
    <w:rsid w:val="00AE4D3B"/>
    <w:rsid w:val="00AE4E8D"/>
    <w:rsid w:val="00AE4F28"/>
    <w:rsid w:val="00AE5049"/>
    <w:rsid w:val="00AE509B"/>
    <w:rsid w:val="00AE5178"/>
    <w:rsid w:val="00AE517A"/>
    <w:rsid w:val="00AE5211"/>
    <w:rsid w:val="00AE5303"/>
    <w:rsid w:val="00AE53B8"/>
    <w:rsid w:val="00AE5529"/>
    <w:rsid w:val="00AE5590"/>
    <w:rsid w:val="00AE577A"/>
    <w:rsid w:val="00AE5917"/>
    <w:rsid w:val="00AE5BE6"/>
    <w:rsid w:val="00AE5E79"/>
    <w:rsid w:val="00AE5EF5"/>
    <w:rsid w:val="00AE5F0C"/>
    <w:rsid w:val="00AE620F"/>
    <w:rsid w:val="00AE6244"/>
    <w:rsid w:val="00AE6414"/>
    <w:rsid w:val="00AE6477"/>
    <w:rsid w:val="00AE65FA"/>
    <w:rsid w:val="00AE6618"/>
    <w:rsid w:val="00AE6695"/>
    <w:rsid w:val="00AE672F"/>
    <w:rsid w:val="00AE67F3"/>
    <w:rsid w:val="00AE6944"/>
    <w:rsid w:val="00AE69F2"/>
    <w:rsid w:val="00AE6A7C"/>
    <w:rsid w:val="00AE6B22"/>
    <w:rsid w:val="00AE6B36"/>
    <w:rsid w:val="00AE6E30"/>
    <w:rsid w:val="00AE6E33"/>
    <w:rsid w:val="00AE6E4A"/>
    <w:rsid w:val="00AE6F24"/>
    <w:rsid w:val="00AE725E"/>
    <w:rsid w:val="00AE7367"/>
    <w:rsid w:val="00AE73E5"/>
    <w:rsid w:val="00AE73F1"/>
    <w:rsid w:val="00AE744A"/>
    <w:rsid w:val="00AE7644"/>
    <w:rsid w:val="00AE79FD"/>
    <w:rsid w:val="00AE7A0C"/>
    <w:rsid w:val="00AE7A45"/>
    <w:rsid w:val="00AE7A66"/>
    <w:rsid w:val="00AE7BD0"/>
    <w:rsid w:val="00AE7C68"/>
    <w:rsid w:val="00AF001F"/>
    <w:rsid w:val="00AF0123"/>
    <w:rsid w:val="00AF01FE"/>
    <w:rsid w:val="00AF02F8"/>
    <w:rsid w:val="00AF0403"/>
    <w:rsid w:val="00AF0449"/>
    <w:rsid w:val="00AF0462"/>
    <w:rsid w:val="00AF0485"/>
    <w:rsid w:val="00AF0561"/>
    <w:rsid w:val="00AF05A6"/>
    <w:rsid w:val="00AF05EB"/>
    <w:rsid w:val="00AF05F3"/>
    <w:rsid w:val="00AF07AE"/>
    <w:rsid w:val="00AF07D5"/>
    <w:rsid w:val="00AF081E"/>
    <w:rsid w:val="00AF0922"/>
    <w:rsid w:val="00AF09DF"/>
    <w:rsid w:val="00AF0A22"/>
    <w:rsid w:val="00AF0AE9"/>
    <w:rsid w:val="00AF0B65"/>
    <w:rsid w:val="00AF0BB5"/>
    <w:rsid w:val="00AF0C7B"/>
    <w:rsid w:val="00AF0EDD"/>
    <w:rsid w:val="00AF0F12"/>
    <w:rsid w:val="00AF0FAC"/>
    <w:rsid w:val="00AF1061"/>
    <w:rsid w:val="00AF1368"/>
    <w:rsid w:val="00AF140D"/>
    <w:rsid w:val="00AF15CD"/>
    <w:rsid w:val="00AF1747"/>
    <w:rsid w:val="00AF17DB"/>
    <w:rsid w:val="00AF18D4"/>
    <w:rsid w:val="00AF1955"/>
    <w:rsid w:val="00AF1A02"/>
    <w:rsid w:val="00AF1BB0"/>
    <w:rsid w:val="00AF1BD2"/>
    <w:rsid w:val="00AF1D1C"/>
    <w:rsid w:val="00AF1EEC"/>
    <w:rsid w:val="00AF1F9A"/>
    <w:rsid w:val="00AF1FA4"/>
    <w:rsid w:val="00AF2019"/>
    <w:rsid w:val="00AF20C7"/>
    <w:rsid w:val="00AF20EB"/>
    <w:rsid w:val="00AF2397"/>
    <w:rsid w:val="00AF24B6"/>
    <w:rsid w:val="00AF24E0"/>
    <w:rsid w:val="00AF2911"/>
    <w:rsid w:val="00AF2939"/>
    <w:rsid w:val="00AF2AEA"/>
    <w:rsid w:val="00AF2BC3"/>
    <w:rsid w:val="00AF2D3C"/>
    <w:rsid w:val="00AF2D91"/>
    <w:rsid w:val="00AF2EFA"/>
    <w:rsid w:val="00AF3010"/>
    <w:rsid w:val="00AF3212"/>
    <w:rsid w:val="00AF3277"/>
    <w:rsid w:val="00AF32A5"/>
    <w:rsid w:val="00AF35BA"/>
    <w:rsid w:val="00AF35FF"/>
    <w:rsid w:val="00AF3670"/>
    <w:rsid w:val="00AF3690"/>
    <w:rsid w:val="00AF3756"/>
    <w:rsid w:val="00AF3868"/>
    <w:rsid w:val="00AF3AE3"/>
    <w:rsid w:val="00AF3B59"/>
    <w:rsid w:val="00AF3D8D"/>
    <w:rsid w:val="00AF3E51"/>
    <w:rsid w:val="00AF3ED2"/>
    <w:rsid w:val="00AF4310"/>
    <w:rsid w:val="00AF451D"/>
    <w:rsid w:val="00AF454A"/>
    <w:rsid w:val="00AF468B"/>
    <w:rsid w:val="00AF47B2"/>
    <w:rsid w:val="00AF48AF"/>
    <w:rsid w:val="00AF4965"/>
    <w:rsid w:val="00AF4A8F"/>
    <w:rsid w:val="00AF4AB9"/>
    <w:rsid w:val="00AF4B73"/>
    <w:rsid w:val="00AF4CC3"/>
    <w:rsid w:val="00AF4E0B"/>
    <w:rsid w:val="00AF53E8"/>
    <w:rsid w:val="00AF5595"/>
    <w:rsid w:val="00AF5603"/>
    <w:rsid w:val="00AF56A6"/>
    <w:rsid w:val="00AF58EC"/>
    <w:rsid w:val="00AF58FA"/>
    <w:rsid w:val="00AF5939"/>
    <w:rsid w:val="00AF5A3E"/>
    <w:rsid w:val="00AF5A5D"/>
    <w:rsid w:val="00AF5B19"/>
    <w:rsid w:val="00AF5BC8"/>
    <w:rsid w:val="00AF5F44"/>
    <w:rsid w:val="00AF609B"/>
    <w:rsid w:val="00AF613E"/>
    <w:rsid w:val="00AF6149"/>
    <w:rsid w:val="00AF61BC"/>
    <w:rsid w:val="00AF61E4"/>
    <w:rsid w:val="00AF6304"/>
    <w:rsid w:val="00AF63CE"/>
    <w:rsid w:val="00AF643A"/>
    <w:rsid w:val="00AF64DE"/>
    <w:rsid w:val="00AF653D"/>
    <w:rsid w:val="00AF65A0"/>
    <w:rsid w:val="00AF67C8"/>
    <w:rsid w:val="00AF67E7"/>
    <w:rsid w:val="00AF68FA"/>
    <w:rsid w:val="00AF692B"/>
    <w:rsid w:val="00AF69B9"/>
    <w:rsid w:val="00AF69E0"/>
    <w:rsid w:val="00AF6A24"/>
    <w:rsid w:val="00AF6CAD"/>
    <w:rsid w:val="00AF6CEC"/>
    <w:rsid w:val="00AF6D12"/>
    <w:rsid w:val="00AF6D7D"/>
    <w:rsid w:val="00AF6F05"/>
    <w:rsid w:val="00AF70C0"/>
    <w:rsid w:val="00AF7164"/>
    <w:rsid w:val="00AF719B"/>
    <w:rsid w:val="00AF71EF"/>
    <w:rsid w:val="00AF72AD"/>
    <w:rsid w:val="00AF72B8"/>
    <w:rsid w:val="00AF72FF"/>
    <w:rsid w:val="00AF7405"/>
    <w:rsid w:val="00AF7455"/>
    <w:rsid w:val="00AF7497"/>
    <w:rsid w:val="00AF7685"/>
    <w:rsid w:val="00AF76AE"/>
    <w:rsid w:val="00AF77EA"/>
    <w:rsid w:val="00AF780E"/>
    <w:rsid w:val="00AF7859"/>
    <w:rsid w:val="00AF78DE"/>
    <w:rsid w:val="00AF79B3"/>
    <w:rsid w:val="00AF7B4E"/>
    <w:rsid w:val="00AF7D38"/>
    <w:rsid w:val="00AF7E75"/>
    <w:rsid w:val="00AF7F2F"/>
    <w:rsid w:val="00AF7FDC"/>
    <w:rsid w:val="00B00087"/>
    <w:rsid w:val="00B002FA"/>
    <w:rsid w:val="00B00373"/>
    <w:rsid w:val="00B005DA"/>
    <w:rsid w:val="00B006E9"/>
    <w:rsid w:val="00B00763"/>
    <w:rsid w:val="00B009D1"/>
    <w:rsid w:val="00B00B54"/>
    <w:rsid w:val="00B00C4B"/>
    <w:rsid w:val="00B00CDB"/>
    <w:rsid w:val="00B00DF5"/>
    <w:rsid w:val="00B00EC1"/>
    <w:rsid w:val="00B00FCB"/>
    <w:rsid w:val="00B00FFE"/>
    <w:rsid w:val="00B01210"/>
    <w:rsid w:val="00B0144D"/>
    <w:rsid w:val="00B014F6"/>
    <w:rsid w:val="00B015A1"/>
    <w:rsid w:val="00B015C1"/>
    <w:rsid w:val="00B01677"/>
    <w:rsid w:val="00B0170F"/>
    <w:rsid w:val="00B018DF"/>
    <w:rsid w:val="00B01A6D"/>
    <w:rsid w:val="00B01B82"/>
    <w:rsid w:val="00B01C2D"/>
    <w:rsid w:val="00B01CDB"/>
    <w:rsid w:val="00B01D0B"/>
    <w:rsid w:val="00B01D45"/>
    <w:rsid w:val="00B01E06"/>
    <w:rsid w:val="00B01E4F"/>
    <w:rsid w:val="00B02016"/>
    <w:rsid w:val="00B02199"/>
    <w:rsid w:val="00B02256"/>
    <w:rsid w:val="00B023B0"/>
    <w:rsid w:val="00B023D1"/>
    <w:rsid w:val="00B0278E"/>
    <w:rsid w:val="00B028A8"/>
    <w:rsid w:val="00B02BD1"/>
    <w:rsid w:val="00B02C4D"/>
    <w:rsid w:val="00B02CA2"/>
    <w:rsid w:val="00B02F41"/>
    <w:rsid w:val="00B02F69"/>
    <w:rsid w:val="00B02FA0"/>
    <w:rsid w:val="00B03086"/>
    <w:rsid w:val="00B0308C"/>
    <w:rsid w:val="00B03166"/>
    <w:rsid w:val="00B031E7"/>
    <w:rsid w:val="00B035DD"/>
    <w:rsid w:val="00B03B7E"/>
    <w:rsid w:val="00B03B82"/>
    <w:rsid w:val="00B03D59"/>
    <w:rsid w:val="00B03D8F"/>
    <w:rsid w:val="00B03DB6"/>
    <w:rsid w:val="00B03E8A"/>
    <w:rsid w:val="00B03EF6"/>
    <w:rsid w:val="00B04011"/>
    <w:rsid w:val="00B041AA"/>
    <w:rsid w:val="00B04214"/>
    <w:rsid w:val="00B044A3"/>
    <w:rsid w:val="00B044AC"/>
    <w:rsid w:val="00B044C1"/>
    <w:rsid w:val="00B044D8"/>
    <w:rsid w:val="00B04649"/>
    <w:rsid w:val="00B04778"/>
    <w:rsid w:val="00B0477A"/>
    <w:rsid w:val="00B047B2"/>
    <w:rsid w:val="00B04801"/>
    <w:rsid w:val="00B048D7"/>
    <w:rsid w:val="00B048FD"/>
    <w:rsid w:val="00B0494F"/>
    <w:rsid w:val="00B04A7C"/>
    <w:rsid w:val="00B04B1C"/>
    <w:rsid w:val="00B04CCD"/>
    <w:rsid w:val="00B04DFF"/>
    <w:rsid w:val="00B04F1E"/>
    <w:rsid w:val="00B04F27"/>
    <w:rsid w:val="00B04FA5"/>
    <w:rsid w:val="00B05062"/>
    <w:rsid w:val="00B05098"/>
    <w:rsid w:val="00B051BA"/>
    <w:rsid w:val="00B05228"/>
    <w:rsid w:val="00B05387"/>
    <w:rsid w:val="00B05478"/>
    <w:rsid w:val="00B05546"/>
    <w:rsid w:val="00B05602"/>
    <w:rsid w:val="00B0569A"/>
    <w:rsid w:val="00B05709"/>
    <w:rsid w:val="00B05B18"/>
    <w:rsid w:val="00B05C08"/>
    <w:rsid w:val="00B05C65"/>
    <w:rsid w:val="00B05C92"/>
    <w:rsid w:val="00B05D5F"/>
    <w:rsid w:val="00B05D81"/>
    <w:rsid w:val="00B05D83"/>
    <w:rsid w:val="00B05E06"/>
    <w:rsid w:val="00B060A3"/>
    <w:rsid w:val="00B060C8"/>
    <w:rsid w:val="00B06169"/>
    <w:rsid w:val="00B0619E"/>
    <w:rsid w:val="00B061C0"/>
    <w:rsid w:val="00B0628B"/>
    <w:rsid w:val="00B062A7"/>
    <w:rsid w:val="00B062B2"/>
    <w:rsid w:val="00B063BB"/>
    <w:rsid w:val="00B063DF"/>
    <w:rsid w:val="00B064FB"/>
    <w:rsid w:val="00B0655C"/>
    <w:rsid w:val="00B06573"/>
    <w:rsid w:val="00B065F6"/>
    <w:rsid w:val="00B06755"/>
    <w:rsid w:val="00B067A8"/>
    <w:rsid w:val="00B0684D"/>
    <w:rsid w:val="00B06AAE"/>
    <w:rsid w:val="00B06ABD"/>
    <w:rsid w:val="00B06D00"/>
    <w:rsid w:val="00B06DBB"/>
    <w:rsid w:val="00B06F28"/>
    <w:rsid w:val="00B06F50"/>
    <w:rsid w:val="00B0701B"/>
    <w:rsid w:val="00B07038"/>
    <w:rsid w:val="00B07092"/>
    <w:rsid w:val="00B070DC"/>
    <w:rsid w:val="00B070E3"/>
    <w:rsid w:val="00B0713D"/>
    <w:rsid w:val="00B072C9"/>
    <w:rsid w:val="00B0732E"/>
    <w:rsid w:val="00B07368"/>
    <w:rsid w:val="00B0739F"/>
    <w:rsid w:val="00B074C1"/>
    <w:rsid w:val="00B076DC"/>
    <w:rsid w:val="00B07A36"/>
    <w:rsid w:val="00B07B32"/>
    <w:rsid w:val="00B07C7B"/>
    <w:rsid w:val="00B07C8C"/>
    <w:rsid w:val="00B07D2F"/>
    <w:rsid w:val="00B07E07"/>
    <w:rsid w:val="00B07E96"/>
    <w:rsid w:val="00B07F95"/>
    <w:rsid w:val="00B07FB9"/>
    <w:rsid w:val="00B1012E"/>
    <w:rsid w:val="00B102DF"/>
    <w:rsid w:val="00B10355"/>
    <w:rsid w:val="00B103EC"/>
    <w:rsid w:val="00B104D7"/>
    <w:rsid w:val="00B107A0"/>
    <w:rsid w:val="00B10A2C"/>
    <w:rsid w:val="00B10A8D"/>
    <w:rsid w:val="00B10C89"/>
    <w:rsid w:val="00B10D14"/>
    <w:rsid w:val="00B10DB7"/>
    <w:rsid w:val="00B10E77"/>
    <w:rsid w:val="00B10E7C"/>
    <w:rsid w:val="00B10EE1"/>
    <w:rsid w:val="00B11081"/>
    <w:rsid w:val="00B11106"/>
    <w:rsid w:val="00B11358"/>
    <w:rsid w:val="00B113A0"/>
    <w:rsid w:val="00B113BC"/>
    <w:rsid w:val="00B113E8"/>
    <w:rsid w:val="00B115C4"/>
    <w:rsid w:val="00B115D7"/>
    <w:rsid w:val="00B115E5"/>
    <w:rsid w:val="00B1188B"/>
    <w:rsid w:val="00B11B1B"/>
    <w:rsid w:val="00B11BC9"/>
    <w:rsid w:val="00B11E00"/>
    <w:rsid w:val="00B12037"/>
    <w:rsid w:val="00B1205D"/>
    <w:rsid w:val="00B1205E"/>
    <w:rsid w:val="00B120BB"/>
    <w:rsid w:val="00B121C2"/>
    <w:rsid w:val="00B123C1"/>
    <w:rsid w:val="00B12528"/>
    <w:rsid w:val="00B127CD"/>
    <w:rsid w:val="00B1282D"/>
    <w:rsid w:val="00B12897"/>
    <w:rsid w:val="00B12B1B"/>
    <w:rsid w:val="00B12B41"/>
    <w:rsid w:val="00B12C07"/>
    <w:rsid w:val="00B12C9E"/>
    <w:rsid w:val="00B12CA8"/>
    <w:rsid w:val="00B13013"/>
    <w:rsid w:val="00B130FA"/>
    <w:rsid w:val="00B13122"/>
    <w:rsid w:val="00B13186"/>
    <w:rsid w:val="00B134D4"/>
    <w:rsid w:val="00B134E2"/>
    <w:rsid w:val="00B135CA"/>
    <w:rsid w:val="00B135DB"/>
    <w:rsid w:val="00B1360F"/>
    <w:rsid w:val="00B13660"/>
    <w:rsid w:val="00B1366D"/>
    <w:rsid w:val="00B1370D"/>
    <w:rsid w:val="00B1382B"/>
    <w:rsid w:val="00B13892"/>
    <w:rsid w:val="00B138AF"/>
    <w:rsid w:val="00B139CF"/>
    <w:rsid w:val="00B13AF2"/>
    <w:rsid w:val="00B13B13"/>
    <w:rsid w:val="00B13C35"/>
    <w:rsid w:val="00B13C9E"/>
    <w:rsid w:val="00B142A5"/>
    <w:rsid w:val="00B14305"/>
    <w:rsid w:val="00B144E0"/>
    <w:rsid w:val="00B14698"/>
    <w:rsid w:val="00B146A7"/>
    <w:rsid w:val="00B1495A"/>
    <w:rsid w:val="00B14A63"/>
    <w:rsid w:val="00B14CCD"/>
    <w:rsid w:val="00B14CF6"/>
    <w:rsid w:val="00B14D06"/>
    <w:rsid w:val="00B14D23"/>
    <w:rsid w:val="00B14DB7"/>
    <w:rsid w:val="00B14E3D"/>
    <w:rsid w:val="00B14E7E"/>
    <w:rsid w:val="00B14F08"/>
    <w:rsid w:val="00B14F65"/>
    <w:rsid w:val="00B151AA"/>
    <w:rsid w:val="00B152D1"/>
    <w:rsid w:val="00B1532B"/>
    <w:rsid w:val="00B15393"/>
    <w:rsid w:val="00B153BA"/>
    <w:rsid w:val="00B153C3"/>
    <w:rsid w:val="00B153E8"/>
    <w:rsid w:val="00B154D5"/>
    <w:rsid w:val="00B154DA"/>
    <w:rsid w:val="00B15583"/>
    <w:rsid w:val="00B156B0"/>
    <w:rsid w:val="00B156EC"/>
    <w:rsid w:val="00B1588B"/>
    <w:rsid w:val="00B15B5A"/>
    <w:rsid w:val="00B15C2C"/>
    <w:rsid w:val="00B15C87"/>
    <w:rsid w:val="00B15D01"/>
    <w:rsid w:val="00B15DBA"/>
    <w:rsid w:val="00B15E70"/>
    <w:rsid w:val="00B15E8F"/>
    <w:rsid w:val="00B15ED3"/>
    <w:rsid w:val="00B15F53"/>
    <w:rsid w:val="00B15FEE"/>
    <w:rsid w:val="00B16099"/>
    <w:rsid w:val="00B1630D"/>
    <w:rsid w:val="00B16474"/>
    <w:rsid w:val="00B16535"/>
    <w:rsid w:val="00B165AB"/>
    <w:rsid w:val="00B165C2"/>
    <w:rsid w:val="00B165E2"/>
    <w:rsid w:val="00B16696"/>
    <w:rsid w:val="00B166B5"/>
    <w:rsid w:val="00B16724"/>
    <w:rsid w:val="00B167E7"/>
    <w:rsid w:val="00B16845"/>
    <w:rsid w:val="00B16A6D"/>
    <w:rsid w:val="00B16ACF"/>
    <w:rsid w:val="00B16BD9"/>
    <w:rsid w:val="00B16C54"/>
    <w:rsid w:val="00B16ED8"/>
    <w:rsid w:val="00B17064"/>
    <w:rsid w:val="00B170F0"/>
    <w:rsid w:val="00B1714F"/>
    <w:rsid w:val="00B172DC"/>
    <w:rsid w:val="00B17444"/>
    <w:rsid w:val="00B17449"/>
    <w:rsid w:val="00B17535"/>
    <w:rsid w:val="00B177DE"/>
    <w:rsid w:val="00B1798E"/>
    <w:rsid w:val="00B17B83"/>
    <w:rsid w:val="00B17D41"/>
    <w:rsid w:val="00B17DA6"/>
    <w:rsid w:val="00B17DF4"/>
    <w:rsid w:val="00B17E46"/>
    <w:rsid w:val="00B17EBF"/>
    <w:rsid w:val="00B17F33"/>
    <w:rsid w:val="00B1FDF9"/>
    <w:rsid w:val="00B203CA"/>
    <w:rsid w:val="00B20426"/>
    <w:rsid w:val="00B20431"/>
    <w:rsid w:val="00B207B8"/>
    <w:rsid w:val="00B208BF"/>
    <w:rsid w:val="00B208C2"/>
    <w:rsid w:val="00B208D5"/>
    <w:rsid w:val="00B2096E"/>
    <w:rsid w:val="00B20982"/>
    <w:rsid w:val="00B20AA5"/>
    <w:rsid w:val="00B20E00"/>
    <w:rsid w:val="00B20E12"/>
    <w:rsid w:val="00B20E82"/>
    <w:rsid w:val="00B21244"/>
    <w:rsid w:val="00B212B7"/>
    <w:rsid w:val="00B214C2"/>
    <w:rsid w:val="00B21530"/>
    <w:rsid w:val="00B215B9"/>
    <w:rsid w:val="00B217A2"/>
    <w:rsid w:val="00B2195B"/>
    <w:rsid w:val="00B219C8"/>
    <w:rsid w:val="00B21A5A"/>
    <w:rsid w:val="00B21A71"/>
    <w:rsid w:val="00B21AC2"/>
    <w:rsid w:val="00B21AF8"/>
    <w:rsid w:val="00B21B96"/>
    <w:rsid w:val="00B21BB2"/>
    <w:rsid w:val="00B21BD9"/>
    <w:rsid w:val="00B21C4A"/>
    <w:rsid w:val="00B21C86"/>
    <w:rsid w:val="00B21E68"/>
    <w:rsid w:val="00B21E86"/>
    <w:rsid w:val="00B21ED8"/>
    <w:rsid w:val="00B21FBB"/>
    <w:rsid w:val="00B21FDB"/>
    <w:rsid w:val="00B22009"/>
    <w:rsid w:val="00B220F6"/>
    <w:rsid w:val="00B22265"/>
    <w:rsid w:val="00B2244D"/>
    <w:rsid w:val="00B22627"/>
    <w:rsid w:val="00B226AF"/>
    <w:rsid w:val="00B2276B"/>
    <w:rsid w:val="00B227BB"/>
    <w:rsid w:val="00B2288E"/>
    <w:rsid w:val="00B22946"/>
    <w:rsid w:val="00B229B0"/>
    <w:rsid w:val="00B22BE4"/>
    <w:rsid w:val="00B22C0A"/>
    <w:rsid w:val="00B22D29"/>
    <w:rsid w:val="00B22D6D"/>
    <w:rsid w:val="00B22F25"/>
    <w:rsid w:val="00B22FA8"/>
    <w:rsid w:val="00B22FF9"/>
    <w:rsid w:val="00B2300C"/>
    <w:rsid w:val="00B23086"/>
    <w:rsid w:val="00B2309B"/>
    <w:rsid w:val="00B230A3"/>
    <w:rsid w:val="00B231CF"/>
    <w:rsid w:val="00B232CF"/>
    <w:rsid w:val="00B232DD"/>
    <w:rsid w:val="00B232F4"/>
    <w:rsid w:val="00B233A8"/>
    <w:rsid w:val="00B23427"/>
    <w:rsid w:val="00B235A8"/>
    <w:rsid w:val="00B237C9"/>
    <w:rsid w:val="00B23859"/>
    <w:rsid w:val="00B239F8"/>
    <w:rsid w:val="00B23A4B"/>
    <w:rsid w:val="00B23A7D"/>
    <w:rsid w:val="00B23C7B"/>
    <w:rsid w:val="00B23D43"/>
    <w:rsid w:val="00B23DA6"/>
    <w:rsid w:val="00B23DD3"/>
    <w:rsid w:val="00B23EE8"/>
    <w:rsid w:val="00B24011"/>
    <w:rsid w:val="00B2416C"/>
    <w:rsid w:val="00B24470"/>
    <w:rsid w:val="00B24580"/>
    <w:rsid w:val="00B2473C"/>
    <w:rsid w:val="00B2474E"/>
    <w:rsid w:val="00B24844"/>
    <w:rsid w:val="00B248C8"/>
    <w:rsid w:val="00B24A56"/>
    <w:rsid w:val="00B24CA5"/>
    <w:rsid w:val="00B24DAA"/>
    <w:rsid w:val="00B24E1A"/>
    <w:rsid w:val="00B24F0F"/>
    <w:rsid w:val="00B250DF"/>
    <w:rsid w:val="00B252DA"/>
    <w:rsid w:val="00B2534C"/>
    <w:rsid w:val="00B2547A"/>
    <w:rsid w:val="00B25498"/>
    <w:rsid w:val="00B25558"/>
    <w:rsid w:val="00B2559B"/>
    <w:rsid w:val="00B25659"/>
    <w:rsid w:val="00B2569B"/>
    <w:rsid w:val="00B256C0"/>
    <w:rsid w:val="00B256C5"/>
    <w:rsid w:val="00B256FC"/>
    <w:rsid w:val="00B257A1"/>
    <w:rsid w:val="00B25ACD"/>
    <w:rsid w:val="00B25C21"/>
    <w:rsid w:val="00B25EF5"/>
    <w:rsid w:val="00B25F66"/>
    <w:rsid w:val="00B25FFA"/>
    <w:rsid w:val="00B26068"/>
    <w:rsid w:val="00B260BF"/>
    <w:rsid w:val="00B260EF"/>
    <w:rsid w:val="00B26138"/>
    <w:rsid w:val="00B26152"/>
    <w:rsid w:val="00B26212"/>
    <w:rsid w:val="00B263C7"/>
    <w:rsid w:val="00B2673A"/>
    <w:rsid w:val="00B26759"/>
    <w:rsid w:val="00B26877"/>
    <w:rsid w:val="00B26947"/>
    <w:rsid w:val="00B2696A"/>
    <w:rsid w:val="00B269C6"/>
    <w:rsid w:val="00B26AEC"/>
    <w:rsid w:val="00B26B6B"/>
    <w:rsid w:val="00B26B7B"/>
    <w:rsid w:val="00B26C24"/>
    <w:rsid w:val="00B26CA1"/>
    <w:rsid w:val="00B26D1B"/>
    <w:rsid w:val="00B26FC6"/>
    <w:rsid w:val="00B27035"/>
    <w:rsid w:val="00B270E3"/>
    <w:rsid w:val="00B271F3"/>
    <w:rsid w:val="00B272DD"/>
    <w:rsid w:val="00B27592"/>
    <w:rsid w:val="00B275A6"/>
    <w:rsid w:val="00B2767E"/>
    <w:rsid w:val="00B27809"/>
    <w:rsid w:val="00B278D1"/>
    <w:rsid w:val="00B27A86"/>
    <w:rsid w:val="00B27A88"/>
    <w:rsid w:val="00B27B55"/>
    <w:rsid w:val="00B27C15"/>
    <w:rsid w:val="00B27C1D"/>
    <w:rsid w:val="00B27C9C"/>
    <w:rsid w:val="00B27D2E"/>
    <w:rsid w:val="00B27D36"/>
    <w:rsid w:val="00B27F2C"/>
    <w:rsid w:val="00B27F57"/>
    <w:rsid w:val="00B27F7F"/>
    <w:rsid w:val="00B27F92"/>
    <w:rsid w:val="00B3004E"/>
    <w:rsid w:val="00B301F4"/>
    <w:rsid w:val="00B3031A"/>
    <w:rsid w:val="00B30391"/>
    <w:rsid w:val="00B3079F"/>
    <w:rsid w:val="00B308A3"/>
    <w:rsid w:val="00B30B15"/>
    <w:rsid w:val="00B30B23"/>
    <w:rsid w:val="00B30C52"/>
    <w:rsid w:val="00B30D59"/>
    <w:rsid w:val="00B30D5F"/>
    <w:rsid w:val="00B30D74"/>
    <w:rsid w:val="00B30D80"/>
    <w:rsid w:val="00B30DE0"/>
    <w:rsid w:val="00B30E91"/>
    <w:rsid w:val="00B30EF1"/>
    <w:rsid w:val="00B30FD2"/>
    <w:rsid w:val="00B3102D"/>
    <w:rsid w:val="00B311AB"/>
    <w:rsid w:val="00B311F6"/>
    <w:rsid w:val="00B31264"/>
    <w:rsid w:val="00B31313"/>
    <w:rsid w:val="00B31448"/>
    <w:rsid w:val="00B314B6"/>
    <w:rsid w:val="00B31511"/>
    <w:rsid w:val="00B31527"/>
    <w:rsid w:val="00B31615"/>
    <w:rsid w:val="00B31772"/>
    <w:rsid w:val="00B31803"/>
    <w:rsid w:val="00B31929"/>
    <w:rsid w:val="00B31AE5"/>
    <w:rsid w:val="00B31B54"/>
    <w:rsid w:val="00B31C45"/>
    <w:rsid w:val="00B32032"/>
    <w:rsid w:val="00B320A1"/>
    <w:rsid w:val="00B320FC"/>
    <w:rsid w:val="00B3212E"/>
    <w:rsid w:val="00B32370"/>
    <w:rsid w:val="00B3247C"/>
    <w:rsid w:val="00B32597"/>
    <w:rsid w:val="00B32679"/>
    <w:rsid w:val="00B328FE"/>
    <w:rsid w:val="00B32A34"/>
    <w:rsid w:val="00B32CA1"/>
    <w:rsid w:val="00B32CB0"/>
    <w:rsid w:val="00B32D83"/>
    <w:rsid w:val="00B32DD1"/>
    <w:rsid w:val="00B330DF"/>
    <w:rsid w:val="00B3324B"/>
    <w:rsid w:val="00B33333"/>
    <w:rsid w:val="00B33342"/>
    <w:rsid w:val="00B33422"/>
    <w:rsid w:val="00B334EF"/>
    <w:rsid w:val="00B3351C"/>
    <w:rsid w:val="00B335EB"/>
    <w:rsid w:val="00B335F0"/>
    <w:rsid w:val="00B336C1"/>
    <w:rsid w:val="00B336D7"/>
    <w:rsid w:val="00B337B0"/>
    <w:rsid w:val="00B3392F"/>
    <w:rsid w:val="00B33983"/>
    <w:rsid w:val="00B33A4D"/>
    <w:rsid w:val="00B33A56"/>
    <w:rsid w:val="00B33A91"/>
    <w:rsid w:val="00B33AAB"/>
    <w:rsid w:val="00B33AE8"/>
    <w:rsid w:val="00B33B76"/>
    <w:rsid w:val="00B33BC8"/>
    <w:rsid w:val="00B33C3C"/>
    <w:rsid w:val="00B33C59"/>
    <w:rsid w:val="00B33EC5"/>
    <w:rsid w:val="00B33FB1"/>
    <w:rsid w:val="00B34151"/>
    <w:rsid w:val="00B343F4"/>
    <w:rsid w:val="00B34500"/>
    <w:rsid w:val="00B34507"/>
    <w:rsid w:val="00B3457A"/>
    <w:rsid w:val="00B3459B"/>
    <w:rsid w:val="00B34777"/>
    <w:rsid w:val="00B34858"/>
    <w:rsid w:val="00B34876"/>
    <w:rsid w:val="00B34909"/>
    <w:rsid w:val="00B349C0"/>
    <w:rsid w:val="00B34B2F"/>
    <w:rsid w:val="00B34B99"/>
    <w:rsid w:val="00B34BC3"/>
    <w:rsid w:val="00B34CFD"/>
    <w:rsid w:val="00B34D18"/>
    <w:rsid w:val="00B35305"/>
    <w:rsid w:val="00B35358"/>
    <w:rsid w:val="00B35545"/>
    <w:rsid w:val="00B3559E"/>
    <w:rsid w:val="00B356B0"/>
    <w:rsid w:val="00B35751"/>
    <w:rsid w:val="00B357CA"/>
    <w:rsid w:val="00B358A6"/>
    <w:rsid w:val="00B35931"/>
    <w:rsid w:val="00B35B07"/>
    <w:rsid w:val="00B35CF6"/>
    <w:rsid w:val="00B35FA5"/>
    <w:rsid w:val="00B360EA"/>
    <w:rsid w:val="00B3631E"/>
    <w:rsid w:val="00B366E5"/>
    <w:rsid w:val="00B36777"/>
    <w:rsid w:val="00B367A6"/>
    <w:rsid w:val="00B36AD6"/>
    <w:rsid w:val="00B36B9B"/>
    <w:rsid w:val="00B36F32"/>
    <w:rsid w:val="00B36F66"/>
    <w:rsid w:val="00B370C1"/>
    <w:rsid w:val="00B37132"/>
    <w:rsid w:val="00B37144"/>
    <w:rsid w:val="00B37347"/>
    <w:rsid w:val="00B3737B"/>
    <w:rsid w:val="00B3737C"/>
    <w:rsid w:val="00B37754"/>
    <w:rsid w:val="00B3776A"/>
    <w:rsid w:val="00B377CD"/>
    <w:rsid w:val="00B37854"/>
    <w:rsid w:val="00B37877"/>
    <w:rsid w:val="00B379E7"/>
    <w:rsid w:val="00B37A50"/>
    <w:rsid w:val="00B37AF2"/>
    <w:rsid w:val="00B37B25"/>
    <w:rsid w:val="00B37B2E"/>
    <w:rsid w:val="00B37DFF"/>
    <w:rsid w:val="00B37E6E"/>
    <w:rsid w:val="00B37EBE"/>
    <w:rsid w:val="00B37FDA"/>
    <w:rsid w:val="00B400F6"/>
    <w:rsid w:val="00B40146"/>
    <w:rsid w:val="00B40192"/>
    <w:rsid w:val="00B40271"/>
    <w:rsid w:val="00B40331"/>
    <w:rsid w:val="00B4034A"/>
    <w:rsid w:val="00B403C0"/>
    <w:rsid w:val="00B403FE"/>
    <w:rsid w:val="00B40749"/>
    <w:rsid w:val="00B407BF"/>
    <w:rsid w:val="00B40CD1"/>
    <w:rsid w:val="00B40D31"/>
    <w:rsid w:val="00B40DCD"/>
    <w:rsid w:val="00B40E3E"/>
    <w:rsid w:val="00B40EA0"/>
    <w:rsid w:val="00B40FDA"/>
    <w:rsid w:val="00B41063"/>
    <w:rsid w:val="00B41072"/>
    <w:rsid w:val="00B41119"/>
    <w:rsid w:val="00B41308"/>
    <w:rsid w:val="00B4145B"/>
    <w:rsid w:val="00B4148F"/>
    <w:rsid w:val="00B414A4"/>
    <w:rsid w:val="00B415B8"/>
    <w:rsid w:val="00B415BA"/>
    <w:rsid w:val="00B41786"/>
    <w:rsid w:val="00B4179B"/>
    <w:rsid w:val="00B418FE"/>
    <w:rsid w:val="00B41A06"/>
    <w:rsid w:val="00B4245B"/>
    <w:rsid w:val="00B425AD"/>
    <w:rsid w:val="00B4272F"/>
    <w:rsid w:val="00B428A5"/>
    <w:rsid w:val="00B42959"/>
    <w:rsid w:val="00B42AC9"/>
    <w:rsid w:val="00B42B41"/>
    <w:rsid w:val="00B42C58"/>
    <w:rsid w:val="00B42D78"/>
    <w:rsid w:val="00B42E5B"/>
    <w:rsid w:val="00B42ED3"/>
    <w:rsid w:val="00B42EF5"/>
    <w:rsid w:val="00B43053"/>
    <w:rsid w:val="00B432B6"/>
    <w:rsid w:val="00B43408"/>
    <w:rsid w:val="00B434E3"/>
    <w:rsid w:val="00B435A0"/>
    <w:rsid w:val="00B43646"/>
    <w:rsid w:val="00B43872"/>
    <w:rsid w:val="00B439C7"/>
    <w:rsid w:val="00B43B96"/>
    <w:rsid w:val="00B43C16"/>
    <w:rsid w:val="00B43D02"/>
    <w:rsid w:val="00B43D27"/>
    <w:rsid w:val="00B43F78"/>
    <w:rsid w:val="00B43FF5"/>
    <w:rsid w:val="00B44063"/>
    <w:rsid w:val="00B4407E"/>
    <w:rsid w:val="00B4409B"/>
    <w:rsid w:val="00B44252"/>
    <w:rsid w:val="00B4442A"/>
    <w:rsid w:val="00B44443"/>
    <w:rsid w:val="00B44486"/>
    <w:rsid w:val="00B4449D"/>
    <w:rsid w:val="00B4465F"/>
    <w:rsid w:val="00B4469C"/>
    <w:rsid w:val="00B44928"/>
    <w:rsid w:val="00B449D5"/>
    <w:rsid w:val="00B44A84"/>
    <w:rsid w:val="00B44AA6"/>
    <w:rsid w:val="00B44BAE"/>
    <w:rsid w:val="00B44C35"/>
    <w:rsid w:val="00B44D9B"/>
    <w:rsid w:val="00B44DDB"/>
    <w:rsid w:val="00B45003"/>
    <w:rsid w:val="00B450DE"/>
    <w:rsid w:val="00B45128"/>
    <w:rsid w:val="00B453A6"/>
    <w:rsid w:val="00B4550D"/>
    <w:rsid w:val="00B45553"/>
    <w:rsid w:val="00B455A0"/>
    <w:rsid w:val="00B455A7"/>
    <w:rsid w:val="00B456DA"/>
    <w:rsid w:val="00B45704"/>
    <w:rsid w:val="00B45709"/>
    <w:rsid w:val="00B457F3"/>
    <w:rsid w:val="00B4588C"/>
    <w:rsid w:val="00B458C8"/>
    <w:rsid w:val="00B458CD"/>
    <w:rsid w:val="00B458D5"/>
    <w:rsid w:val="00B4598F"/>
    <w:rsid w:val="00B45A2B"/>
    <w:rsid w:val="00B45A32"/>
    <w:rsid w:val="00B45A79"/>
    <w:rsid w:val="00B45ACD"/>
    <w:rsid w:val="00B45CF9"/>
    <w:rsid w:val="00B45DD0"/>
    <w:rsid w:val="00B45F50"/>
    <w:rsid w:val="00B45F5D"/>
    <w:rsid w:val="00B46535"/>
    <w:rsid w:val="00B465D3"/>
    <w:rsid w:val="00B466AE"/>
    <w:rsid w:val="00B4675E"/>
    <w:rsid w:val="00B4681D"/>
    <w:rsid w:val="00B4684F"/>
    <w:rsid w:val="00B4696D"/>
    <w:rsid w:val="00B46972"/>
    <w:rsid w:val="00B469AE"/>
    <w:rsid w:val="00B46A5A"/>
    <w:rsid w:val="00B46B73"/>
    <w:rsid w:val="00B46E6A"/>
    <w:rsid w:val="00B46FA5"/>
    <w:rsid w:val="00B46FF5"/>
    <w:rsid w:val="00B47058"/>
    <w:rsid w:val="00B47335"/>
    <w:rsid w:val="00B4746B"/>
    <w:rsid w:val="00B474BF"/>
    <w:rsid w:val="00B4761B"/>
    <w:rsid w:val="00B47672"/>
    <w:rsid w:val="00B47741"/>
    <w:rsid w:val="00B47878"/>
    <w:rsid w:val="00B47995"/>
    <w:rsid w:val="00B479E3"/>
    <w:rsid w:val="00B47A42"/>
    <w:rsid w:val="00B47B17"/>
    <w:rsid w:val="00B47BCD"/>
    <w:rsid w:val="00B47BD7"/>
    <w:rsid w:val="00B47BEF"/>
    <w:rsid w:val="00B47EFC"/>
    <w:rsid w:val="00B47F3A"/>
    <w:rsid w:val="00B50378"/>
    <w:rsid w:val="00B50577"/>
    <w:rsid w:val="00B505BA"/>
    <w:rsid w:val="00B5069A"/>
    <w:rsid w:val="00B50D41"/>
    <w:rsid w:val="00B50DA4"/>
    <w:rsid w:val="00B50E3F"/>
    <w:rsid w:val="00B50F15"/>
    <w:rsid w:val="00B510A4"/>
    <w:rsid w:val="00B515B2"/>
    <w:rsid w:val="00B515C8"/>
    <w:rsid w:val="00B515EA"/>
    <w:rsid w:val="00B51659"/>
    <w:rsid w:val="00B51675"/>
    <w:rsid w:val="00B516F3"/>
    <w:rsid w:val="00B51BDC"/>
    <w:rsid w:val="00B51C97"/>
    <w:rsid w:val="00B51CAB"/>
    <w:rsid w:val="00B51D0F"/>
    <w:rsid w:val="00B51D5D"/>
    <w:rsid w:val="00B51DA6"/>
    <w:rsid w:val="00B51E39"/>
    <w:rsid w:val="00B520F5"/>
    <w:rsid w:val="00B5214E"/>
    <w:rsid w:val="00B52172"/>
    <w:rsid w:val="00B5221E"/>
    <w:rsid w:val="00B5240D"/>
    <w:rsid w:val="00B52454"/>
    <w:rsid w:val="00B527F5"/>
    <w:rsid w:val="00B529FE"/>
    <w:rsid w:val="00B52A17"/>
    <w:rsid w:val="00B52D60"/>
    <w:rsid w:val="00B52DDD"/>
    <w:rsid w:val="00B52E2F"/>
    <w:rsid w:val="00B52EE7"/>
    <w:rsid w:val="00B52FF7"/>
    <w:rsid w:val="00B53004"/>
    <w:rsid w:val="00B53135"/>
    <w:rsid w:val="00B53262"/>
    <w:rsid w:val="00B5363F"/>
    <w:rsid w:val="00B536AF"/>
    <w:rsid w:val="00B53A1C"/>
    <w:rsid w:val="00B53B66"/>
    <w:rsid w:val="00B53C4F"/>
    <w:rsid w:val="00B53DA3"/>
    <w:rsid w:val="00B53E19"/>
    <w:rsid w:val="00B53F54"/>
    <w:rsid w:val="00B53F59"/>
    <w:rsid w:val="00B53FE7"/>
    <w:rsid w:val="00B5414A"/>
    <w:rsid w:val="00B5430A"/>
    <w:rsid w:val="00B54382"/>
    <w:rsid w:val="00B544D7"/>
    <w:rsid w:val="00B54564"/>
    <w:rsid w:val="00B547A7"/>
    <w:rsid w:val="00B547FB"/>
    <w:rsid w:val="00B548F5"/>
    <w:rsid w:val="00B54948"/>
    <w:rsid w:val="00B549DF"/>
    <w:rsid w:val="00B54A63"/>
    <w:rsid w:val="00B54AAF"/>
    <w:rsid w:val="00B54B2D"/>
    <w:rsid w:val="00B54C28"/>
    <w:rsid w:val="00B54CFE"/>
    <w:rsid w:val="00B54DDA"/>
    <w:rsid w:val="00B5504A"/>
    <w:rsid w:val="00B550EF"/>
    <w:rsid w:val="00B55197"/>
    <w:rsid w:val="00B55593"/>
    <w:rsid w:val="00B555B8"/>
    <w:rsid w:val="00B55664"/>
    <w:rsid w:val="00B557C8"/>
    <w:rsid w:val="00B55841"/>
    <w:rsid w:val="00B558A4"/>
    <w:rsid w:val="00B559B9"/>
    <w:rsid w:val="00B55AB8"/>
    <w:rsid w:val="00B55AEE"/>
    <w:rsid w:val="00B55D4D"/>
    <w:rsid w:val="00B55F4B"/>
    <w:rsid w:val="00B55F9D"/>
    <w:rsid w:val="00B56022"/>
    <w:rsid w:val="00B56099"/>
    <w:rsid w:val="00B5624D"/>
    <w:rsid w:val="00B56273"/>
    <w:rsid w:val="00B563A9"/>
    <w:rsid w:val="00B5650F"/>
    <w:rsid w:val="00B56640"/>
    <w:rsid w:val="00B56688"/>
    <w:rsid w:val="00B566AD"/>
    <w:rsid w:val="00B5694D"/>
    <w:rsid w:val="00B56AE3"/>
    <w:rsid w:val="00B56B34"/>
    <w:rsid w:val="00B56B6B"/>
    <w:rsid w:val="00B56C9F"/>
    <w:rsid w:val="00B56D23"/>
    <w:rsid w:val="00B56E1D"/>
    <w:rsid w:val="00B56FFB"/>
    <w:rsid w:val="00B571BF"/>
    <w:rsid w:val="00B571E0"/>
    <w:rsid w:val="00B5726A"/>
    <w:rsid w:val="00B57289"/>
    <w:rsid w:val="00B57361"/>
    <w:rsid w:val="00B573A3"/>
    <w:rsid w:val="00B575D5"/>
    <w:rsid w:val="00B575D9"/>
    <w:rsid w:val="00B575FF"/>
    <w:rsid w:val="00B57785"/>
    <w:rsid w:val="00B5793C"/>
    <w:rsid w:val="00B5795D"/>
    <w:rsid w:val="00B5796E"/>
    <w:rsid w:val="00B57A78"/>
    <w:rsid w:val="00B57B4F"/>
    <w:rsid w:val="00B57C34"/>
    <w:rsid w:val="00B57CA8"/>
    <w:rsid w:val="00B57D0E"/>
    <w:rsid w:val="00B57DF7"/>
    <w:rsid w:val="00B57F53"/>
    <w:rsid w:val="00B57FF7"/>
    <w:rsid w:val="00B60001"/>
    <w:rsid w:val="00B601D7"/>
    <w:rsid w:val="00B6022D"/>
    <w:rsid w:val="00B60251"/>
    <w:rsid w:val="00B60370"/>
    <w:rsid w:val="00B603CD"/>
    <w:rsid w:val="00B60469"/>
    <w:rsid w:val="00B6090D"/>
    <w:rsid w:val="00B60927"/>
    <w:rsid w:val="00B60989"/>
    <w:rsid w:val="00B609EB"/>
    <w:rsid w:val="00B60BED"/>
    <w:rsid w:val="00B60C1B"/>
    <w:rsid w:val="00B60CA6"/>
    <w:rsid w:val="00B60EAD"/>
    <w:rsid w:val="00B60EBF"/>
    <w:rsid w:val="00B61106"/>
    <w:rsid w:val="00B61118"/>
    <w:rsid w:val="00B612BE"/>
    <w:rsid w:val="00B6136B"/>
    <w:rsid w:val="00B61559"/>
    <w:rsid w:val="00B615DA"/>
    <w:rsid w:val="00B615EB"/>
    <w:rsid w:val="00B61738"/>
    <w:rsid w:val="00B6175C"/>
    <w:rsid w:val="00B61763"/>
    <w:rsid w:val="00B619D7"/>
    <w:rsid w:val="00B61B93"/>
    <w:rsid w:val="00B61CC6"/>
    <w:rsid w:val="00B61D5E"/>
    <w:rsid w:val="00B61DB7"/>
    <w:rsid w:val="00B61E6B"/>
    <w:rsid w:val="00B61EC4"/>
    <w:rsid w:val="00B61F7B"/>
    <w:rsid w:val="00B622DB"/>
    <w:rsid w:val="00B624C8"/>
    <w:rsid w:val="00B6257E"/>
    <w:rsid w:val="00B62618"/>
    <w:rsid w:val="00B6283E"/>
    <w:rsid w:val="00B62A2C"/>
    <w:rsid w:val="00B62AE2"/>
    <w:rsid w:val="00B62FD4"/>
    <w:rsid w:val="00B63019"/>
    <w:rsid w:val="00B6303E"/>
    <w:rsid w:val="00B63345"/>
    <w:rsid w:val="00B6356B"/>
    <w:rsid w:val="00B63892"/>
    <w:rsid w:val="00B638E5"/>
    <w:rsid w:val="00B63965"/>
    <w:rsid w:val="00B63997"/>
    <w:rsid w:val="00B63A41"/>
    <w:rsid w:val="00B63A48"/>
    <w:rsid w:val="00B63C42"/>
    <w:rsid w:val="00B63CAE"/>
    <w:rsid w:val="00B63DAF"/>
    <w:rsid w:val="00B63F76"/>
    <w:rsid w:val="00B63F8E"/>
    <w:rsid w:val="00B64012"/>
    <w:rsid w:val="00B640DB"/>
    <w:rsid w:val="00B64210"/>
    <w:rsid w:val="00B64222"/>
    <w:rsid w:val="00B643CF"/>
    <w:rsid w:val="00B64596"/>
    <w:rsid w:val="00B645FB"/>
    <w:rsid w:val="00B64613"/>
    <w:rsid w:val="00B6469F"/>
    <w:rsid w:val="00B646AA"/>
    <w:rsid w:val="00B64789"/>
    <w:rsid w:val="00B648CB"/>
    <w:rsid w:val="00B64968"/>
    <w:rsid w:val="00B64BC3"/>
    <w:rsid w:val="00B64C69"/>
    <w:rsid w:val="00B64C9A"/>
    <w:rsid w:val="00B64D09"/>
    <w:rsid w:val="00B64D31"/>
    <w:rsid w:val="00B64DDA"/>
    <w:rsid w:val="00B64DDF"/>
    <w:rsid w:val="00B64F24"/>
    <w:rsid w:val="00B64F73"/>
    <w:rsid w:val="00B6503B"/>
    <w:rsid w:val="00B650EF"/>
    <w:rsid w:val="00B6513F"/>
    <w:rsid w:val="00B65655"/>
    <w:rsid w:val="00B6565C"/>
    <w:rsid w:val="00B6567B"/>
    <w:rsid w:val="00B65715"/>
    <w:rsid w:val="00B657AE"/>
    <w:rsid w:val="00B658DF"/>
    <w:rsid w:val="00B65A93"/>
    <w:rsid w:val="00B65AA2"/>
    <w:rsid w:val="00B65AD4"/>
    <w:rsid w:val="00B65B33"/>
    <w:rsid w:val="00B65B6F"/>
    <w:rsid w:val="00B65C45"/>
    <w:rsid w:val="00B65E13"/>
    <w:rsid w:val="00B65EC2"/>
    <w:rsid w:val="00B65F0B"/>
    <w:rsid w:val="00B65FDC"/>
    <w:rsid w:val="00B65FDF"/>
    <w:rsid w:val="00B65FE0"/>
    <w:rsid w:val="00B662D7"/>
    <w:rsid w:val="00B662E2"/>
    <w:rsid w:val="00B663F9"/>
    <w:rsid w:val="00B6645D"/>
    <w:rsid w:val="00B665C9"/>
    <w:rsid w:val="00B665DC"/>
    <w:rsid w:val="00B6660F"/>
    <w:rsid w:val="00B667E2"/>
    <w:rsid w:val="00B6698B"/>
    <w:rsid w:val="00B66B70"/>
    <w:rsid w:val="00B66C09"/>
    <w:rsid w:val="00B66C58"/>
    <w:rsid w:val="00B66D14"/>
    <w:rsid w:val="00B66D83"/>
    <w:rsid w:val="00B66E12"/>
    <w:rsid w:val="00B66EDC"/>
    <w:rsid w:val="00B66F48"/>
    <w:rsid w:val="00B66F62"/>
    <w:rsid w:val="00B66F95"/>
    <w:rsid w:val="00B6735D"/>
    <w:rsid w:val="00B67493"/>
    <w:rsid w:val="00B674B1"/>
    <w:rsid w:val="00B67595"/>
    <w:rsid w:val="00B675DE"/>
    <w:rsid w:val="00B67798"/>
    <w:rsid w:val="00B6783B"/>
    <w:rsid w:val="00B679A3"/>
    <w:rsid w:val="00B67A28"/>
    <w:rsid w:val="00B67A60"/>
    <w:rsid w:val="00B67A8E"/>
    <w:rsid w:val="00B67D02"/>
    <w:rsid w:val="00B67E90"/>
    <w:rsid w:val="00B67F02"/>
    <w:rsid w:val="00B67F50"/>
    <w:rsid w:val="00B70037"/>
    <w:rsid w:val="00B700C7"/>
    <w:rsid w:val="00B7011C"/>
    <w:rsid w:val="00B7031B"/>
    <w:rsid w:val="00B7039D"/>
    <w:rsid w:val="00B70456"/>
    <w:rsid w:val="00B704C8"/>
    <w:rsid w:val="00B709B8"/>
    <w:rsid w:val="00B70ABB"/>
    <w:rsid w:val="00B70AC8"/>
    <w:rsid w:val="00B70ACE"/>
    <w:rsid w:val="00B70AFC"/>
    <w:rsid w:val="00B70B9E"/>
    <w:rsid w:val="00B70CCF"/>
    <w:rsid w:val="00B71059"/>
    <w:rsid w:val="00B713E4"/>
    <w:rsid w:val="00B714FB"/>
    <w:rsid w:val="00B7170D"/>
    <w:rsid w:val="00B71710"/>
    <w:rsid w:val="00B717A5"/>
    <w:rsid w:val="00B717F5"/>
    <w:rsid w:val="00B7185F"/>
    <w:rsid w:val="00B71919"/>
    <w:rsid w:val="00B719F8"/>
    <w:rsid w:val="00B71BF3"/>
    <w:rsid w:val="00B71DB1"/>
    <w:rsid w:val="00B71E14"/>
    <w:rsid w:val="00B71EA3"/>
    <w:rsid w:val="00B71F57"/>
    <w:rsid w:val="00B71FFF"/>
    <w:rsid w:val="00B7207F"/>
    <w:rsid w:val="00B7219F"/>
    <w:rsid w:val="00B721BD"/>
    <w:rsid w:val="00B722AA"/>
    <w:rsid w:val="00B72337"/>
    <w:rsid w:val="00B72469"/>
    <w:rsid w:val="00B72517"/>
    <w:rsid w:val="00B7256F"/>
    <w:rsid w:val="00B725FA"/>
    <w:rsid w:val="00B72656"/>
    <w:rsid w:val="00B728A8"/>
    <w:rsid w:val="00B728DD"/>
    <w:rsid w:val="00B72A0E"/>
    <w:rsid w:val="00B72BBF"/>
    <w:rsid w:val="00B72C24"/>
    <w:rsid w:val="00B72CB0"/>
    <w:rsid w:val="00B72D04"/>
    <w:rsid w:val="00B72F24"/>
    <w:rsid w:val="00B72F43"/>
    <w:rsid w:val="00B7315D"/>
    <w:rsid w:val="00B73199"/>
    <w:rsid w:val="00B731D2"/>
    <w:rsid w:val="00B73359"/>
    <w:rsid w:val="00B733CE"/>
    <w:rsid w:val="00B7349D"/>
    <w:rsid w:val="00B735C3"/>
    <w:rsid w:val="00B73904"/>
    <w:rsid w:val="00B73948"/>
    <w:rsid w:val="00B7395F"/>
    <w:rsid w:val="00B73969"/>
    <w:rsid w:val="00B739D9"/>
    <w:rsid w:val="00B73A4B"/>
    <w:rsid w:val="00B73B0B"/>
    <w:rsid w:val="00B73B51"/>
    <w:rsid w:val="00B73D89"/>
    <w:rsid w:val="00B73E1D"/>
    <w:rsid w:val="00B740E1"/>
    <w:rsid w:val="00B7410C"/>
    <w:rsid w:val="00B74303"/>
    <w:rsid w:val="00B74324"/>
    <w:rsid w:val="00B74354"/>
    <w:rsid w:val="00B743CC"/>
    <w:rsid w:val="00B744D5"/>
    <w:rsid w:val="00B744E9"/>
    <w:rsid w:val="00B7465D"/>
    <w:rsid w:val="00B7468F"/>
    <w:rsid w:val="00B7495F"/>
    <w:rsid w:val="00B74980"/>
    <w:rsid w:val="00B74A79"/>
    <w:rsid w:val="00B74A84"/>
    <w:rsid w:val="00B74AE4"/>
    <w:rsid w:val="00B74B15"/>
    <w:rsid w:val="00B74D3B"/>
    <w:rsid w:val="00B74E2D"/>
    <w:rsid w:val="00B74EA4"/>
    <w:rsid w:val="00B751BE"/>
    <w:rsid w:val="00B75296"/>
    <w:rsid w:val="00B752FE"/>
    <w:rsid w:val="00B753A4"/>
    <w:rsid w:val="00B7554E"/>
    <w:rsid w:val="00B755ED"/>
    <w:rsid w:val="00B756DE"/>
    <w:rsid w:val="00B75AC6"/>
    <w:rsid w:val="00B75AFF"/>
    <w:rsid w:val="00B75DD8"/>
    <w:rsid w:val="00B75F07"/>
    <w:rsid w:val="00B7606C"/>
    <w:rsid w:val="00B7623A"/>
    <w:rsid w:val="00B76302"/>
    <w:rsid w:val="00B766DE"/>
    <w:rsid w:val="00B767A7"/>
    <w:rsid w:val="00B7686F"/>
    <w:rsid w:val="00B7687D"/>
    <w:rsid w:val="00B768DE"/>
    <w:rsid w:val="00B76A1E"/>
    <w:rsid w:val="00B76A8A"/>
    <w:rsid w:val="00B76D2B"/>
    <w:rsid w:val="00B76D67"/>
    <w:rsid w:val="00B76E10"/>
    <w:rsid w:val="00B76E5F"/>
    <w:rsid w:val="00B76EFA"/>
    <w:rsid w:val="00B76F1F"/>
    <w:rsid w:val="00B76F90"/>
    <w:rsid w:val="00B77085"/>
    <w:rsid w:val="00B7715F"/>
    <w:rsid w:val="00B77177"/>
    <w:rsid w:val="00B7746B"/>
    <w:rsid w:val="00B7748C"/>
    <w:rsid w:val="00B775D1"/>
    <w:rsid w:val="00B776FE"/>
    <w:rsid w:val="00B777C7"/>
    <w:rsid w:val="00B77A51"/>
    <w:rsid w:val="00B77A97"/>
    <w:rsid w:val="00B77B97"/>
    <w:rsid w:val="00B77B9E"/>
    <w:rsid w:val="00B77D51"/>
    <w:rsid w:val="00B77E3A"/>
    <w:rsid w:val="00B77F97"/>
    <w:rsid w:val="00B8013F"/>
    <w:rsid w:val="00B801BC"/>
    <w:rsid w:val="00B804C3"/>
    <w:rsid w:val="00B80575"/>
    <w:rsid w:val="00B80767"/>
    <w:rsid w:val="00B808F8"/>
    <w:rsid w:val="00B8094E"/>
    <w:rsid w:val="00B80B90"/>
    <w:rsid w:val="00B80C99"/>
    <w:rsid w:val="00B80EC4"/>
    <w:rsid w:val="00B80F1A"/>
    <w:rsid w:val="00B80FF2"/>
    <w:rsid w:val="00B812FD"/>
    <w:rsid w:val="00B81447"/>
    <w:rsid w:val="00B81621"/>
    <w:rsid w:val="00B81846"/>
    <w:rsid w:val="00B81930"/>
    <w:rsid w:val="00B819FE"/>
    <w:rsid w:val="00B81F6F"/>
    <w:rsid w:val="00B81FB1"/>
    <w:rsid w:val="00B821A2"/>
    <w:rsid w:val="00B823FF"/>
    <w:rsid w:val="00B82499"/>
    <w:rsid w:val="00B824F9"/>
    <w:rsid w:val="00B82575"/>
    <w:rsid w:val="00B825C2"/>
    <w:rsid w:val="00B8291F"/>
    <w:rsid w:val="00B82986"/>
    <w:rsid w:val="00B829D4"/>
    <w:rsid w:val="00B82ADF"/>
    <w:rsid w:val="00B82B04"/>
    <w:rsid w:val="00B82C63"/>
    <w:rsid w:val="00B82DFD"/>
    <w:rsid w:val="00B82E66"/>
    <w:rsid w:val="00B82E88"/>
    <w:rsid w:val="00B82EF4"/>
    <w:rsid w:val="00B83079"/>
    <w:rsid w:val="00B8310D"/>
    <w:rsid w:val="00B83324"/>
    <w:rsid w:val="00B83357"/>
    <w:rsid w:val="00B835F5"/>
    <w:rsid w:val="00B8364B"/>
    <w:rsid w:val="00B836CA"/>
    <w:rsid w:val="00B83837"/>
    <w:rsid w:val="00B83991"/>
    <w:rsid w:val="00B83BA2"/>
    <w:rsid w:val="00B83C38"/>
    <w:rsid w:val="00B83C86"/>
    <w:rsid w:val="00B83D79"/>
    <w:rsid w:val="00B83D91"/>
    <w:rsid w:val="00B83FB8"/>
    <w:rsid w:val="00B8408B"/>
    <w:rsid w:val="00B8409A"/>
    <w:rsid w:val="00B841CA"/>
    <w:rsid w:val="00B8423A"/>
    <w:rsid w:val="00B84563"/>
    <w:rsid w:val="00B84584"/>
    <w:rsid w:val="00B846EC"/>
    <w:rsid w:val="00B848AE"/>
    <w:rsid w:val="00B849D5"/>
    <w:rsid w:val="00B84BE8"/>
    <w:rsid w:val="00B84C6A"/>
    <w:rsid w:val="00B84C73"/>
    <w:rsid w:val="00B84EA4"/>
    <w:rsid w:val="00B850B7"/>
    <w:rsid w:val="00B85112"/>
    <w:rsid w:val="00B8544E"/>
    <w:rsid w:val="00B85647"/>
    <w:rsid w:val="00B85B48"/>
    <w:rsid w:val="00B85CCC"/>
    <w:rsid w:val="00B85D70"/>
    <w:rsid w:val="00B8603F"/>
    <w:rsid w:val="00B860CE"/>
    <w:rsid w:val="00B861AD"/>
    <w:rsid w:val="00B861AF"/>
    <w:rsid w:val="00B861EB"/>
    <w:rsid w:val="00B86571"/>
    <w:rsid w:val="00B8688F"/>
    <w:rsid w:val="00B868E0"/>
    <w:rsid w:val="00B868E8"/>
    <w:rsid w:val="00B86978"/>
    <w:rsid w:val="00B86B21"/>
    <w:rsid w:val="00B86BD0"/>
    <w:rsid w:val="00B86F28"/>
    <w:rsid w:val="00B86F7E"/>
    <w:rsid w:val="00B87051"/>
    <w:rsid w:val="00B870D1"/>
    <w:rsid w:val="00B8717A"/>
    <w:rsid w:val="00B871B1"/>
    <w:rsid w:val="00B872C4"/>
    <w:rsid w:val="00B87592"/>
    <w:rsid w:val="00B87753"/>
    <w:rsid w:val="00B8784B"/>
    <w:rsid w:val="00B8790D"/>
    <w:rsid w:val="00B87923"/>
    <w:rsid w:val="00B87A67"/>
    <w:rsid w:val="00B87B55"/>
    <w:rsid w:val="00B87BEB"/>
    <w:rsid w:val="00B87C9F"/>
    <w:rsid w:val="00B87CEA"/>
    <w:rsid w:val="00B87D0B"/>
    <w:rsid w:val="00B87DEF"/>
    <w:rsid w:val="00B87ECD"/>
    <w:rsid w:val="00B87FEE"/>
    <w:rsid w:val="00B90064"/>
    <w:rsid w:val="00B901DC"/>
    <w:rsid w:val="00B90266"/>
    <w:rsid w:val="00B90323"/>
    <w:rsid w:val="00B903EB"/>
    <w:rsid w:val="00B90419"/>
    <w:rsid w:val="00B90453"/>
    <w:rsid w:val="00B90554"/>
    <w:rsid w:val="00B90657"/>
    <w:rsid w:val="00B906B2"/>
    <w:rsid w:val="00B907C9"/>
    <w:rsid w:val="00B90850"/>
    <w:rsid w:val="00B908E2"/>
    <w:rsid w:val="00B90B3D"/>
    <w:rsid w:val="00B90B5D"/>
    <w:rsid w:val="00B90B66"/>
    <w:rsid w:val="00B90CBE"/>
    <w:rsid w:val="00B90DC1"/>
    <w:rsid w:val="00B910E1"/>
    <w:rsid w:val="00B91135"/>
    <w:rsid w:val="00B911DD"/>
    <w:rsid w:val="00B912EF"/>
    <w:rsid w:val="00B913DD"/>
    <w:rsid w:val="00B91482"/>
    <w:rsid w:val="00B914BA"/>
    <w:rsid w:val="00B9186B"/>
    <w:rsid w:val="00B918F2"/>
    <w:rsid w:val="00B91A54"/>
    <w:rsid w:val="00B91A79"/>
    <w:rsid w:val="00B91AD4"/>
    <w:rsid w:val="00B91B56"/>
    <w:rsid w:val="00B91CE3"/>
    <w:rsid w:val="00B91E5C"/>
    <w:rsid w:val="00B91EAE"/>
    <w:rsid w:val="00B91EAF"/>
    <w:rsid w:val="00B92045"/>
    <w:rsid w:val="00B92096"/>
    <w:rsid w:val="00B921C4"/>
    <w:rsid w:val="00B9222F"/>
    <w:rsid w:val="00B92324"/>
    <w:rsid w:val="00B9240B"/>
    <w:rsid w:val="00B925DC"/>
    <w:rsid w:val="00B926C3"/>
    <w:rsid w:val="00B92761"/>
    <w:rsid w:val="00B92A7E"/>
    <w:rsid w:val="00B92B33"/>
    <w:rsid w:val="00B92B46"/>
    <w:rsid w:val="00B92B78"/>
    <w:rsid w:val="00B92D7E"/>
    <w:rsid w:val="00B92E13"/>
    <w:rsid w:val="00B92E9A"/>
    <w:rsid w:val="00B92F45"/>
    <w:rsid w:val="00B93279"/>
    <w:rsid w:val="00B932B2"/>
    <w:rsid w:val="00B933A3"/>
    <w:rsid w:val="00B933B9"/>
    <w:rsid w:val="00B93684"/>
    <w:rsid w:val="00B9372D"/>
    <w:rsid w:val="00B9376D"/>
    <w:rsid w:val="00B938CF"/>
    <w:rsid w:val="00B93A27"/>
    <w:rsid w:val="00B93A8A"/>
    <w:rsid w:val="00B93BA5"/>
    <w:rsid w:val="00B93BFE"/>
    <w:rsid w:val="00B93D3F"/>
    <w:rsid w:val="00B93EC8"/>
    <w:rsid w:val="00B93F35"/>
    <w:rsid w:val="00B93F6B"/>
    <w:rsid w:val="00B93F90"/>
    <w:rsid w:val="00B93FAD"/>
    <w:rsid w:val="00B94048"/>
    <w:rsid w:val="00B94062"/>
    <w:rsid w:val="00B940E3"/>
    <w:rsid w:val="00B94115"/>
    <w:rsid w:val="00B941F7"/>
    <w:rsid w:val="00B94336"/>
    <w:rsid w:val="00B9450D"/>
    <w:rsid w:val="00B94510"/>
    <w:rsid w:val="00B945FC"/>
    <w:rsid w:val="00B947CE"/>
    <w:rsid w:val="00B94960"/>
    <w:rsid w:val="00B94BCB"/>
    <w:rsid w:val="00B94BE5"/>
    <w:rsid w:val="00B94C6A"/>
    <w:rsid w:val="00B94DE1"/>
    <w:rsid w:val="00B94FA7"/>
    <w:rsid w:val="00B95119"/>
    <w:rsid w:val="00B95171"/>
    <w:rsid w:val="00B95300"/>
    <w:rsid w:val="00B95645"/>
    <w:rsid w:val="00B95646"/>
    <w:rsid w:val="00B95712"/>
    <w:rsid w:val="00B95770"/>
    <w:rsid w:val="00B95852"/>
    <w:rsid w:val="00B95ACE"/>
    <w:rsid w:val="00B95B2C"/>
    <w:rsid w:val="00B95BC4"/>
    <w:rsid w:val="00B95CEE"/>
    <w:rsid w:val="00B95D45"/>
    <w:rsid w:val="00B95DA7"/>
    <w:rsid w:val="00B95EB7"/>
    <w:rsid w:val="00B95FDE"/>
    <w:rsid w:val="00B96015"/>
    <w:rsid w:val="00B9605F"/>
    <w:rsid w:val="00B962A5"/>
    <w:rsid w:val="00B962AE"/>
    <w:rsid w:val="00B96376"/>
    <w:rsid w:val="00B9639B"/>
    <w:rsid w:val="00B96499"/>
    <w:rsid w:val="00B9657E"/>
    <w:rsid w:val="00B965D1"/>
    <w:rsid w:val="00B965EE"/>
    <w:rsid w:val="00B96913"/>
    <w:rsid w:val="00B96A12"/>
    <w:rsid w:val="00B96C79"/>
    <w:rsid w:val="00B96DF3"/>
    <w:rsid w:val="00B96F5C"/>
    <w:rsid w:val="00B96F75"/>
    <w:rsid w:val="00B96F84"/>
    <w:rsid w:val="00B96FC4"/>
    <w:rsid w:val="00B9733C"/>
    <w:rsid w:val="00B974D3"/>
    <w:rsid w:val="00B97635"/>
    <w:rsid w:val="00B97743"/>
    <w:rsid w:val="00B977F7"/>
    <w:rsid w:val="00B97865"/>
    <w:rsid w:val="00B978EA"/>
    <w:rsid w:val="00B978EE"/>
    <w:rsid w:val="00B9790E"/>
    <w:rsid w:val="00B979A3"/>
    <w:rsid w:val="00B97CAB"/>
    <w:rsid w:val="00B97EA8"/>
    <w:rsid w:val="00BA0006"/>
    <w:rsid w:val="00BA0670"/>
    <w:rsid w:val="00BA07A7"/>
    <w:rsid w:val="00BA08A2"/>
    <w:rsid w:val="00BA08D6"/>
    <w:rsid w:val="00BA0941"/>
    <w:rsid w:val="00BA0A38"/>
    <w:rsid w:val="00BA0AC4"/>
    <w:rsid w:val="00BA0ADE"/>
    <w:rsid w:val="00BA0BD7"/>
    <w:rsid w:val="00BA0C11"/>
    <w:rsid w:val="00BA0C3C"/>
    <w:rsid w:val="00BA1052"/>
    <w:rsid w:val="00BA107E"/>
    <w:rsid w:val="00BA11DD"/>
    <w:rsid w:val="00BA12A2"/>
    <w:rsid w:val="00BA146A"/>
    <w:rsid w:val="00BA14DD"/>
    <w:rsid w:val="00BA152D"/>
    <w:rsid w:val="00BA1550"/>
    <w:rsid w:val="00BA1562"/>
    <w:rsid w:val="00BA15CC"/>
    <w:rsid w:val="00BA165B"/>
    <w:rsid w:val="00BA1786"/>
    <w:rsid w:val="00BA17D8"/>
    <w:rsid w:val="00BA1907"/>
    <w:rsid w:val="00BA194F"/>
    <w:rsid w:val="00BA1967"/>
    <w:rsid w:val="00BA198D"/>
    <w:rsid w:val="00BA1D4C"/>
    <w:rsid w:val="00BA1EE1"/>
    <w:rsid w:val="00BA1FB6"/>
    <w:rsid w:val="00BA201A"/>
    <w:rsid w:val="00BA213F"/>
    <w:rsid w:val="00BA22A7"/>
    <w:rsid w:val="00BA23E2"/>
    <w:rsid w:val="00BA23E6"/>
    <w:rsid w:val="00BA23F8"/>
    <w:rsid w:val="00BA2409"/>
    <w:rsid w:val="00BA24AC"/>
    <w:rsid w:val="00BA24D6"/>
    <w:rsid w:val="00BA26B4"/>
    <w:rsid w:val="00BA2730"/>
    <w:rsid w:val="00BA281D"/>
    <w:rsid w:val="00BA295C"/>
    <w:rsid w:val="00BA2A9F"/>
    <w:rsid w:val="00BA2C0A"/>
    <w:rsid w:val="00BA2C94"/>
    <w:rsid w:val="00BA2E23"/>
    <w:rsid w:val="00BA2E4E"/>
    <w:rsid w:val="00BA2EC6"/>
    <w:rsid w:val="00BA2F7C"/>
    <w:rsid w:val="00BA309F"/>
    <w:rsid w:val="00BA31F8"/>
    <w:rsid w:val="00BA321E"/>
    <w:rsid w:val="00BA34E3"/>
    <w:rsid w:val="00BA3513"/>
    <w:rsid w:val="00BA372D"/>
    <w:rsid w:val="00BA3749"/>
    <w:rsid w:val="00BA3937"/>
    <w:rsid w:val="00BA397A"/>
    <w:rsid w:val="00BA39B0"/>
    <w:rsid w:val="00BA3A40"/>
    <w:rsid w:val="00BA3A7D"/>
    <w:rsid w:val="00BA3B12"/>
    <w:rsid w:val="00BA3B6E"/>
    <w:rsid w:val="00BA3C9C"/>
    <w:rsid w:val="00BA3CCD"/>
    <w:rsid w:val="00BA3E9D"/>
    <w:rsid w:val="00BA3F9E"/>
    <w:rsid w:val="00BA4106"/>
    <w:rsid w:val="00BA4189"/>
    <w:rsid w:val="00BA4352"/>
    <w:rsid w:val="00BA445B"/>
    <w:rsid w:val="00BA448A"/>
    <w:rsid w:val="00BA44C4"/>
    <w:rsid w:val="00BA4578"/>
    <w:rsid w:val="00BA4687"/>
    <w:rsid w:val="00BA46C5"/>
    <w:rsid w:val="00BA47F5"/>
    <w:rsid w:val="00BA49E1"/>
    <w:rsid w:val="00BA4AAA"/>
    <w:rsid w:val="00BA4BAA"/>
    <w:rsid w:val="00BA4BC5"/>
    <w:rsid w:val="00BA4BE2"/>
    <w:rsid w:val="00BA4D4F"/>
    <w:rsid w:val="00BA4D59"/>
    <w:rsid w:val="00BA4FA5"/>
    <w:rsid w:val="00BA50C7"/>
    <w:rsid w:val="00BA5169"/>
    <w:rsid w:val="00BA51DD"/>
    <w:rsid w:val="00BA5614"/>
    <w:rsid w:val="00BA5687"/>
    <w:rsid w:val="00BA570B"/>
    <w:rsid w:val="00BA5A85"/>
    <w:rsid w:val="00BA5C1E"/>
    <w:rsid w:val="00BA5C29"/>
    <w:rsid w:val="00BA5D4F"/>
    <w:rsid w:val="00BA5F2D"/>
    <w:rsid w:val="00BA6014"/>
    <w:rsid w:val="00BA6140"/>
    <w:rsid w:val="00BA62D6"/>
    <w:rsid w:val="00BA62E1"/>
    <w:rsid w:val="00BA63DF"/>
    <w:rsid w:val="00BA6420"/>
    <w:rsid w:val="00BA643C"/>
    <w:rsid w:val="00BA64F8"/>
    <w:rsid w:val="00BA6703"/>
    <w:rsid w:val="00BA681B"/>
    <w:rsid w:val="00BA6A5B"/>
    <w:rsid w:val="00BA6AD6"/>
    <w:rsid w:val="00BA6B36"/>
    <w:rsid w:val="00BA70B9"/>
    <w:rsid w:val="00BA70F5"/>
    <w:rsid w:val="00BA719E"/>
    <w:rsid w:val="00BA7316"/>
    <w:rsid w:val="00BA7458"/>
    <w:rsid w:val="00BA755B"/>
    <w:rsid w:val="00BA7630"/>
    <w:rsid w:val="00BA7B78"/>
    <w:rsid w:val="00BA7CD4"/>
    <w:rsid w:val="00BA7E70"/>
    <w:rsid w:val="00BB00D4"/>
    <w:rsid w:val="00BB015E"/>
    <w:rsid w:val="00BB0526"/>
    <w:rsid w:val="00BB0568"/>
    <w:rsid w:val="00BB056F"/>
    <w:rsid w:val="00BB0578"/>
    <w:rsid w:val="00BB069C"/>
    <w:rsid w:val="00BB0740"/>
    <w:rsid w:val="00BB07BC"/>
    <w:rsid w:val="00BB0858"/>
    <w:rsid w:val="00BB0894"/>
    <w:rsid w:val="00BB0973"/>
    <w:rsid w:val="00BB0B91"/>
    <w:rsid w:val="00BB0BAB"/>
    <w:rsid w:val="00BB0BE4"/>
    <w:rsid w:val="00BB0BED"/>
    <w:rsid w:val="00BB0C69"/>
    <w:rsid w:val="00BB0E2C"/>
    <w:rsid w:val="00BB0F68"/>
    <w:rsid w:val="00BB109C"/>
    <w:rsid w:val="00BB10DB"/>
    <w:rsid w:val="00BB13B1"/>
    <w:rsid w:val="00BB148E"/>
    <w:rsid w:val="00BB1775"/>
    <w:rsid w:val="00BB1778"/>
    <w:rsid w:val="00BB1794"/>
    <w:rsid w:val="00BB17E2"/>
    <w:rsid w:val="00BB191F"/>
    <w:rsid w:val="00BB1AE7"/>
    <w:rsid w:val="00BB1B7D"/>
    <w:rsid w:val="00BB1BA9"/>
    <w:rsid w:val="00BB1C22"/>
    <w:rsid w:val="00BB1C42"/>
    <w:rsid w:val="00BB1C76"/>
    <w:rsid w:val="00BB1E0D"/>
    <w:rsid w:val="00BB1E41"/>
    <w:rsid w:val="00BB1F33"/>
    <w:rsid w:val="00BB1F9A"/>
    <w:rsid w:val="00BB1FB9"/>
    <w:rsid w:val="00BB20CE"/>
    <w:rsid w:val="00BB2114"/>
    <w:rsid w:val="00BB21CE"/>
    <w:rsid w:val="00BB22F8"/>
    <w:rsid w:val="00BB2883"/>
    <w:rsid w:val="00BB2901"/>
    <w:rsid w:val="00BB2A51"/>
    <w:rsid w:val="00BB2AB3"/>
    <w:rsid w:val="00BB2B41"/>
    <w:rsid w:val="00BB2CE0"/>
    <w:rsid w:val="00BB2F94"/>
    <w:rsid w:val="00BB2FE0"/>
    <w:rsid w:val="00BB306A"/>
    <w:rsid w:val="00BB30CB"/>
    <w:rsid w:val="00BB3202"/>
    <w:rsid w:val="00BB3346"/>
    <w:rsid w:val="00BB355C"/>
    <w:rsid w:val="00BB3A21"/>
    <w:rsid w:val="00BB3ADF"/>
    <w:rsid w:val="00BB3D39"/>
    <w:rsid w:val="00BB3E06"/>
    <w:rsid w:val="00BB407D"/>
    <w:rsid w:val="00BB40FA"/>
    <w:rsid w:val="00BB410B"/>
    <w:rsid w:val="00BB4294"/>
    <w:rsid w:val="00BB43A0"/>
    <w:rsid w:val="00BB4452"/>
    <w:rsid w:val="00BB447B"/>
    <w:rsid w:val="00BB4523"/>
    <w:rsid w:val="00BB4733"/>
    <w:rsid w:val="00BB4740"/>
    <w:rsid w:val="00BB476D"/>
    <w:rsid w:val="00BB4823"/>
    <w:rsid w:val="00BB4870"/>
    <w:rsid w:val="00BB488A"/>
    <w:rsid w:val="00BB4AA9"/>
    <w:rsid w:val="00BB4B1C"/>
    <w:rsid w:val="00BB4D3F"/>
    <w:rsid w:val="00BB4EED"/>
    <w:rsid w:val="00BB5016"/>
    <w:rsid w:val="00BB508B"/>
    <w:rsid w:val="00BB5284"/>
    <w:rsid w:val="00BB541A"/>
    <w:rsid w:val="00BB5490"/>
    <w:rsid w:val="00BB54B4"/>
    <w:rsid w:val="00BB5699"/>
    <w:rsid w:val="00BB56B4"/>
    <w:rsid w:val="00BB5839"/>
    <w:rsid w:val="00BB589D"/>
    <w:rsid w:val="00BB592A"/>
    <w:rsid w:val="00BB59FE"/>
    <w:rsid w:val="00BB5AE3"/>
    <w:rsid w:val="00BB5B5B"/>
    <w:rsid w:val="00BB5B85"/>
    <w:rsid w:val="00BB5BF2"/>
    <w:rsid w:val="00BB5CA8"/>
    <w:rsid w:val="00BB5CAB"/>
    <w:rsid w:val="00BB5EAB"/>
    <w:rsid w:val="00BB5EE5"/>
    <w:rsid w:val="00BB608B"/>
    <w:rsid w:val="00BB6209"/>
    <w:rsid w:val="00BB6339"/>
    <w:rsid w:val="00BB6366"/>
    <w:rsid w:val="00BB6391"/>
    <w:rsid w:val="00BB6683"/>
    <w:rsid w:val="00BB67D9"/>
    <w:rsid w:val="00BB6892"/>
    <w:rsid w:val="00BB69ED"/>
    <w:rsid w:val="00BB6E16"/>
    <w:rsid w:val="00BB6F27"/>
    <w:rsid w:val="00BB7043"/>
    <w:rsid w:val="00BB71E0"/>
    <w:rsid w:val="00BB7269"/>
    <w:rsid w:val="00BB7432"/>
    <w:rsid w:val="00BB766A"/>
    <w:rsid w:val="00BB76BE"/>
    <w:rsid w:val="00BB7803"/>
    <w:rsid w:val="00BB7806"/>
    <w:rsid w:val="00BB784F"/>
    <w:rsid w:val="00BB7915"/>
    <w:rsid w:val="00BB7AE5"/>
    <w:rsid w:val="00BB7B6B"/>
    <w:rsid w:val="00BB7CB1"/>
    <w:rsid w:val="00BB7DCC"/>
    <w:rsid w:val="00BB7DD3"/>
    <w:rsid w:val="00BB7E98"/>
    <w:rsid w:val="00BB7EDA"/>
    <w:rsid w:val="00BC01ED"/>
    <w:rsid w:val="00BC02CC"/>
    <w:rsid w:val="00BC03E4"/>
    <w:rsid w:val="00BC0402"/>
    <w:rsid w:val="00BC0460"/>
    <w:rsid w:val="00BC0529"/>
    <w:rsid w:val="00BC08AD"/>
    <w:rsid w:val="00BC093B"/>
    <w:rsid w:val="00BC098E"/>
    <w:rsid w:val="00BC09AB"/>
    <w:rsid w:val="00BC09E2"/>
    <w:rsid w:val="00BC0B27"/>
    <w:rsid w:val="00BC0B74"/>
    <w:rsid w:val="00BC0C24"/>
    <w:rsid w:val="00BC11F4"/>
    <w:rsid w:val="00BC143D"/>
    <w:rsid w:val="00BC14E6"/>
    <w:rsid w:val="00BC157D"/>
    <w:rsid w:val="00BC170D"/>
    <w:rsid w:val="00BC17AD"/>
    <w:rsid w:val="00BC17D8"/>
    <w:rsid w:val="00BC190C"/>
    <w:rsid w:val="00BC1960"/>
    <w:rsid w:val="00BC19CE"/>
    <w:rsid w:val="00BC19DF"/>
    <w:rsid w:val="00BC1A2C"/>
    <w:rsid w:val="00BC1D43"/>
    <w:rsid w:val="00BC1E84"/>
    <w:rsid w:val="00BC1EF5"/>
    <w:rsid w:val="00BC1F1A"/>
    <w:rsid w:val="00BC1FB9"/>
    <w:rsid w:val="00BC205F"/>
    <w:rsid w:val="00BC21D4"/>
    <w:rsid w:val="00BC2228"/>
    <w:rsid w:val="00BC2323"/>
    <w:rsid w:val="00BC23CE"/>
    <w:rsid w:val="00BC2450"/>
    <w:rsid w:val="00BC24F5"/>
    <w:rsid w:val="00BC259E"/>
    <w:rsid w:val="00BC25CB"/>
    <w:rsid w:val="00BC2677"/>
    <w:rsid w:val="00BC27A0"/>
    <w:rsid w:val="00BC27C6"/>
    <w:rsid w:val="00BC282C"/>
    <w:rsid w:val="00BC29C6"/>
    <w:rsid w:val="00BC2A76"/>
    <w:rsid w:val="00BC2BE8"/>
    <w:rsid w:val="00BC2E50"/>
    <w:rsid w:val="00BC30FD"/>
    <w:rsid w:val="00BC31C6"/>
    <w:rsid w:val="00BC338B"/>
    <w:rsid w:val="00BC342C"/>
    <w:rsid w:val="00BC35D2"/>
    <w:rsid w:val="00BC35E0"/>
    <w:rsid w:val="00BC363D"/>
    <w:rsid w:val="00BC36C0"/>
    <w:rsid w:val="00BC3746"/>
    <w:rsid w:val="00BC3825"/>
    <w:rsid w:val="00BC3947"/>
    <w:rsid w:val="00BC396B"/>
    <w:rsid w:val="00BC3AC4"/>
    <w:rsid w:val="00BC3BC0"/>
    <w:rsid w:val="00BC3D17"/>
    <w:rsid w:val="00BC3D22"/>
    <w:rsid w:val="00BC3DF7"/>
    <w:rsid w:val="00BC3E42"/>
    <w:rsid w:val="00BC3E4A"/>
    <w:rsid w:val="00BC3F33"/>
    <w:rsid w:val="00BC4048"/>
    <w:rsid w:val="00BC409A"/>
    <w:rsid w:val="00BC4102"/>
    <w:rsid w:val="00BC423A"/>
    <w:rsid w:val="00BC4277"/>
    <w:rsid w:val="00BC43A5"/>
    <w:rsid w:val="00BC446E"/>
    <w:rsid w:val="00BC4D6E"/>
    <w:rsid w:val="00BC5130"/>
    <w:rsid w:val="00BC51F7"/>
    <w:rsid w:val="00BC5350"/>
    <w:rsid w:val="00BC5509"/>
    <w:rsid w:val="00BC5627"/>
    <w:rsid w:val="00BC5646"/>
    <w:rsid w:val="00BC56DD"/>
    <w:rsid w:val="00BC5760"/>
    <w:rsid w:val="00BC589E"/>
    <w:rsid w:val="00BC5AA8"/>
    <w:rsid w:val="00BC5B21"/>
    <w:rsid w:val="00BC5CE2"/>
    <w:rsid w:val="00BC5D2E"/>
    <w:rsid w:val="00BC5D3C"/>
    <w:rsid w:val="00BC5F05"/>
    <w:rsid w:val="00BC5F19"/>
    <w:rsid w:val="00BC60D4"/>
    <w:rsid w:val="00BC6162"/>
    <w:rsid w:val="00BC61A4"/>
    <w:rsid w:val="00BC61B2"/>
    <w:rsid w:val="00BC6244"/>
    <w:rsid w:val="00BC6272"/>
    <w:rsid w:val="00BC629F"/>
    <w:rsid w:val="00BC631C"/>
    <w:rsid w:val="00BC6403"/>
    <w:rsid w:val="00BC6430"/>
    <w:rsid w:val="00BC65D9"/>
    <w:rsid w:val="00BC6685"/>
    <w:rsid w:val="00BC66C1"/>
    <w:rsid w:val="00BC6AA0"/>
    <w:rsid w:val="00BC6AF5"/>
    <w:rsid w:val="00BC6B82"/>
    <w:rsid w:val="00BC6C4F"/>
    <w:rsid w:val="00BC6CBE"/>
    <w:rsid w:val="00BC6CE5"/>
    <w:rsid w:val="00BC6CFD"/>
    <w:rsid w:val="00BC6D9F"/>
    <w:rsid w:val="00BC6EC0"/>
    <w:rsid w:val="00BC6FAF"/>
    <w:rsid w:val="00BC70EF"/>
    <w:rsid w:val="00BC7229"/>
    <w:rsid w:val="00BC737F"/>
    <w:rsid w:val="00BC73E2"/>
    <w:rsid w:val="00BC73F3"/>
    <w:rsid w:val="00BC7404"/>
    <w:rsid w:val="00BC7414"/>
    <w:rsid w:val="00BC7691"/>
    <w:rsid w:val="00BC77A5"/>
    <w:rsid w:val="00BC788A"/>
    <w:rsid w:val="00BC7D0A"/>
    <w:rsid w:val="00BC7D22"/>
    <w:rsid w:val="00BD04BC"/>
    <w:rsid w:val="00BD04E1"/>
    <w:rsid w:val="00BD05E5"/>
    <w:rsid w:val="00BD05FB"/>
    <w:rsid w:val="00BD06CA"/>
    <w:rsid w:val="00BD07E6"/>
    <w:rsid w:val="00BD0896"/>
    <w:rsid w:val="00BD0BFC"/>
    <w:rsid w:val="00BD0C58"/>
    <w:rsid w:val="00BD0C6F"/>
    <w:rsid w:val="00BD0DC3"/>
    <w:rsid w:val="00BD0E23"/>
    <w:rsid w:val="00BD0FEA"/>
    <w:rsid w:val="00BD1017"/>
    <w:rsid w:val="00BD116A"/>
    <w:rsid w:val="00BD11B0"/>
    <w:rsid w:val="00BD138F"/>
    <w:rsid w:val="00BD1965"/>
    <w:rsid w:val="00BD19CF"/>
    <w:rsid w:val="00BD1A33"/>
    <w:rsid w:val="00BD1B2E"/>
    <w:rsid w:val="00BD1CFF"/>
    <w:rsid w:val="00BD1D80"/>
    <w:rsid w:val="00BD1DCB"/>
    <w:rsid w:val="00BD1F09"/>
    <w:rsid w:val="00BD1FA4"/>
    <w:rsid w:val="00BD20AA"/>
    <w:rsid w:val="00BD21C2"/>
    <w:rsid w:val="00BD21E2"/>
    <w:rsid w:val="00BD2228"/>
    <w:rsid w:val="00BD259A"/>
    <w:rsid w:val="00BD2621"/>
    <w:rsid w:val="00BD273D"/>
    <w:rsid w:val="00BD2869"/>
    <w:rsid w:val="00BD2A58"/>
    <w:rsid w:val="00BD2A5E"/>
    <w:rsid w:val="00BD2AC2"/>
    <w:rsid w:val="00BD2C39"/>
    <w:rsid w:val="00BD2C68"/>
    <w:rsid w:val="00BD2D61"/>
    <w:rsid w:val="00BD2D70"/>
    <w:rsid w:val="00BD2DEA"/>
    <w:rsid w:val="00BD302F"/>
    <w:rsid w:val="00BD324B"/>
    <w:rsid w:val="00BD3273"/>
    <w:rsid w:val="00BD32C2"/>
    <w:rsid w:val="00BD3342"/>
    <w:rsid w:val="00BD33E2"/>
    <w:rsid w:val="00BD3459"/>
    <w:rsid w:val="00BD34D7"/>
    <w:rsid w:val="00BD365A"/>
    <w:rsid w:val="00BD3711"/>
    <w:rsid w:val="00BD383C"/>
    <w:rsid w:val="00BD385B"/>
    <w:rsid w:val="00BD39BD"/>
    <w:rsid w:val="00BD3B6A"/>
    <w:rsid w:val="00BD3CA4"/>
    <w:rsid w:val="00BD3DB0"/>
    <w:rsid w:val="00BD3DD1"/>
    <w:rsid w:val="00BD3EDA"/>
    <w:rsid w:val="00BD40B5"/>
    <w:rsid w:val="00BD4247"/>
    <w:rsid w:val="00BD42A9"/>
    <w:rsid w:val="00BD43BF"/>
    <w:rsid w:val="00BD4462"/>
    <w:rsid w:val="00BD4614"/>
    <w:rsid w:val="00BD4654"/>
    <w:rsid w:val="00BD46B4"/>
    <w:rsid w:val="00BD46EC"/>
    <w:rsid w:val="00BD4858"/>
    <w:rsid w:val="00BD4AC5"/>
    <w:rsid w:val="00BD4B5D"/>
    <w:rsid w:val="00BD4C23"/>
    <w:rsid w:val="00BD4C3E"/>
    <w:rsid w:val="00BD4DA5"/>
    <w:rsid w:val="00BD4DF6"/>
    <w:rsid w:val="00BD4ECD"/>
    <w:rsid w:val="00BD4F92"/>
    <w:rsid w:val="00BD4FE6"/>
    <w:rsid w:val="00BD5236"/>
    <w:rsid w:val="00BD54B9"/>
    <w:rsid w:val="00BD5558"/>
    <w:rsid w:val="00BD5566"/>
    <w:rsid w:val="00BD575F"/>
    <w:rsid w:val="00BD578E"/>
    <w:rsid w:val="00BD57FA"/>
    <w:rsid w:val="00BD5880"/>
    <w:rsid w:val="00BD5A19"/>
    <w:rsid w:val="00BD5B00"/>
    <w:rsid w:val="00BD5B63"/>
    <w:rsid w:val="00BD5CBC"/>
    <w:rsid w:val="00BD5CF2"/>
    <w:rsid w:val="00BD5D8E"/>
    <w:rsid w:val="00BD5EC4"/>
    <w:rsid w:val="00BD60DF"/>
    <w:rsid w:val="00BD623A"/>
    <w:rsid w:val="00BD62BF"/>
    <w:rsid w:val="00BD65DC"/>
    <w:rsid w:val="00BD6670"/>
    <w:rsid w:val="00BD6C4A"/>
    <w:rsid w:val="00BD6CF0"/>
    <w:rsid w:val="00BD6E58"/>
    <w:rsid w:val="00BD6F76"/>
    <w:rsid w:val="00BD6FF4"/>
    <w:rsid w:val="00BD7183"/>
    <w:rsid w:val="00BD723E"/>
    <w:rsid w:val="00BD72A0"/>
    <w:rsid w:val="00BD7329"/>
    <w:rsid w:val="00BD73E0"/>
    <w:rsid w:val="00BD74A3"/>
    <w:rsid w:val="00BD77A2"/>
    <w:rsid w:val="00BD77D5"/>
    <w:rsid w:val="00BD7996"/>
    <w:rsid w:val="00BD7B27"/>
    <w:rsid w:val="00BD7B87"/>
    <w:rsid w:val="00BD7CD4"/>
    <w:rsid w:val="00BD7CD6"/>
    <w:rsid w:val="00BD7DAB"/>
    <w:rsid w:val="00BD7DB0"/>
    <w:rsid w:val="00BD7EBC"/>
    <w:rsid w:val="00BE00D1"/>
    <w:rsid w:val="00BE0145"/>
    <w:rsid w:val="00BE02B0"/>
    <w:rsid w:val="00BE0333"/>
    <w:rsid w:val="00BE03CA"/>
    <w:rsid w:val="00BE0415"/>
    <w:rsid w:val="00BE043B"/>
    <w:rsid w:val="00BE081A"/>
    <w:rsid w:val="00BE08A1"/>
    <w:rsid w:val="00BE08A7"/>
    <w:rsid w:val="00BE0C09"/>
    <w:rsid w:val="00BE0ECF"/>
    <w:rsid w:val="00BE105A"/>
    <w:rsid w:val="00BE1099"/>
    <w:rsid w:val="00BE1117"/>
    <w:rsid w:val="00BE11CE"/>
    <w:rsid w:val="00BE1251"/>
    <w:rsid w:val="00BE1285"/>
    <w:rsid w:val="00BE1562"/>
    <w:rsid w:val="00BE16C2"/>
    <w:rsid w:val="00BE1889"/>
    <w:rsid w:val="00BE1918"/>
    <w:rsid w:val="00BE199B"/>
    <w:rsid w:val="00BE1A78"/>
    <w:rsid w:val="00BE1C60"/>
    <w:rsid w:val="00BE1D67"/>
    <w:rsid w:val="00BE1EFF"/>
    <w:rsid w:val="00BE1F5D"/>
    <w:rsid w:val="00BE2142"/>
    <w:rsid w:val="00BE21A9"/>
    <w:rsid w:val="00BE21CA"/>
    <w:rsid w:val="00BE2235"/>
    <w:rsid w:val="00BE22BD"/>
    <w:rsid w:val="00BE23A7"/>
    <w:rsid w:val="00BE2464"/>
    <w:rsid w:val="00BE2779"/>
    <w:rsid w:val="00BE2B7D"/>
    <w:rsid w:val="00BE2C84"/>
    <w:rsid w:val="00BE2CF0"/>
    <w:rsid w:val="00BE2D1A"/>
    <w:rsid w:val="00BE2E2C"/>
    <w:rsid w:val="00BE2FE4"/>
    <w:rsid w:val="00BE3066"/>
    <w:rsid w:val="00BE30D7"/>
    <w:rsid w:val="00BE30FD"/>
    <w:rsid w:val="00BE3130"/>
    <w:rsid w:val="00BE3198"/>
    <w:rsid w:val="00BE3225"/>
    <w:rsid w:val="00BE3280"/>
    <w:rsid w:val="00BE33D3"/>
    <w:rsid w:val="00BE347E"/>
    <w:rsid w:val="00BE3499"/>
    <w:rsid w:val="00BE349B"/>
    <w:rsid w:val="00BE34E8"/>
    <w:rsid w:val="00BE3584"/>
    <w:rsid w:val="00BE35D7"/>
    <w:rsid w:val="00BE371B"/>
    <w:rsid w:val="00BE375E"/>
    <w:rsid w:val="00BE3A60"/>
    <w:rsid w:val="00BE3C01"/>
    <w:rsid w:val="00BE3E47"/>
    <w:rsid w:val="00BE3F74"/>
    <w:rsid w:val="00BE419B"/>
    <w:rsid w:val="00BE41E7"/>
    <w:rsid w:val="00BE436B"/>
    <w:rsid w:val="00BE43D6"/>
    <w:rsid w:val="00BE4474"/>
    <w:rsid w:val="00BE4795"/>
    <w:rsid w:val="00BE47DB"/>
    <w:rsid w:val="00BE48A4"/>
    <w:rsid w:val="00BE48C5"/>
    <w:rsid w:val="00BE4927"/>
    <w:rsid w:val="00BE4A67"/>
    <w:rsid w:val="00BE4B47"/>
    <w:rsid w:val="00BE4B57"/>
    <w:rsid w:val="00BE4C8F"/>
    <w:rsid w:val="00BE4E67"/>
    <w:rsid w:val="00BE50F6"/>
    <w:rsid w:val="00BE514C"/>
    <w:rsid w:val="00BE519C"/>
    <w:rsid w:val="00BE51C4"/>
    <w:rsid w:val="00BE52D5"/>
    <w:rsid w:val="00BE5348"/>
    <w:rsid w:val="00BE53C7"/>
    <w:rsid w:val="00BE5490"/>
    <w:rsid w:val="00BE56B0"/>
    <w:rsid w:val="00BE56BB"/>
    <w:rsid w:val="00BE56F0"/>
    <w:rsid w:val="00BE584D"/>
    <w:rsid w:val="00BE58F3"/>
    <w:rsid w:val="00BE5B8E"/>
    <w:rsid w:val="00BE604F"/>
    <w:rsid w:val="00BE60E6"/>
    <w:rsid w:val="00BE6126"/>
    <w:rsid w:val="00BE61B9"/>
    <w:rsid w:val="00BE61E6"/>
    <w:rsid w:val="00BE6256"/>
    <w:rsid w:val="00BE6267"/>
    <w:rsid w:val="00BE6340"/>
    <w:rsid w:val="00BE64CB"/>
    <w:rsid w:val="00BE6562"/>
    <w:rsid w:val="00BE66AE"/>
    <w:rsid w:val="00BE67C1"/>
    <w:rsid w:val="00BE6905"/>
    <w:rsid w:val="00BE6966"/>
    <w:rsid w:val="00BE6A8A"/>
    <w:rsid w:val="00BE6AAA"/>
    <w:rsid w:val="00BE6BC8"/>
    <w:rsid w:val="00BE6D87"/>
    <w:rsid w:val="00BE6ED7"/>
    <w:rsid w:val="00BE6FA0"/>
    <w:rsid w:val="00BE7065"/>
    <w:rsid w:val="00BE708A"/>
    <w:rsid w:val="00BE714E"/>
    <w:rsid w:val="00BE72BF"/>
    <w:rsid w:val="00BE74D2"/>
    <w:rsid w:val="00BE7636"/>
    <w:rsid w:val="00BE769D"/>
    <w:rsid w:val="00BE7862"/>
    <w:rsid w:val="00BE79FC"/>
    <w:rsid w:val="00BE7F72"/>
    <w:rsid w:val="00BF014C"/>
    <w:rsid w:val="00BF0382"/>
    <w:rsid w:val="00BF03A1"/>
    <w:rsid w:val="00BF03C1"/>
    <w:rsid w:val="00BF0424"/>
    <w:rsid w:val="00BF048A"/>
    <w:rsid w:val="00BF051F"/>
    <w:rsid w:val="00BF0523"/>
    <w:rsid w:val="00BF0568"/>
    <w:rsid w:val="00BF0583"/>
    <w:rsid w:val="00BF05DD"/>
    <w:rsid w:val="00BF06CA"/>
    <w:rsid w:val="00BF07A4"/>
    <w:rsid w:val="00BF0A18"/>
    <w:rsid w:val="00BF0A72"/>
    <w:rsid w:val="00BF0ACF"/>
    <w:rsid w:val="00BF0BC8"/>
    <w:rsid w:val="00BF0DBE"/>
    <w:rsid w:val="00BF0DE4"/>
    <w:rsid w:val="00BF1330"/>
    <w:rsid w:val="00BF137E"/>
    <w:rsid w:val="00BF14F3"/>
    <w:rsid w:val="00BF161F"/>
    <w:rsid w:val="00BF17F0"/>
    <w:rsid w:val="00BF1822"/>
    <w:rsid w:val="00BF18F9"/>
    <w:rsid w:val="00BF19BD"/>
    <w:rsid w:val="00BF1BBF"/>
    <w:rsid w:val="00BF1C1B"/>
    <w:rsid w:val="00BF1C3A"/>
    <w:rsid w:val="00BF1D0A"/>
    <w:rsid w:val="00BF1D4A"/>
    <w:rsid w:val="00BF1EBB"/>
    <w:rsid w:val="00BF1F6C"/>
    <w:rsid w:val="00BF212A"/>
    <w:rsid w:val="00BF22BC"/>
    <w:rsid w:val="00BF2388"/>
    <w:rsid w:val="00BF23A6"/>
    <w:rsid w:val="00BF23EB"/>
    <w:rsid w:val="00BF2400"/>
    <w:rsid w:val="00BF2920"/>
    <w:rsid w:val="00BF2C09"/>
    <w:rsid w:val="00BF2C8C"/>
    <w:rsid w:val="00BF2D0D"/>
    <w:rsid w:val="00BF2DCD"/>
    <w:rsid w:val="00BF2FE5"/>
    <w:rsid w:val="00BF322A"/>
    <w:rsid w:val="00BF32F8"/>
    <w:rsid w:val="00BF3309"/>
    <w:rsid w:val="00BF33E2"/>
    <w:rsid w:val="00BF3407"/>
    <w:rsid w:val="00BF3594"/>
    <w:rsid w:val="00BF3643"/>
    <w:rsid w:val="00BF37E1"/>
    <w:rsid w:val="00BF3948"/>
    <w:rsid w:val="00BF3BB8"/>
    <w:rsid w:val="00BF3C7C"/>
    <w:rsid w:val="00BF3C87"/>
    <w:rsid w:val="00BF3DBF"/>
    <w:rsid w:val="00BF3E47"/>
    <w:rsid w:val="00BF3F15"/>
    <w:rsid w:val="00BF4036"/>
    <w:rsid w:val="00BF404F"/>
    <w:rsid w:val="00BF4174"/>
    <w:rsid w:val="00BF424A"/>
    <w:rsid w:val="00BF4463"/>
    <w:rsid w:val="00BF44C5"/>
    <w:rsid w:val="00BF458F"/>
    <w:rsid w:val="00BF459E"/>
    <w:rsid w:val="00BF45A1"/>
    <w:rsid w:val="00BF466F"/>
    <w:rsid w:val="00BF4754"/>
    <w:rsid w:val="00BF479D"/>
    <w:rsid w:val="00BF4C28"/>
    <w:rsid w:val="00BF4D43"/>
    <w:rsid w:val="00BF4D71"/>
    <w:rsid w:val="00BF4DF8"/>
    <w:rsid w:val="00BF4FE1"/>
    <w:rsid w:val="00BF5152"/>
    <w:rsid w:val="00BF51C0"/>
    <w:rsid w:val="00BF52EB"/>
    <w:rsid w:val="00BF5557"/>
    <w:rsid w:val="00BF5666"/>
    <w:rsid w:val="00BF568E"/>
    <w:rsid w:val="00BF5731"/>
    <w:rsid w:val="00BF5756"/>
    <w:rsid w:val="00BF57FA"/>
    <w:rsid w:val="00BF5892"/>
    <w:rsid w:val="00BF5D34"/>
    <w:rsid w:val="00BF5D35"/>
    <w:rsid w:val="00BF5DD1"/>
    <w:rsid w:val="00BF5F11"/>
    <w:rsid w:val="00BF5F86"/>
    <w:rsid w:val="00BF602B"/>
    <w:rsid w:val="00BF609D"/>
    <w:rsid w:val="00BF6163"/>
    <w:rsid w:val="00BF6486"/>
    <w:rsid w:val="00BF64EE"/>
    <w:rsid w:val="00BF6530"/>
    <w:rsid w:val="00BF6648"/>
    <w:rsid w:val="00BF67DB"/>
    <w:rsid w:val="00BF695C"/>
    <w:rsid w:val="00BF6A3C"/>
    <w:rsid w:val="00BF6AC6"/>
    <w:rsid w:val="00BF6C51"/>
    <w:rsid w:val="00BF6CC8"/>
    <w:rsid w:val="00BF6D6C"/>
    <w:rsid w:val="00BF6E9E"/>
    <w:rsid w:val="00BF6FA1"/>
    <w:rsid w:val="00BF6FE7"/>
    <w:rsid w:val="00BF7134"/>
    <w:rsid w:val="00BF713F"/>
    <w:rsid w:val="00BF7157"/>
    <w:rsid w:val="00BF7201"/>
    <w:rsid w:val="00BF733E"/>
    <w:rsid w:val="00BF7445"/>
    <w:rsid w:val="00BF75CE"/>
    <w:rsid w:val="00BF7750"/>
    <w:rsid w:val="00BF78C5"/>
    <w:rsid w:val="00BF78C8"/>
    <w:rsid w:val="00BF7DA4"/>
    <w:rsid w:val="00BF7EC6"/>
    <w:rsid w:val="00BF7F5C"/>
    <w:rsid w:val="00BF7F88"/>
    <w:rsid w:val="00BF7FF7"/>
    <w:rsid w:val="00C003B8"/>
    <w:rsid w:val="00C0046D"/>
    <w:rsid w:val="00C0048F"/>
    <w:rsid w:val="00C00504"/>
    <w:rsid w:val="00C00544"/>
    <w:rsid w:val="00C00573"/>
    <w:rsid w:val="00C00585"/>
    <w:rsid w:val="00C005EB"/>
    <w:rsid w:val="00C007AD"/>
    <w:rsid w:val="00C00A60"/>
    <w:rsid w:val="00C00AA0"/>
    <w:rsid w:val="00C00AE1"/>
    <w:rsid w:val="00C00EB0"/>
    <w:rsid w:val="00C0118E"/>
    <w:rsid w:val="00C0120B"/>
    <w:rsid w:val="00C01501"/>
    <w:rsid w:val="00C015A7"/>
    <w:rsid w:val="00C0163D"/>
    <w:rsid w:val="00C01A70"/>
    <w:rsid w:val="00C01C8C"/>
    <w:rsid w:val="00C01D2E"/>
    <w:rsid w:val="00C01D3C"/>
    <w:rsid w:val="00C01E70"/>
    <w:rsid w:val="00C0200C"/>
    <w:rsid w:val="00C02253"/>
    <w:rsid w:val="00C0228F"/>
    <w:rsid w:val="00C02298"/>
    <w:rsid w:val="00C022BA"/>
    <w:rsid w:val="00C0239B"/>
    <w:rsid w:val="00C0241F"/>
    <w:rsid w:val="00C024C4"/>
    <w:rsid w:val="00C024FD"/>
    <w:rsid w:val="00C025A1"/>
    <w:rsid w:val="00C025AB"/>
    <w:rsid w:val="00C02612"/>
    <w:rsid w:val="00C02660"/>
    <w:rsid w:val="00C027D2"/>
    <w:rsid w:val="00C027D4"/>
    <w:rsid w:val="00C0284C"/>
    <w:rsid w:val="00C02C43"/>
    <w:rsid w:val="00C02C6A"/>
    <w:rsid w:val="00C02C78"/>
    <w:rsid w:val="00C02CDC"/>
    <w:rsid w:val="00C02D8A"/>
    <w:rsid w:val="00C02D8E"/>
    <w:rsid w:val="00C02E67"/>
    <w:rsid w:val="00C02EDD"/>
    <w:rsid w:val="00C02F4A"/>
    <w:rsid w:val="00C02FB6"/>
    <w:rsid w:val="00C03088"/>
    <w:rsid w:val="00C03338"/>
    <w:rsid w:val="00C03449"/>
    <w:rsid w:val="00C036EC"/>
    <w:rsid w:val="00C0373C"/>
    <w:rsid w:val="00C0388C"/>
    <w:rsid w:val="00C03966"/>
    <w:rsid w:val="00C03A26"/>
    <w:rsid w:val="00C03B76"/>
    <w:rsid w:val="00C03B8A"/>
    <w:rsid w:val="00C03BB1"/>
    <w:rsid w:val="00C03C65"/>
    <w:rsid w:val="00C03D40"/>
    <w:rsid w:val="00C03E48"/>
    <w:rsid w:val="00C03EFB"/>
    <w:rsid w:val="00C03FAD"/>
    <w:rsid w:val="00C04000"/>
    <w:rsid w:val="00C042D0"/>
    <w:rsid w:val="00C0437A"/>
    <w:rsid w:val="00C044E3"/>
    <w:rsid w:val="00C047C8"/>
    <w:rsid w:val="00C047FC"/>
    <w:rsid w:val="00C0485A"/>
    <w:rsid w:val="00C049DD"/>
    <w:rsid w:val="00C04B12"/>
    <w:rsid w:val="00C04B1B"/>
    <w:rsid w:val="00C04C2E"/>
    <w:rsid w:val="00C04CF7"/>
    <w:rsid w:val="00C04D4A"/>
    <w:rsid w:val="00C04E37"/>
    <w:rsid w:val="00C04FA3"/>
    <w:rsid w:val="00C04FB8"/>
    <w:rsid w:val="00C052B9"/>
    <w:rsid w:val="00C0544F"/>
    <w:rsid w:val="00C054A5"/>
    <w:rsid w:val="00C05611"/>
    <w:rsid w:val="00C057E8"/>
    <w:rsid w:val="00C0581F"/>
    <w:rsid w:val="00C05848"/>
    <w:rsid w:val="00C0586B"/>
    <w:rsid w:val="00C05AC4"/>
    <w:rsid w:val="00C05B4C"/>
    <w:rsid w:val="00C05BB9"/>
    <w:rsid w:val="00C05C3E"/>
    <w:rsid w:val="00C05D13"/>
    <w:rsid w:val="00C05DB7"/>
    <w:rsid w:val="00C05E00"/>
    <w:rsid w:val="00C05E43"/>
    <w:rsid w:val="00C05E8F"/>
    <w:rsid w:val="00C060EC"/>
    <w:rsid w:val="00C06107"/>
    <w:rsid w:val="00C0623D"/>
    <w:rsid w:val="00C0629D"/>
    <w:rsid w:val="00C06328"/>
    <w:rsid w:val="00C06333"/>
    <w:rsid w:val="00C064A1"/>
    <w:rsid w:val="00C06502"/>
    <w:rsid w:val="00C0665E"/>
    <w:rsid w:val="00C06704"/>
    <w:rsid w:val="00C06896"/>
    <w:rsid w:val="00C0692F"/>
    <w:rsid w:val="00C06947"/>
    <w:rsid w:val="00C06980"/>
    <w:rsid w:val="00C069B7"/>
    <w:rsid w:val="00C06A21"/>
    <w:rsid w:val="00C06A6F"/>
    <w:rsid w:val="00C06B8C"/>
    <w:rsid w:val="00C06B97"/>
    <w:rsid w:val="00C06BE6"/>
    <w:rsid w:val="00C06D1A"/>
    <w:rsid w:val="00C06D8D"/>
    <w:rsid w:val="00C06E17"/>
    <w:rsid w:val="00C06EA9"/>
    <w:rsid w:val="00C06FAB"/>
    <w:rsid w:val="00C07089"/>
    <w:rsid w:val="00C072C1"/>
    <w:rsid w:val="00C075A6"/>
    <w:rsid w:val="00C07618"/>
    <w:rsid w:val="00C0761A"/>
    <w:rsid w:val="00C077A8"/>
    <w:rsid w:val="00C078D4"/>
    <w:rsid w:val="00C0794A"/>
    <w:rsid w:val="00C07AB0"/>
    <w:rsid w:val="00C07BAF"/>
    <w:rsid w:val="00C07C56"/>
    <w:rsid w:val="00C07CD6"/>
    <w:rsid w:val="00C07CD7"/>
    <w:rsid w:val="00C07E1D"/>
    <w:rsid w:val="00C07E6E"/>
    <w:rsid w:val="00C07F3E"/>
    <w:rsid w:val="00C1005E"/>
    <w:rsid w:val="00C10238"/>
    <w:rsid w:val="00C1025C"/>
    <w:rsid w:val="00C10339"/>
    <w:rsid w:val="00C10416"/>
    <w:rsid w:val="00C104E7"/>
    <w:rsid w:val="00C1051D"/>
    <w:rsid w:val="00C1059D"/>
    <w:rsid w:val="00C10604"/>
    <w:rsid w:val="00C107CB"/>
    <w:rsid w:val="00C10BEF"/>
    <w:rsid w:val="00C10D0E"/>
    <w:rsid w:val="00C10D23"/>
    <w:rsid w:val="00C10D6A"/>
    <w:rsid w:val="00C10DA7"/>
    <w:rsid w:val="00C10E28"/>
    <w:rsid w:val="00C10FC3"/>
    <w:rsid w:val="00C1105A"/>
    <w:rsid w:val="00C1105B"/>
    <w:rsid w:val="00C110D5"/>
    <w:rsid w:val="00C110D8"/>
    <w:rsid w:val="00C1127C"/>
    <w:rsid w:val="00C112C3"/>
    <w:rsid w:val="00C114BE"/>
    <w:rsid w:val="00C1164C"/>
    <w:rsid w:val="00C1189C"/>
    <w:rsid w:val="00C11905"/>
    <w:rsid w:val="00C1190A"/>
    <w:rsid w:val="00C119C7"/>
    <w:rsid w:val="00C11A95"/>
    <w:rsid w:val="00C11CE1"/>
    <w:rsid w:val="00C11D2B"/>
    <w:rsid w:val="00C11D4A"/>
    <w:rsid w:val="00C11E08"/>
    <w:rsid w:val="00C11E22"/>
    <w:rsid w:val="00C11ED8"/>
    <w:rsid w:val="00C11F22"/>
    <w:rsid w:val="00C12260"/>
    <w:rsid w:val="00C1226B"/>
    <w:rsid w:val="00C12285"/>
    <w:rsid w:val="00C122E7"/>
    <w:rsid w:val="00C12346"/>
    <w:rsid w:val="00C123CA"/>
    <w:rsid w:val="00C124D1"/>
    <w:rsid w:val="00C12540"/>
    <w:rsid w:val="00C12550"/>
    <w:rsid w:val="00C1267A"/>
    <w:rsid w:val="00C12774"/>
    <w:rsid w:val="00C129A1"/>
    <w:rsid w:val="00C12A0A"/>
    <w:rsid w:val="00C12AAF"/>
    <w:rsid w:val="00C12B65"/>
    <w:rsid w:val="00C12BCA"/>
    <w:rsid w:val="00C12D12"/>
    <w:rsid w:val="00C12E24"/>
    <w:rsid w:val="00C12E58"/>
    <w:rsid w:val="00C12ED1"/>
    <w:rsid w:val="00C12FA1"/>
    <w:rsid w:val="00C13011"/>
    <w:rsid w:val="00C13129"/>
    <w:rsid w:val="00C13236"/>
    <w:rsid w:val="00C132AC"/>
    <w:rsid w:val="00C13301"/>
    <w:rsid w:val="00C13336"/>
    <w:rsid w:val="00C13547"/>
    <w:rsid w:val="00C13558"/>
    <w:rsid w:val="00C1372F"/>
    <w:rsid w:val="00C1385E"/>
    <w:rsid w:val="00C1387C"/>
    <w:rsid w:val="00C139FC"/>
    <w:rsid w:val="00C13A4A"/>
    <w:rsid w:val="00C13AB1"/>
    <w:rsid w:val="00C13BA2"/>
    <w:rsid w:val="00C13E37"/>
    <w:rsid w:val="00C13E79"/>
    <w:rsid w:val="00C13F1E"/>
    <w:rsid w:val="00C14101"/>
    <w:rsid w:val="00C141D7"/>
    <w:rsid w:val="00C14248"/>
    <w:rsid w:val="00C143F3"/>
    <w:rsid w:val="00C14460"/>
    <w:rsid w:val="00C14590"/>
    <w:rsid w:val="00C145D6"/>
    <w:rsid w:val="00C14672"/>
    <w:rsid w:val="00C146D7"/>
    <w:rsid w:val="00C148B8"/>
    <w:rsid w:val="00C148C7"/>
    <w:rsid w:val="00C14997"/>
    <w:rsid w:val="00C14A76"/>
    <w:rsid w:val="00C14AEF"/>
    <w:rsid w:val="00C14BF5"/>
    <w:rsid w:val="00C14CC0"/>
    <w:rsid w:val="00C14D0F"/>
    <w:rsid w:val="00C14D39"/>
    <w:rsid w:val="00C14E91"/>
    <w:rsid w:val="00C14EC7"/>
    <w:rsid w:val="00C14FD3"/>
    <w:rsid w:val="00C15003"/>
    <w:rsid w:val="00C15044"/>
    <w:rsid w:val="00C1513C"/>
    <w:rsid w:val="00C15303"/>
    <w:rsid w:val="00C1535A"/>
    <w:rsid w:val="00C153A8"/>
    <w:rsid w:val="00C153B6"/>
    <w:rsid w:val="00C155CF"/>
    <w:rsid w:val="00C15628"/>
    <w:rsid w:val="00C156AF"/>
    <w:rsid w:val="00C15760"/>
    <w:rsid w:val="00C157FD"/>
    <w:rsid w:val="00C15956"/>
    <w:rsid w:val="00C159DE"/>
    <w:rsid w:val="00C15B3C"/>
    <w:rsid w:val="00C15BE4"/>
    <w:rsid w:val="00C15F8B"/>
    <w:rsid w:val="00C15FD5"/>
    <w:rsid w:val="00C16083"/>
    <w:rsid w:val="00C160BA"/>
    <w:rsid w:val="00C16142"/>
    <w:rsid w:val="00C162D2"/>
    <w:rsid w:val="00C163E8"/>
    <w:rsid w:val="00C16484"/>
    <w:rsid w:val="00C164D7"/>
    <w:rsid w:val="00C165B5"/>
    <w:rsid w:val="00C165DB"/>
    <w:rsid w:val="00C1660A"/>
    <w:rsid w:val="00C16710"/>
    <w:rsid w:val="00C167E7"/>
    <w:rsid w:val="00C168D2"/>
    <w:rsid w:val="00C16903"/>
    <w:rsid w:val="00C16ABC"/>
    <w:rsid w:val="00C16BF4"/>
    <w:rsid w:val="00C16C74"/>
    <w:rsid w:val="00C16CBC"/>
    <w:rsid w:val="00C16D47"/>
    <w:rsid w:val="00C16E8C"/>
    <w:rsid w:val="00C17125"/>
    <w:rsid w:val="00C1718F"/>
    <w:rsid w:val="00C171EE"/>
    <w:rsid w:val="00C17283"/>
    <w:rsid w:val="00C1731A"/>
    <w:rsid w:val="00C173AC"/>
    <w:rsid w:val="00C173C9"/>
    <w:rsid w:val="00C17546"/>
    <w:rsid w:val="00C175A0"/>
    <w:rsid w:val="00C175C5"/>
    <w:rsid w:val="00C17670"/>
    <w:rsid w:val="00C17A58"/>
    <w:rsid w:val="00C17A7E"/>
    <w:rsid w:val="00C17AA9"/>
    <w:rsid w:val="00C17C5C"/>
    <w:rsid w:val="00C17DD8"/>
    <w:rsid w:val="00C17E02"/>
    <w:rsid w:val="00C17E88"/>
    <w:rsid w:val="00C17F28"/>
    <w:rsid w:val="00C17F42"/>
    <w:rsid w:val="00C17F8D"/>
    <w:rsid w:val="00C20023"/>
    <w:rsid w:val="00C20167"/>
    <w:rsid w:val="00C201B1"/>
    <w:rsid w:val="00C20259"/>
    <w:rsid w:val="00C202B9"/>
    <w:rsid w:val="00C2036C"/>
    <w:rsid w:val="00C203E0"/>
    <w:rsid w:val="00C20525"/>
    <w:rsid w:val="00C206DA"/>
    <w:rsid w:val="00C208EA"/>
    <w:rsid w:val="00C20984"/>
    <w:rsid w:val="00C20B4E"/>
    <w:rsid w:val="00C20DEA"/>
    <w:rsid w:val="00C20E86"/>
    <w:rsid w:val="00C20F9E"/>
    <w:rsid w:val="00C21056"/>
    <w:rsid w:val="00C213D3"/>
    <w:rsid w:val="00C21464"/>
    <w:rsid w:val="00C215CC"/>
    <w:rsid w:val="00C217E0"/>
    <w:rsid w:val="00C218BB"/>
    <w:rsid w:val="00C21B5C"/>
    <w:rsid w:val="00C21E5A"/>
    <w:rsid w:val="00C21F48"/>
    <w:rsid w:val="00C21FE8"/>
    <w:rsid w:val="00C2205E"/>
    <w:rsid w:val="00C220FD"/>
    <w:rsid w:val="00C222FC"/>
    <w:rsid w:val="00C2232D"/>
    <w:rsid w:val="00C223D2"/>
    <w:rsid w:val="00C224FE"/>
    <w:rsid w:val="00C22514"/>
    <w:rsid w:val="00C22655"/>
    <w:rsid w:val="00C22695"/>
    <w:rsid w:val="00C229A5"/>
    <w:rsid w:val="00C229D1"/>
    <w:rsid w:val="00C229F3"/>
    <w:rsid w:val="00C22A7B"/>
    <w:rsid w:val="00C22B82"/>
    <w:rsid w:val="00C22D6E"/>
    <w:rsid w:val="00C22D82"/>
    <w:rsid w:val="00C23053"/>
    <w:rsid w:val="00C2323C"/>
    <w:rsid w:val="00C23248"/>
    <w:rsid w:val="00C233A4"/>
    <w:rsid w:val="00C235BF"/>
    <w:rsid w:val="00C23652"/>
    <w:rsid w:val="00C23675"/>
    <w:rsid w:val="00C2368B"/>
    <w:rsid w:val="00C236D5"/>
    <w:rsid w:val="00C2375D"/>
    <w:rsid w:val="00C23767"/>
    <w:rsid w:val="00C2380C"/>
    <w:rsid w:val="00C23882"/>
    <w:rsid w:val="00C23A33"/>
    <w:rsid w:val="00C23D99"/>
    <w:rsid w:val="00C23EB7"/>
    <w:rsid w:val="00C23F03"/>
    <w:rsid w:val="00C24139"/>
    <w:rsid w:val="00C242EB"/>
    <w:rsid w:val="00C244A3"/>
    <w:rsid w:val="00C245DB"/>
    <w:rsid w:val="00C24803"/>
    <w:rsid w:val="00C24817"/>
    <w:rsid w:val="00C24890"/>
    <w:rsid w:val="00C24BFF"/>
    <w:rsid w:val="00C24C76"/>
    <w:rsid w:val="00C24D0C"/>
    <w:rsid w:val="00C24DBC"/>
    <w:rsid w:val="00C25084"/>
    <w:rsid w:val="00C2510C"/>
    <w:rsid w:val="00C251C5"/>
    <w:rsid w:val="00C253A4"/>
    <w:rsid w:val="00C2547F"/>
    <w:rsid w:val="00C255EB"/>
    <w:rsid w:val="00C256DC"/>
    <w:rsid w:val="00C25781"/>
    <w:rsid w:val="00C257E4"/>
    <w:rsid w:val="00C2595D"/>
    <w:rsid w:val="00C2599C"/>
    <w:rsid w:val="00C25B17"/>
    <w:rsid w:val="00C25CB3"/>
    <w:rsid w:val="00C25F1D"/>
    <w:rsid w:val="00C25F70"/>
    <w:rsid w:val="00C26075"/>
    <w:rsid w:val="00C261AC"/>
    <w:rsid w:val="00C261BD"/>
    <w:rsid w:val="00C26264"/>
    <w:rsid w:val="00C265B8"/>
    <w:rsid w:val="00C266B8"/>
    <w:rsid w:val="00C26790"/>
    <w:rsid w:val="00C267C4"/>
    <w:rsid w:val="00C268B5"/>
    <w:rsid w:val="00C268DA"/>
    <w:rsid w:val="00C2693A"/>
    <w:rsid w:val="00C269A8"/>
    <w:rsid w:val="00C26A1D"/>
    <w:rsid w:val="00C26B4C"/>
    <w:rsid w:val="00C26B59"/>
    <w:rsid w:val="00C26BD4"/>
    <w:rsid w:val="00C26D64"/>
    <w:rsid w:val="00C26DE3"/>
    <w:rsid w:val="00C26E47"/>
    <w:rsid w:val="00C26E61"/>
    <w:rsid w:val="00C26F61"/>
    <w:rsid w:val="00C26FE3"/>
    <w:rsid w:val="00C27250"/>
    <w:rsid w:val="00C2729D"/>
    <w:rsid w:val="00C27498"/>
    <w:rsid w:val="00C274AA"/>
    <w:rsid w:val="00C2772A"/>
    <w:rsid w:val="00C27783"/>
    <w:rsid w:val="00C277A8"/>
    <w:rsid w:val="00C279BE"/>
    <w:rsid w:val="00C279F6"/>
    <w:rsid w:val="00C27B4A"/>
    <w:rsid w:val="00C27BED"/>
    <w:rsid w:val="00C27C2E"/>
    <w:rsid w:val="00C27C79"/>
    <w:rsid w:val="00C27CAC"/>
    <w:rsid w:val="00C27D0E"/>
    <w:rsid w:val="00C27D97"/>
    <w:rsid w:val="00C27E16"/>
    <w:rsid w:val="00C27F94"/>
    <w:rsid w:val="00C27FF2"/>
    <w:rsid w:val="00C30169"/>
    <w:rsid w:val="00C30438"/>
    <w:rsid w:val="00C306DF"/>
    <w:rsid w:val="00C30709"/>
    <w:rsid w:val="00C30796"/>
    <w:rsid w:val="00C307A7"/>
    <w:rsid w:val="00C30A04"/>
    <w:rsid w:val="00C30B6F"/>
    <w:rsid w:val="00C30C03"/>
    <w:rsid w:val="00C30C2A"/>
    <w:rsid w:val="00C30D09"/>
    <w:rsid w:val="00C30E62"/>
    <w:rsid w:val="00C3101D"/>
    <w:rsid w:val="00C31096"/>
    <w:rsid w:val="00C3149B"/>
    <w:rsid w:val="00C316C3"/>
    <w:rsid w:val="00C3172D"/>
    <w:rsid w:val="00C31776"/>
    <w:rsid w:val="00C317BF"/>
    <w:rsid w:val="00C317E3"/>
    <w:rsid w:val="00C319F2"/>
    <w:rsid w:val="00C31C3A"/>
    <w:rsid w:val="00C31CAC"/>
    <w:rsid w:val="00C31D79"/>
    <w:rsid w:val="00C31E50"/>
    <w:rsid w:val="00C31F15"/>
    <w:rsid w:val="00C320A5"/>
    <w:rsid w:val="00C320B1"/>
    <w:rsid w:val="00C32105"/>
    <w:rsid w:val="00C32234"/>
    <w:rsid w:val="00C322F1"/>
    <w:rsid w:val="00C32402"/>
    <w:rsid w:val="00C3259D"/>
    <w:rsid w:val="00C3269A"/>
    <w:rsid w:val="00C327F7"/>
    <w:rsid w:val="00C32A4E"/>
    <w:rsid w:val="00C32A84"/>
    <w:rsid w:val="00C32BB0"/>
    <w:rsid w:val="00C32DED"/>
    <w:rsid w:val="00C32EA3"/>
    <w:rsid w:val="00C32EC6"/>
    <w:rsid w:val="00C32F2A"/>
    <w:rsid w:val="00C32FDC"/>
    <w:rsid w:val="00C33116"/>
    <w:rsid w:val="00C33148"/>
    <w:rsid w:val="00C33326"/>
    <w:rsid w:val="00C333B3"/>
    <w:rsid w:val="00C3353B"/>
    <w:rsid w:val="00C33702"/>
    <w:rsid w:val="00C337D1"/>
    <w:rsid w:val="00C339A8"/>
    <w:rsid w:val="00C33AA3"/>
    <w:rsid w:val="00C33BC4"/>
    <w:rsid w:val="00C33BEB"/>
    <w:rsid w:val="00C33D18"/>
    <w:rsid w:val="00C33DF8"/>
    <w:rsid w:val="00C33E16"/>
    <w:rsid w:val="00C33E7F"/>
    <w:rsid w:val="00C3400D"/>
    <w:rsid w:val="00C3425D"/>
    <w:rsid w:val="00C3436B"/>
    <w:rsid w:val="00C346E9"/>
    <w:rsid w:val="00C3472B"/>
    <w:rsid w:val="00C34859"/>
    <w:rsid w:val="00C348A1"/>
    <w:rsid w:val="00C349D0"/>
    <w:rsid w:val="00C34A75"/>
    <w:rsid w:val="00C34AB1"/>
    <w:rsid w:val="00C34AB9"/>
    <w:rsid w:val="00C34B30"/>
    <w:rsid w:val="00C34B8D"/>
    <w:rsid w:val="00C34BC0"/>
    <w:rsid w:val="00C34BE5"/>
    <w:rsid w:val="00C34D7C"/>
    <w:rsid w:val="00C350B4"/>
    <w:rsid w:val="00C35187"/>
    <w:rsid w:val="00C35241"/>
    <w:rsid w:val="00C352AE"/>
    <w:rsid w:val="00C35460"/>
    <w:rsid w:val="00C3548F"/>
    <w:rsid w:val="00C354F8"/>
    <w:rsid w:val="00C355F8"/>
    <w:rsid w:val="00C357C1"/>
    <w:rsid w:val="00C358D8"/>
    <w:rsid w:val="00C35DB9"/>
    <w:rsid w:val="00C35F05"/>
    <w:rsid w:val="00C360D2"/>
    <w:rsid w:val="00C361C4"/>
    <w:rsid w:val="00C3621D"/>
    <w:rsid w:val="00C36267"/>
    <w:rsid w:val="00C362AD"/>
    <w:rsid w:val="00C36320"/>
    <w:rsid w:val="00C363E3"/>
    <w:rsid w:val="00C3647F"/>
    <w:rsid w:val="00C36D54"/>
    <w:rsid w:val="00C36DC3"/>
    <w:rsid w:val="00C36E3E"/>
    <w:rsid w:val="00C36EEF"/>
    <w:rsid w:val="00C36EF9"/>
    <w:rsid w:val="00C36F97"/>
    <w:rsid w:val="00C37010"/>
    <w:rsid w:val="00C37017"/>
    <w:rsid w:val="00C37115"/>
    <w:rsid w:val="00C3713E"/>
    <w:rsid w:val="00C37158"/>
    <w:rsid w:val="00C37241"/>
    <w:rsid w:val="00C372C2"/>
    <w:rsid w:val="00C373A8"/>
    <w:rsid w:val="00C37443"/>
    <w:rsid w:val="00C378BC"/>
    <w:rsid w:val="00C379A0"/>
    <w:rsid w:val="00C37E23"/>
    <w:rsid w:val="00C37E59"/>
    <w:rsid w:val="00C37F4A"/>
    <w:rsid w:val="00C37F5A"/>
    <w:rsid w:val="00C40134"/>
    <w:rsid w:val="00C402BF"/>
    <w:rsid w:val="00C4038F"/>
    <w:rsid w:val="00C40443"/>
    <w:rsid w:val="00C404CB"/>
    <w:rsid w:val="00C4051D"/>
    <w:rsid w:val="00C405F6"/>
    <w:rsid w:val="00C4065D"/>
    <w:rsid w:val="00C40705"/>
    <w:rsid w:val="00C40753"/>
    <w:rsid w:val="00C40A9F"/>
    <w:rsid w:val="00C40C1C"/>
    <w:rsid w:val="00C40D15"/>
    <w:rsid w:val="00C40DAD"/>
    <w:rsid w:val="00C40E51"/>
    <w:rsid w:val="00C4113B"/>
    <w:rsid w:val="00C41525"/>
    <w:rsid w:val="00C415A1"/>
    <w:rsid w:val="00C41A37"/>
    <w:rsid w:val="00C41A92"/>
    <w:rsid w:val="00C41B32"/>
    <w:rsid w:val="00C41C91"/>
    <w:rsid w:val="00C41CCD"/>
    <w:rsid w:val="00C41CF1"/>
    <w:rsid w:val="00C41E19"/>
    <w:rsid w:val="00C420EF"/>
    <w:rsid w:val="00C422AD"/>
    <w:rsid w:val="00C424F0"/>
    <w:rsid w:val="00C424F9"/>
    <w:rsid w:val="00C4268A"/>
    <w:rsid w:val="00C42808"/>
    <w:rsid w:val="00C428A8"/>
    <w:rsid w:val="00C429DA"/>
    <w:rsid w:val="00C42A70"/>
    <w:rsid w:val="00C42A8B"/>
    <w:rsid w:val="00C42B1D"/>
    <w:rsid w:val="00C42B41"/>
    <w:rsid w:val="00C42BBF"/>
    <w:rsid w:val="00C42DAD"/>
    <w:rsid w:val="00C42E5E"/>
    <w:rsid w:val="00C42F7A"/>
    <w:rsid w:val="00C42FF5"/>
    <w:rsid w:val="00C43027"/>
    <w:rsid w:val="00C43071"/>
    <w:rsid w:val="00C433E9"/>
    <w:rsid w:val="00C4340D"/>
    <w:rsid w:val="00C43462"/>
    <w:rsid w:val="00C434AC"/>
    <w:rsid w:val="00C435D8"/>
    <w:rsid w:val="00C436CC"/>
    <w:rsid w:val="00C436EE"/>
    <w:rsid w:val="00C437D3"/>
    <w:rsid w:val="00C437D6"/>
    <w:rsid w:val="00C43876"/>
    <w:rsid w:val="00C4399A"/>
    <w:rsid w:val="00C439BE"/>
    <w:rsid w:val="00C43A3F"/>
    <w:rsid w:val="00C43C34"/>
    <w:rsid w:val="00C43CAF"/>
    <w:rsid w:val="00C43D8D"/>
    <w:rsid w:val="00C44035"/>
    <w:rsid w:val="00C44095"/>
    <w:rsid w:val="00C44120"/>
    <w:rsid w:val="00C442B4"/>
    <w:rsid w:val="00C443FF"/>
    <w:rsid w:val="00C4447F"/>
    <w:rsid w:val="00C44511"/>
    <w:rsid w:val="00C44518"/>
    <w:rsid w:val="00C4452F"/>
    <w:rsid w:val="00C447A2"/>
    <w:rsid w:val="00C4494D"/>
    <w:rsid w:val="00C44AF3"/>
    <w:rsid w:val="00C44B50"/>
    <w:rsid w:val="00C44B60"/>
    <w:rsid w:val="00C44B75"/>
    <w:rsid w:val="00C44B88"/>
    <w:rsid w:val="00C44BCB"/>
    <w:rsid w:val="00C44C9C"/>
    <w:rsid w:val="00C44DCB"/>
    <w:rsid w:val="00C44E1B"/>
    <w:rsid w:val="00C44F1B"/>
    <w:rsid w:val="00C44FA0"/>
    <w:rsid w:val="00C44FC1"/>
    <w:rsid w:val="00C44FE6"/>
    <w:rsid w:val="00C450FD"/>
    <w:rsid w:val="00C451B6"/>
    <w:rsid w:val="00C4525A"/>
    <w:rsid w:val="00C452DF"/>
    <w:rsid w:val="00C452EA"/>
    <w:rsid w:val="00C454AC"/>
    <w:rsid w:val="00C455BA"/>
    <w:rsid w:val="00C456E6"/>
    <w:rsid w:val="00C45701"/>
    <w:rsid w:val="00C459EA"/>
    <w:rsid w:val="00C45A79"/>
    <w:rsid w:val="00C45C61"/>
    <w:rsid w:val="00C45C89"/>
    <w:rsid w:val="00C45D7D"/>
    <w:rsid w:val="00C45E04"/>
    <w:rsid w:val="00C45F15"/>
    <w:rsid w:val="00C461F5"/>
    <w:rsid w:val="00C462A4"/>
    <w:rsid w:val="00C462A7"/>
    <w:rsid w:val="00C463A3"/>
    <w:rsid w:val="00C463BD"/>
    <w:rsid w:val="00C463DB"/>
    <w:rsid w:val="00C46540"/>
    <w:rsid w:val="00C46608"/>
    <w:rsid w:val="00C46802"/>
    <w:rsid w:val="00C46827"/>
    <w:rsid w:val="00C46908"/>
    <w:rsid w:val="00C4692E"/>
    <w:rsid w:val="00C46BAB"/>
    <w:rsid w:val="00C46D52"/>
    <w:rsid w:val="00C46E9A"/>
    <w:rsid w:val="00C47070"/>
    <w:rsid w:val="00C47187"/>
    <w:rsid w:val="00C471A9"/>
    <w:rsid w:val="00C471D1"/>
    <w:rsid w:val="00C47474"/>
    <w:rsid w:val="00C474EE"/>
    <w:rsid w:val="00C4775A"/>
    <w:rsid w:val="00C47861"/>
    <w:rsid w:val="00C47882"/>
    <w:rsid w:val="00C478EA"/>
    <w:rsid w:val="00C4790F"/>
    <w:rsid w:val="00C47AA5"/>
    <w:rsid w:val="00C47B6D"/>
    <w:rsid w:val="00C47D9B"/>
    <w:rsid w:val="00C47E62"/>
    <w:rsid w:val="00C47EE4"/>
    <w:rsid w:val="00C47F7D"/>
    <w:rsid w:val="00C47FA9"/>
    <w:rsid w:val="00C50080"/>
    <w:rsid w:val="00C50107"/>
    <w:rsid w:val="00C50145"/>
    <w:rsid w:val="00C501B4"/>
    <w:rsid w:val="00C501F7"/>
    <w:rsid w:val="00C50224"/>
    <w:rsid w:val="00C502EC"/>
    <w:rsid w:val="00C5035D"/>
    <w:rsid w:val="00C505F8"/>
    <w:rsid w:val="00C5088E"/>
    <w:rsid w:val="00C5092E"/>
    <w:rsid w:val="00C50977"/>
    <w:rsid w:val="00C509EB"/>
    <w:rsid w:val="00C50B86"/>
    <w:rsid w:val="00C50BA9"/>
    <w:rsid w:val="00C50BCC"/>
    <w:rsid w:val="00C50C7E"/>
    <w:rsid w:val="00C50CEE"/>
    <w:rsid w:val="00C50DFB"/>
    <w:rsid w:val="00C50EB0"/>
    <w:rsid w:val="00C50ED4"/>
    <w:rsid w:val="00C512BC"/>
    <w:rsid w:val="00C51355"/>
    <w:rsid w:val="00C513A5"/>
    <w:rsid w:val="00C5140D"/>
    <w:rsid w:val="00C51501"/>
    <w:rsid w:val="00C51543"/>
    <w:rsid w:val="00C51593"/>
    <w:rsid w:val="00C51606"/>
    <w:rsid w:val="00C5197F"/>
    <w:rsid w:val="00C51AAA"/>
    <w:rsid w:val="00C51AFA"/>
    <w:rsid w:val="00C51B77"/>
    <w:rsid w:val="00C51D7A"/>
    <w:rsid w:val="00C51DAF"/>
    <w:rsid w:val="00C51E61"/>
    <w:rsid w:val="00C52031"/>
    <w:rsid w:val="00C5207F"/>
    <w:rsid w:val="00C521B0"/>
    <w:rsid w:val="00C52332"/>
    <w:rsid w:val="00C52412"/>
    <w:rsid w:val="00C52453"/>
    <w:rsid w:val="00C524E2"/>
    <w:rsid w:val="00C525A9"/>
    <w:rsid w:val="00C5265D"/>
    <w:rsid w:val="00C52866"/>
    <w:rsid w:val="00C5292C"/>
    <w:rsid w:val="00C52976"/>
    <w:rsid w:val="00C529B8"/>
    <w:rsid w:val="00C52A86"/>
    <w:rsid w:val="00C52B35"/>
    <w:rsid w:val="00C52B41"/>
    <w:rsid w:val="00C52C7D"/>
    <w:rsid w:val="00C52D24"/>
    <w:rsid w:val="00C52EB5"/>
    <w:rsid w:val="00C52EFB"/>
    <w:rsid w:val="00C530C5"/>
    <w:rsid w:val="00C530FD"/>
    <w:rsid w:val="00C53499"/>
    <w:rsid w:val="00C535EA"/>
    <w:rsid w:val="00C536BF"/>
    <w:rsid w:val="00C536C0"/>
    <w:rsid w:val="00C537CD"/>
    <w:rsid w:val="00C53B3A"/>
    <w:rsid w:val="00C53CA7"/>
    <w:rsid w:val="00C53CD5"/>
    <w:rsid w:val="00C53EE3"/>
    <w:rsid w:val="00C53F3C"/>
    <w:rsid w:val="00C53F87"/>
    <w:rsid w:val="00C54164"/>
    <w:rsid w:val="00C5417C"/>
    <w:rsid w:val="00C542F1"/>
    <w:rsid w:val="00C54394"/>
    <w:rsid w:val="00C5445E"/>
    <w:rsid w:val="00C545C5"/>
    <w:rsid w:val="00C547C9"/>
    <w:rsid w:val="00C5485E"/>
    <w:rsid w:val="00C548C4"/>
    <w:rsid w:val="00C549D8"/>
    <w:rsid w:val="00C54AB4"/>
    <w:rsid w:val="00C54B0C"/>
    <w:rsid w:val="00C54B70"/>
    <w:rsid w:val="00C54BD7"/>
    <w:rsid w:val="00C54E9B"/>
    <w:rsid w:val="00C54F37"/>
    <w:rsid w:val="00C55015"/>
    <w:rsid w:val="00C5503B"/>
    <w:rsid w:val="00C550EA"/>
    <w:rsid w:val="00C551E4"/>
    <w:rsid w:val="00C551FB"/>
    <w:rsid w:val="00C552B1"/>
    <w:rsid w:val="00C5552A"/>
    <w:rsid w:val="00C55530"/>
    <w:rsid w:val="00C555C6"/>
    <w:rsid w:val="00C55661"/>
    <w:rsid w:val="00C556D3"/>
    <w:rsid w:val="00C55756"/>
    <w:rsid w:val="00C557F4"/>
    <w:rsid w:val="00C5596A"/>
    <w:rsid w:val="00C55B28"/>
    <w:rsid w:val="00C55BF2"/>
    <w:rsid w:val="00C55D87"/>
    <w:rsid w:val="00C55F08"/>
    <w:rsid w:val="00C560F1"/>
    <w:rsid w:val="00C561DD"/>
    <w:rsid w:val="00C5622C"/>
    <w:rsid w:val="00C5622F"/>
    <w:rsid w:val="00C5629F"/>
    <w:rsid w:val="00C5650D"/>
    <w:rsid w:val="00C565DA"/>
    <w:rsid w:val="00C56685"/>
    <w:rsid w:val="00C566EB"/>
    <w:rsid w:val="00C56731"/>
    <w:rsid w:val="00C568E3"/>
    <w:rsid w:val="00C56D47"/>
    <w:rsid w:val="00C56E2F"/>
    <w:rsid w:val="00C56FB5"/>
    <w:rsid w:val="00C5723E"/>
    <w:rsid w:val="00C576DE"/>
    <w:rsid w:val="00C57726"/>
    <w:rsid w:val="00C5788D"/>
    <w:rsid w:val="00C57A80"/>
    <w:rsid w:val="00C57C96"/>
    <w:rsid w:val="00C57DBA"/>
    <w:rsid w:val="00C6012D"/>
    <w:rsid w:val="00C60187"/>
    <w:rsid w:val="00C60383"/>
    <w:rsid w:val="00C60483"/>
    <w:rsid w:val="00C604AB"/>
    <w:rsid w:val="00C60515"/>
    <w:rsid w:val="00C60586"/>
    <w:rsid w:val="00C60589"/>
    <w:rsid w:val="00C60830"/>
    <w:rsid w:val="00C60A31"/>
    <w:rsid w:val="00C60B22"/>
    <w:rsid w:val="00C60CFB"/>
    <w:rsid w:val="00C60DF2"/>
    <w:rsid w:val="00C60EDB"/>
    <w:rsid w:val="00C60EF7"/>
    <w:rsid w:val="00C61187"/>
    <w:rsid w:val="00C61456"/>
    <w:rsid w:val="00C61681"/>
    <w:rsid w:val="00C616BC"/>
    <w:rsid w:val="00C616E9"/>
    <w:rsid w:val="00C61825"/>
    <w:rsid w:val="00C618C9"/>
    <w:rsid w:val="00C618EF"/>
    <w:rsid w:val="00C61911"/>
    <w:rsid w:val="00C61A4D"/>
    <w:rsid w:val="00C61D6F"/>
    <w:rsid w:val="00C61D7A"/>
    <w:rsid w:val="00C61DC3"/>
    <w:rsid w:val="00C61DFF"/>
    <w:rsid w:val="00C61F53"/>
    <w:rsid w:val="00C621E8"/>
    <w:rsid w:val="00C62265"/>
    <w:rsid w:val="00C6232E"/>
    <w:rsid w:val="00C62362"/>
    <w:rsid w:val="00C623C2"/>
    <w:rsid w:val="00C6257E"/>
    <w:rsid w:val="00C62676"/>
    <w:rsid w:val="00C62961"/>
    <w:rsid w:val="00C629FC"/>
    <w:rsid w:val="00C62B52"/>
    <w:rsid w:val="00C62BCB"/>
    <w:rsid w:val="00C62CCE"/>
    <w:rsid w:val="00C62CD2"/>
    <w:rsid w:val="00C62DDB"/>
    <w:rsid w:val="00C62F34"/>
    <w:rsid w:val="00C63060"/>
    <w:rsid w:val="00C63235"/>
    <w:rsid w:val="00C63364"/>
    <w:rsid w:val="00C6340D"/>
    <w:rsid w:val="00C634D5"/>
    <w:rsid w:val="00C63501"/>
    <w:rsid w:val="00C6350B"/>
    <w:rsid w:val="00C63537"/>
    <w:rsid w:val="00C63717"/>
    <w:rsid w:val="00C63749"/>
    <w:rsid w:val="00C637C3"/>
    <w:rsid w:val="00C639C3"/>
    <w:rsid w:val="00C63D84"/>
    <w:rsid w:val="00C63D9E"/>
    <w:rsid w:val="00C63E44"/>
    <w:rsid w:val="00C63F43"/>
    <w:rsid w:val="00C63F7B"/>
    <w:rsid w:val="00C64004"/>
    <w:rsid w:val="00C64081"/>
    <w:rsid w:val="00C641D5"/>
    <w:rsid w:val="00C64228"/>
    <w:rsid w:val="00C64282"/>
    <w:rsid w:val="00C643AB"/>
    <w:rsid w:val="00C64401"/>
    <w:rsid w:val="00C6444B"/>
    <w:rsid w:val="00C64501"/>
    <w:rsid w:val="00C64640"/>
    <w:rsid w:val="00C6465C"/>
    <w:rsid w:val="00C646EA"/>
    <w:rsid w:val="00C64890"/>
    <w:rsid w:val="00C648AA"/>
    <w:rsid w:val="00C649D1"/>
    <w:rsid w:val="00C64A5E"/>
    <w:rsid w:val="00C64A96"/>
    <w:rsid w:val="00C64B3B"/>
    <w:rsid w:val="00C64B90"/>
    <w:rsid w:val="00C64BF7"/>
    <w:rsid w:val="00C64F04"/>
    <w:rsid w:val="00C64F9D"/>
    <w:rsid w:val="00C6511D"/>
    <w:rsid w:val="00C651BB"/>
    <w:rsid w:val="00C6524F"/>
    <w:rsid w:val="00C65293"/>
    <w:rsid w:val="00C652D7"/>
    <w:rsid w:val="00C652F5"/>
    <w:rsid w:val="00C6532C"/>
    <w:rsid w:val="00C65429"/>
    <w:rsid w:val="00C65486"/>
    <w:rsid w:val="00C655EF"/>
    <w:rsid w:val="00C658BE"/>
    <w:rsid w:val="00C658F8"/>
    <w:rsid w:val="00C659B5"/>
    <w:rsid w:val="00C65AB6"/>
    <w:rsid w:val="00C65BF1"/>
    <w:rsid w:val="00C65C05"/>
    <w:rsid w:val="00C65C75"/>
    <w:rsid w:val="00C65CA9"/>
    <w:rsid w:val="00C65EB8"/>
    <w:rsid w:val="00C65EF7"/>
    <w:rsid w:val="00C66034"/>
    <w:rsid w:val="00C66083"/>
    <w:rsid w:val="00C662D7"/>
    <w:rsid w:val="00C663CA"/>
    <w:rsid w:val="00C6665B"/>
    <w:rsid w:val="00C66692"/>
    <w:rsid w:val="00C669AF"/>
    <w:rsid w:val="00C669C0"/>
    <w:rsid w:val="00C66A34"/>
    <w:rsid w:val="00C66B7E"/>
    <w:rsid w:val="00C66C37"/>
    <w:rsid w:val="00C66DA5"/>
    <w:rsid w:val="00C66DE3"/>
    <w:rsid w:val="00C67045"/>
    <w:rsid w:val="00C670C7"/>
    <w:rsid w:val="00C67150"/>
    <w:rsid w:val="00C67174"/>
    <w:rsid w:val="00C6722E"/>
    <w:rsid w:val="00C67309"/>
    <w:rsid w:val="00C673C5"/>
    <w:rsid w:val="00C6742C"/>
    <w:rsid w:val="00C6749C"/>
    <w:rsid w:val="00C675C4"/>
    <w:rsid w:val="00C67607"/>
    <w:rsid w:val="00C6766D"/>
    <w:rsid w:val="00C67752"/>
    <w:rsid w:val="00C67988"/>
    <w:rsid w:val="00C67A1E"/>
    <w:rsid w:val="00C67AF7"/>
    <w:rsid w:val="00C67B15"/>
    <w:rsid w:val="00C67B43"/>
    <w:rsid w:val="00C67C3C"/>
    <w:rsid w:val="00C7008B"/>
    <w:rsid w:val="00C700CA"/>
    <w:rsid w:val="00C700E8"/>
    <w:rsid w:val="00C70392"/>
    <w:rsid w:val="00C70498"/>
    <w:rsid w:val="00C70558"/>
    <w:rsid w:val="00C705F2"/>
    <w:rsid w:val="00C70700"/>
    <w:rsid w:val="00C7099B"/>
    <w:rsid w:val="00C70A52"/>
    <w:rsid w:val="00C70A5F"/>
    <w:rsid w:val="00C70B30"/>
    <w:rsid w:val="00C70C42"/>
    <w:rsid w:val="00C70C64"/>
    <w:rsid w:val="00C70D0A"/>
    <w:rsid w:val="00C70D84"/>
    <w:rsid w:val="00C710DA"/>
    <w:rsid w:val="00C71184"/>
    <w:rsid w:val="00C711EF"/>
    <w:rsid w:val="00C71251"/>
    <w:rsid w:val="00C7128E"/>
    <w:rsid w:val="00C7157B"/>
    <w:rsid w:val="00C716EB"/>
    <w:rsid w:val="00C717E2"/>
    <w:rsid w:val="00C7182E"/>
    <w:rsid w:val="00C718DE"/>
    <w:rsid w:val="00C719A0"/>
    <w:rsid w:val="00C719BD"/>
    <w:rsid w:val="00C719DA"/>
    <w:rsid w:val="00C71A00"/>
    <w:rsid w:val="00C71A17"/>
    <w:rsid w:val="00C71B98"/>
    <w:rsid w:val="00C71C84"/>
    <w:rsid w:val="00C71DA7"/>
    <w:rsid w:val="00C71DDE"/>
    <w:rsid w:val="00C71FE3"/>
    <w:rsid w:val="00C7204E"/>
    <w:rsid w:val="00C720AE"/>
    <w:rsid w:val="00C7229C"/>
    <w:rsid w:val="00C724B8"/>
    <w:rsid w:val="00C724E0"/>
    <w:rsid w:val="00C72666"/>
    <w:rsid w:val="00C72685"/>
    <w:rsid w:val="00C726DF"/>
    <w:rsid w:val="00C727D7"/>
    <w:rsid w:val="00C7298F"/>
    <w:rsid w:val="00C729B6"/>
    <w:rsid w:val="00C72B21"/>
    <w:rsid w:val="00C72BE5"/>
    <w:rsid w:val="00C72DEB"/>
    <w:rsid w:val="00C72FCB"/>
    <w:rsid w:val="00C7310E"/>
    <w:rsid w:val="00C7313A"/>
    <w:rsid w:val="00C7318C"/>
    <w:rsid w:val="00C731AF"/>
    <w:rsid w:val="00C731C7"/>
    <w:rsid w:val="00C7379E"/>
    <w:rsid w:val="00C73A61"/>
    <w:rsid w:val="00C73A72"/>
    <w:rsid w:val="00C73ABD"/>
    <w:rsid w:val="00C73D17"/>
    <w:rsid w:val="00C73D46"/>
    <w:rsid w:val="00C73E62"/>
    <w:rsid w:val="00C73F86"/>
    <w:rsid w:val="00C74228"/>
    <w:rsid w:val="00C742A6"/>
    <w:rsid w:val="00C74456"/>
    <w:rsid w:val="00C74609"/>
    <w:rsid w:val="00C7484E"/>
    <w:rsid w:val="00C74893"/>
    <w:rsid w:val="00C74B97"/>
    <w:rsid w:val="00C74BB8"/>
    <w:rsid w:val="00C74C84"/>
    <w:rsid w:val="00C74C8E"/>
    <w:rsid w:val="00C74D32"/>
    <w:rsid w:val="00C74DA5"/>
    <w:rsid w:val="00C74DC9"/>
    <w:rsid w:val="00C74E21"/>
    <w:rsid w:val="00C74EE1"/>
    <w:rsid w:val="00C74F04"/>
    <w:rsid w:val="00C750A2"/>
    <w:rsid w:val="00C750E7"/>
    <w:rsid w:val="00C753BC"/>
    <w:rsid w:val="00C755AC"/>
    <w:rsid w:val="00C756AC"/>
    <w:rsid w:val="00C75A02"/>
    <w:rsid w:val="00C75A4C"/>
    <w:rsid w:val="00C75A93"/>
    <w:rsid w:val="00C75B8D"/>
    <w:rsid w:val="00C75C53"/>
    <w:rsid w:val="00C75CCE"/>
    <w:rsid w:val="00C75D57"/>
    <w:rsid w:val="00C75F81"/>
    <w:rsid w:val="00C76036"/>
    <w:rsid w:val="00C760DD"/>
    <w:rsid w:val="00C760E7"/>
    <w:rsid w:val="00C76273"/>
    <w:rsid w:val="00C764F7"/>
    <w:rsid w:val="00C764F9"/>
    <w:rsid w:val="00C7679F"/>
    <w:rsid w:val="00C7686B"/>
    <w:rsid w:val="00C769EB"/>
    <w:rsid w:val="00C76A97"/>
    <w:rsid w:val="00C76B3F"/>
    <w:rsid w:val="00C76C6E"/>
    <w:rsid w:val="00C76E21"/>
    <w:rsid w:val="00C76EEA"/>
    <w:rsid w:val="00C76FB0"/>
    <w:rsid w:val="00C77104"/>
    <w:rsid w:val="00C771C3"/>
    <w:rsid w:val="00C77355"/>
    <w:rsid w:val="00C77436"/>
    <w:rsid w:val="00C776AF"/>
    <w:rsid w:val="00C776C7"/>
    <w:rsid w:val="00C77735"/>
    <w:rsid w:val="00C77893"/>
    <w:rsid w:val="00C7790D"/>
    <w:rsid w:val="00C77CAB"/>
    <w:rsid w:val="00C77E6D"/>
    <w:rsid w:val="00C77E9A"/>
    <w:rsid w:val="00C77FDB"/>
    <w:rsid w:val="00C80162"/>
    <w:rsid w:val="00C801BC"/>
    <w:rsid w:val="00C80223"/>
    <w:rsid w:val="00C80261"/>
    <w:rsid w:val="00C80336"/>
    <w:rsid w:val="00C803A5"/>
    <w:rsid w:val="00C804CA"/>
    <w:rsid w:val="00C80514"/>
    <w:rsid w:val="00C805A0"/>
    <w:rsid w:val="00C805FF"/>
    <w:rsid w:val="00C80783"/>
    <w:rsid w:val="00C8086B"/>
    <w:rsid w:val="00C80880"/>
    <w:rsid w:val="00C8094C"/>
    <w:rsid w:val="00C809D3"/>
    <w:rsid w:val="00C80AAB"/>
    <w:rsid w:val="00C80AE1"/>
    <w:rsid w:val="00C80AED"/>
    <w:rsid w:val="00C80B22"/>
    <w:rsid w:val="00C80C53"/>
    <w:rsid w:val="00C80CB3"/>
    <w:rsid w:val="00C80D4B"/>
    <w:rsid w:val="00C80FA9"/>
    <w:rsid w:val="00C80FEA"/>
    <w:rsid w:val="00C81046"/>
    <w:rsid w:val="00C81382"/>
    <w:rsid w:val="00C81428"/>
    <w:rsid w:val="00C814F0"/>
    <w:rsid w:val="00C814FC"/>
    <w:rsid w:val="00C81535"/>
    <w:rsid w:val="00C81540"/>
    <w:rsid w:val="00C81772"/>
    <w:rsid w:val="00C817D2"/>
    <w:rsid w:val="00C8187B"/>
    <w:rsid w:val="00C819A8"/>
    <w:rsid w:val="00C819DD"/>
    <w:rsid w:val="00C81A18"/>
    <w:rsid w:val="00C81A40"/>
    <w:rsid w:val="00C81B27"/>
    <w:rsid w:val="00C81B96"/>
    <w:rsid w:val="00C81C62"/>
    <w:rsid w:val="00C81DE9"/>
    <w:rsid w:val="00C81FA3"/>
    <w:rsid w:val="00C82002"/>
    <w:rsid w:val="00C8209F"/>
    <w:rsid w:val="00C82102"/>
    <w:rsid w:val="00C82146"/>
    <w:rsid w:val="00C8226B"/>
    <w:rsid w:val="00C822F5"/>
    <w:rsid w:val="00C8230E"/>
    <w:rsid w:val="00C824EE"/>
    <w:rsid w:val="00C82504"/>
    <w:rsid w:val="00C82663"/>
    <w:rsid w:val="00C82741"/>
    <w:rsid w:val="00C82753"/>
    <w:rsid w:val="00C82777"/>
    <w:rsid w:val="00C827BD"/>
    <w:rsid w:val="00C827C3"/>
    <w:rsid w:val="00C82869"/>
    <w:rsid w:val="00C8287B"/>
    <w:rsid w:val="00C82986"/>
    <w:rsid w:val="00C82A63"/>
    <w:rsid w:val="00C82A76"/>
    <w:rsid w:val="00C82B07"/>
    <w:rsid w:val="00C82C30"/>
    <w:rsid w:val="00C82DFB"/>
    <w:rsid w:val="00C82EEF"/>
    <w:rsid w:val="00C82EF0"/>
    <w:rsid w:val="00C82FBF"/>
    <w:rsid w:val="00C82FC0"/>
    <w:rsid w:val="00C83041"/>
    <w:rsid w:val="00C83065"/>
    <w:rsid w:val="00C8318E"/>
    <w:rsid w:val="00C83299"/>
    <w:rsid w:val="00C835DD"/>
    <w:rsid w:val="00C8382A"/>
    <w:rsid w:val="00C83910"/>
    <w:rsid w:val="00C83946"/>
    <w:rsid w:val="00C8395A"/>
    <w:rsid w:val="00C83960"/>
    <w:rsid w:val="00C839CC"/>
    <w:rsid w:val="00C83AFF"/>
    <w:rsid w:val="00C83B2D"/>
    <w:rsid w:val="00C83CFD"/>
    <w:rsid w:val="00C83E08"/>
    <w:rsid w:val="00C83F9F"/>
    <w:rsid w:val="00C83FB0"/>
    <w:rsid w:val="00C84092"/>
    <w:rsid w:val="00C841AF"/>
    <w:rsid w:val="00C84462"/>
    <w:rsid w:val="00C846C3"/>
    <w:rsid w:val="00C84743"/>
    <w:rsid w:val="00C8476A"/>
    <w:rsid w:val="00C847B2"/>
    <w:rsid w:val="00C84848"/>
    <w:rsid w:val="00C84874"/>
    <w:rsid w:val="00C848AA"/>
    <w:rsid w:val="00C84B04"/>
    <w:rsid w:val="00C84B9A"/>
    <w:rsid w:val="00C84BD6"/>
    <w:rsid w:val="00C84F16"/>
    <w:rsid w:val="00C84FB3"/>
    <w:rsid w:val="00C8512C"/>
    <w:rsid w:val="00C85192"/>
    <w:rsid w:val="00C851A7"/>
    <w:rsid w:val="00C851BD"/>
    <w:rsid w:val="00C8539B"/>
    <w:rsid w:val="00C85408"/>
    <w:rsid w:val="00C85489"/>
    <w:rsid w:val="00C85624"/>
    <w:rsid w:val="00C85629"/>
    <w:rsid w:val="00C85653"/>
    <w:rsid w:val="00C85856"/>
    <w:rsid w:val="00C85987"/>
    <w:rsid w:val="00C85A0A"/>
    <w:rsid w:val="00C85AD6"/>
    <w:rsid w:val="00C85BCA"/>
    <w:rsid w:val="00C85DCA"/>
    <w:rsid w:val="00C85DFC"/>
    <w:rsid w:val="00C85F36"/>
    <w:rsid w:val="00C85FAF"/>
    <w:rsid w:val="00C861B6"/>
    <w:rsid w:val="00C8621E"/>
    <w:rsid w:val="00C86375"/>
    <w:rsid w:val="00C86483"/>
    <w:rsid w:val="00C86521"/>
    <w:rsid w:val="00C86752"/>
    <w:rsid w:val="00C868EB"/>
    <w:rsid w:val="00C868EC"/>
    <w:rsid w:val="00C8692D"/>
    <w:rsid w:val="00C86948"/>
    <w:rsid w:val="00C8696B"/>
    <w:rsid w:val="00C8697F"/>
    <w:rsid w:val="00C869E3"/>
    <w:rsid w:val="00C86B92"/>
    <w:rsid w:val="00C86C70"/>
    <w:rsid w:val="00C86D7A"/>
    <w:rsid w:val="00C86DEF"/>
    <w:rsid w:val="00C86EA7"/>
    <w:rsid w:val="00C8708B"/>
    <w:rsid w:val="00C8709E"/>
    <w:rsid w:val="00C870F0"/>
    <w:rsid w:val="00C87340"/>
    <w:rsid w:val="00C873DC"/>
    <w:rsid w:val="00C87496"/>
    <w:rsid w:val="00C874B6"/>
    <w:rsid w:val="00C8763D"/>
    <w:rsid w:val="00C876B2"/>
    <w:rsid w:val="00C87843"/>
    <w:rsid w:val="00C87934"/>
    <w:rsid w:val="00C87B42"/>
    <w:rsid w:val="00C87D3F"/>
    <w:rsid w:val="00C87D92"/>
    <w:rsid w:val="00C87F07"/>
    <w:rsid w:val="00C87F1D"/>
    <w:rsid w:val="00C87FB6"/>
    <w:rsid w:val="00C900B4"/>
    <w:rsid w:val="00C900C5"/>
    <w:rsid w:val="00C90293"/>
    <w:rsid w:val="00C90326"/>
    <w:rsid w:val="00C90444"/>
    <w:rsid w:val="00C904D9"/>
    <w:rsid w:val="00C904F4"/>
    <w:rsid w:val="00C90501"/>
    <w:rsid w:val="00C90512"/>
    <w:rsid w:val="00C90545"/>
    <w:rsid w:val="00C908C1"/>
    <w:rsid w:val="00C90AE5"/>
    <w:rsid w:val="00C90BEB"/>
    <w:rsid w:val="00C90C3F"/>
    <w:rsid w:val="00C90C52"/>
    <w:rsid w:val="00C90C58"/>
    <w:rsid w:val="00C90CD5"/>
    <w:rsid w:val="00C90DA0"/>
    <w:rsid w:val="00C90EBC"/>
    <w:rsid w:val="00C90FB0"/>
    <w:rsid w:val="00C90FBE"/>
    <w:rsid w:val="00C90FC3"/>
    <w:rsid w:val="00C9112A"/>
    <w:rsid w:val="00C911C3"/>
    <w:rsid w:val="00C91242"/>
    <w:rsid w:val="00C91291"/>
    <w:rsid w:val="00C9130A"/>
    <w:rsid w:val="00C91327"/>
    <w:rsid w:val="00C91387"/>
    <w:rsid w:val="00C913C4"/>
    <w:rsid w:val="00C913F6"/>
    <w:rsid w:val="00C9141B"/>
    <w:rsid w:val="00C9153D"/>
    <w:rsid w:val="00C916DA"/>
    <w:rsid w:val="00C916FB"/>
    <w:rsid w:val="00C91810"/>
    <w:rsid w:val="00C918C2"/>
    <w:rsid w:val="00C918D5"/>
    <w:rsid w:val="00C91AF5"/>
    <w:rsid w:val="00C91BA9"/>
    <w:rsid w:val="00C91BB1"/>
    <w:rsid w:val="00C91D00"/>
    <w:rsid w:val="00C91D75"/>
    <w:rsid w:val="00C91FAF"/>
    <w:rsid w:val="00C92158"/>
    <w:rsid w:val="00C92235"/>
    <w:rsid w:val="00C923B4"/>
    <w:rsid w:val="00C923C0"/>
    <w:rsid w:val="00C9248A"/>
    <w:rsid w:val="00C924BE"/>
    <w:rsid w:val="00C92588"/>
    <w:rsid w:val="00C9263A"/>
    <w:rsid w:val="00C92673"/>
    <w:rsid w:val="00C926DD"/>
    <w:rsid w:val="00C92706"/>
    <w:rsid w:val="00C92875"/>
    <w:rsid w:val="00C9290C"/>
    <w:rsid w:val="00C92920"/>
    <w:rsid w:val="00C92922"/>
    <w:rsid w:val="00C92977"/>
    <w:rsid w:val="00C929D3"/>
    <w:rsid w:val="00C929E2"/>
    <w:rsid w:val="00C92B86"/>
    <w:rsid w:val="00C92D02"/>
    <w:rsid w:val="00C92D2B"/>
    <w:rsid w:val="00C92EA9"/>
    <w:rsid w:val="00C93369"/>
    <w:rsid w:val="00C93457"/>
    <w:rsid w:val="00C93475"/>
    <w:rsid w:val="00C936C1"/>
    <w:rsid w:val="00C93827"/>
    <w:rsid w:val="00C938BD"/>
    <w:rsid w:val="00C938FE"/>
    <w:rsid w:val="00C9399F"/>
    <w:rsid w:val="00C93A49"/>
    <w:rsid w:val="00C93AB9"/>
    <w:rsid w:val="00C93AF1"/>
    <w:rsid w:val="00C93B30"/>
    <w:rsid w:val="00C93BBE"/>
    <w:rsid w:val="00C93C2A"/>
    <w:rsid w:val="00C93C7A"/>
    <w:rsid w:val="00C93D8B"/>
    <w:rsid w:val="00C93DD8"/>
    <w:rsid w:val="00C94019"/>
    <w:rsid w:val="00C942C3"/>
    <w:rsid w:val="00C944FE"/>
    <w:rsid w:val="00C94576"/>
    <w:rsid w:val="00C9458B"/>
    <w:rsid w:val="00C94599"/>
    <w:rsid w:val="00C94959"/>
    <w:rsid w:val="00C94ADD"/>
    <w:rsid w:val="00C94AF1"/>
    <w:rsid w:val="00C94D10"/>
    <w:rsid w:val="00C94DF3"/>
    <w:rsid w:val="00C94EBB"/>
    <w:rsid w:val="00C95046"/>
    <w:rsid w:val="00C95181"/>
    <w:rsid w:val="00C95189"/>
    <w:rsid w:val="00C951AC"/>
    <w:rsid w:val="00C951DE"/>
    <w:rsid w:val="00C9527E"/>
    <w:rsid w:val="00C95283"/>
    <w:rsid w:val="00C95292"/>
    <w:rsid w:val="00C95317"/>
    <w:rsid w:val="00C95355"/>
    <w:rsid w:val="00C95435"/>
    <w:rsid w:val="00C9561C"/>
    <w:rsid w:val="00C95634"/>
    <w:rsid w:val="00C9580C"/>
    <w:rsid w:val="00C95D4E"/>
    <w:rsid w:val="00C95F5D"/>
    <w:rsid w:val="00C96086"/>
    <w:rsid w:val="00C9621F"/>
    <w:rsid w:val="00C96388"/>
    <w:rsid w:val="00C96417"/>
    <w:rsid w:val="00C964AB"/>
    <w:rsid w:val="00C96666"/>
    <w:rsid w:val="00C967AA"/>
    <w:rsid w:val="00C96802"/>
    <w:rsid w:val="00C968A7"/>
    <w:rsid w:val="00C968EB"/>
    <w:rsid w:val="00C96AE9"/>
    <w:rsid w:val="00C96C53"/>
    <w:rsid w:val="00C96C67"/>
    <w:rsid w:val="00C96DAF"/>
    <w:rsid w:val="00C96EA0"/>
    <w:rsid w:val="00C96F03"/>
    <w:rsid w:val="00C96F0E"/>
    <w:rsid w:val="00C96FF3"/>
    <w:rsid w:val="00C970BB"/>
    <w:rsid w:val="00C9732C"/>
    <w:rsid w:val="00C97389"/>
    <w:rsid w:val="00C97448"/>
    <w:rsid w:val="00C9753D"/>
    <w:rsid w:val="00C978A5"/>
    <w:rsid w:val="00C978CA"/>
    <w:rsid w:val="00C978D4"/>
    <w:rsid w:val="00C979F6"/>
    <w:rsid w:val="00C97ABC"/>
    <w:rsid w:val="00C97B2A"/>
    <w:rsid w:val="00C97BA0"/>
    <w:rsid w:val="00C97BF0"/>
    <w:rsid w:val="00C97C56"/>
    <w:rsid w:val="00C97D04"/>
    <w:rsid w:val="00C97D34"/>
    <w:rsid w:val="00C97E23"/>
    <w:rsid w:val="00C97EB4"/>
    <w:rsid w:val="00CA0162"/>
    <w:rsid w:val="00CA01BB"/>
    <w:rsid w:val="00CA02C3"/>
    <w:rsid w:val="00CA0617"/>
    <w:rsid w:val="00CA0721"/>
    <w:rsid w:val="00CA073A"/>
    <w:rsid w:val="00CA07A9"/>
    <w:rsid w:val="00CA08F9"/>
    <w:rsid w:val="00CA0BCD"/>
    <w:rsid w:val="00CA0CC1"/>
    <w:rsid w:val="00CA0DAF"/>
    <w:rsid w:val="00CA0DE0"/>
    <w:rsid w:val="00CA0E94"/>
    <w:rsid w:val="00CA0FCB"/>
    <w:rsid w:val="00CA119E"/>
    <w:rsid w:val="00CA1452"/>
    <w:rsid w:val="00CA14F5"/>
    <w:rsid w:val="00CA18C9"/>
    <w:rsid w:val="00CA1B6C"/>
    <w:rsid w:val="00CA1C6C"/>
    <w:rsid w:val="00CA1CD6"/>
    <w:rsid w:val="00CA1CFF"/>
    <w:rsid w:val="00CA1DFF"/>
    <w:rsid w:val="00CA1E2E"/>
    <w:rsid w:val="00CA23E6"/>
    <w:rsid w:val="00CA2401"/>
    <w:rsid w:val="00CA24B0"/>
    <w:rsid w:val="00CA254D"/>
    <w:rsid w:val="00CA2556"/>
    <w:rsid w:val="00CA2558"/>
    <w:rsid w:val="00CA259E"/>
    <w:rsid w:val="00CA285D"/>
    <w:rsid w:val="00CA28A9"/>
    <w:rsid w:val="00CA293E"/>
    <w:rsid w:val="00CA2A41"/>
    <w:rsid w:val="00CA2C39"/>
    <w:rsid w:val="00CA2EB2"/>
    <w:rsid w:val="00CA2F3C"/>
    <w:rsid w:val="00CA3013"/>
    <w:rsid w:val="00CA3243"/>
    <w:rsid w:val="00CA32F6"/>
    <w:rsid w:val="00CA3503"/>
    <w:rsid w:val="00CA3515"/>
    <w:rsid w:val="00CA3817"/>
    <w:rsid w:val="00CA3832"/>
    <w:rsid w:val="00CA386D"/>
    <w:rsid w:val="00CA38E4"/>
    <w:rsid w:val="00CA392A"/>
    <w:rsid w:val="00CA3B5A"/>
    <w:rsid w:val="00CA3D60"/>
    <w:rsid w:val="00CA3E62"/>
    <w:rsid w:val="00CA3EA0"/>
    <w:rsid w:val="00CA3F62"/>
    <w:rsid w:val="00CA3F9C"/>
    <w:rsid w:val="00CA4030"/>
    <w:rsid w:val="00CA406C"/>
    <w:rsid w:val="00CA40DF"/>
    <w:rsid w:val="00CA4401"/>
    <w:rsid w:val="00CA447A"/>
    <w:rsid w:val="00CA4749"/>
    <w:rsid w:val="00CA4844"/>
    <w:rsid w:val="00CA4A5F"/>
    <w:rsid w:val="00CA4A8D"/>
    <w:rsid w:val="00CA4B75"/>
    <w:rsid w:val="00CA4C9D"/>
    <w:rsid w:val="00CA4F51"/>
    <w:rsid w:val="00CA508E"/>
    <w:rsid w:val="00CA511A"/>
    <w:rsid w:val="00CA5133"/>
    <w:rsid w:val="00CA53AA"/>
    <w:rsid w:val="00CA53EB"/>
    <w:rsid w:val="00CA55F3"/>
    <w:rsid w:val="00CA5824"/>
    <w:rsid w:val="00CA5990"/>
    <w:rsid w:val="00CA5A7A"/>
    <w:rsid w:val="00CA5AF8"/>
    <w:rsid w:val="00CA5C2A"/>
    <w:rsid w:val="00CA5DB4"/>
    <w:rsid w:val="00CA5E96"/>
    <w:rsid w:val="00CA611F"/>
    <w:rsid w:val="00CA6129"/>
    <w:rsid w:val="00CA61FC"/>
    <w:rsid w:val="00CA6337"/>
    <w:rsid w:val="00CA640E"/>
    <w:rsid w:val="00CA643E"/>
    <w:rsid w:val="00CA646A"/>
    <w:rsid w:val="00CA6536"/>
    <w:rsid w:val="00CA66C9"/>
    <w:rsid w:val="00CA66F6"/>
    <w:rsid w:val="00CA67A5"/>
    <w:rsid w:val="00CA684F"/>
    <w:rsid w:val="00CA689B"/>
    <w:rsid w:val="00CA696D"/>
    <w:rsid w:val="00CA6BA9"/>
    <w:rsid w:val="00CA6BC4"/>
    <w:rsid w:val="00CA6BDF"/>
    <w:rsid w:val="00CA6D32"/>
    <w:rsid w:val="00CA6D67"/>
    <w:rsid w:val="00CA6EED"/>
    <w:rsid w:val="00CA6FA8"/>
    <w:rsid w:val="00CA7068"/>
    <w:rsid w:val="00CA7124"/>
    <w:rsid w:val="00CA72B8"/>
    <w:rsid w:val="00CA738C"/>
    <w:rsid w:val="00CA73D6"/>
    <w:rsid w:val="00CA74EE"/>
    <w:rsid w:val="00CA7647"/>
    <w:rsid w:val="00CA7933"/>
    <w:rsid w:val="00CA7A95"/>
    <w:rsid w:val="00CA7B25"/>
    <w:rsid w:val="00CA7BB9"/>
    <w:rsid w:val="00CA7ECB"/>
    <w:rsid w:val="00CA7F82"/>
    <w:rsid w:val="00CA7F91"/>
    <w:rsid w:val="00CB0080"/>
    <w:rsid w:val="00CB0291"/>
    <w:rsid w:val="00CB03D4"/>
    <w:rsid w:val="00CB041D"/>
    <w:rsid w:val="00CB0648"/>
    <w:rsid w:val="00CB0756"/>
    <w:rsid w:val="00CB0850"/>
    <w:rsid w:val="00CB0A67"/>
    <w:rsid w:val="00CB0AD1"/>
    <w:rsid w:val="00CB0C52"/>
    <w:rsid w:val="00CB0D53"/>
    <w:rsid w:val="00CB0DA6"/>
    <w:rsid w:val="00CB0E3E"/>
    <w:rsid w:val="00CB0E7F"/>
    <w:rsid w:val="00CB0F0F"/>
    <w:rsid w:val="00CB0F14"/>
    <w:rsid w:val="00CB10E9"/>
    <w:rsid w:val="00CB1174"/>
    <w:rsid w:val="00CB12A5"/>
    <w:rsid w:val="00CB13F1"/>
    <w:rsid w:val="00CB141D"/>
    <w:rsid w:val="00CB15B4"/>
    <w:rsid w:val="00CB168D"/>
    <w:rsid w:val="00CB1706"/>
    <w:rsid w:val="00CB1748"/>
    <w:rsid w:val="00CB1879"/>
    <w:rsid w:val="00CB1888"/>
    <w:rsid w:val="00CB188C"/>
    <w:rsid w:val="00CB1894"/>
    <w:rsid w:val="00CB199C"/>
    <w:rsid w:val="00CB1BB7"/>
    <w:rsid w:val="00CB1C65"/>
    <w:rsid w:val="00CB1C6B"/>
    <w:rsid w:val="00CB1D3C"/>
    <w:rsid w:val="00CB1E28"/>
    <w:rsid w:val="00CB1E7F"/>
    <w:rsid w:val="00CB1F71"/>
    <w:rsid w:val="00CB1FBF"/>
    <w:rsid w:val="00CB209F"/>
    <w:rsid w:val="00CB20B4"/>
    <w:rsid w:val="00CB20EF"/>
    <w:rsid w:val="00CB214D"/>
    <w:rsid w:val="00CB21C4"/>
    <w:rsid w:val="00CB2533"/>
    <w:rsid w:val="00CB26CE"/>
    <w:rsid w:val="00CB284C"/>
    <w:rsid w:val="00CB28CA"/>
    <w:rsid w:val="00CB2A1F"/>
    <w:rsid w:val="00CB2A50"/>
    <w:rsid w:val="00CB2A67"/>
    <w:rsid w:val="00CB2EAA"/>
    <w:rsid w:val="00CB30B3"/>
    <w:rsid w:val="00CB3158"/>
    <w:rsid w:val="00CB353F"/>
    <w:rsid w:val="00CB35A6"/>
    <w:rsid w:val="00CB3639"/>
    <w:rsid w:val="00CB364B"/>
    <w:rsid w:val="00CB3654"/>
    <w:rsid w:val="00CB365A"/>
    <w:rsid w:val="00CB369A"/>
    <w:rsid w:val="00CB3838"/>
    <w:rsid w:val="00CB38F7"/>
    <w:rsid w:val="00CB3B21"/>
    <w:rsid w:val="00CB3CB5"/>
    <w:rsid w:val="00CB3DDC"/>
    <w:rsid w:val="00CB3E47"/>
    <w:rsid w:val="00CB3E9B"/>
    <w:rsid w:val="00CB40BB"/>
    <w:rsid w:val="00CB4124"/>
    <w:rsid w:val="00CB4168"/>
    <w:rsid w:val="00CB41DA"/>
    <w:rsid w:val="00CB422D"/>
    <w:rsid w:val="00CB4300"/>
    <w:rsid w:val="00CB4404"/>
    <w:rsid w:val="00CB4433"/>
    <w:rsid w:val="00CB4592"/>
    <w:rsid w:val="00CB4671"/>
    <w:rsid w:val="00CB4763"/>
    <w:rsid w:val="00CB4774"/>
    <w:rsid w:val="00CB47B6"/>
    <w:rsid w:val="00CB4821"/>
    <w:rsid w:val="00CB4906"/>
    <w:rsid w:val="00CB4923"/>
    <w:rsid w:val="00CB498B"/>
    <w:rsid w:val="00CB4B35"/>
    <w:rsid w:val="00CB4B8B"/>
    <w:rsid w:val="00CB4BF2"/>
    <w:rsid w:val="00CB4C0A"/>
    <w:rsid w:val="00CB5013"/>
    <w:rsid w:val="00CB529B"/>
    <w:rsid w:val="00CB52F4"/>
    <w:rsid w:val="00CB535C"/>
    <w:rsid w:val="00CB5371"/>
    <w:rsid w:val="00CB5386"/>
    <w:rsid w:val="00CB5494"/>
    <w:rsid w:val="00CB5517"/>
    <w:rsid w:val="00CB5630"/>
    <w:rsid w:val="00CB56CC"/>
    <w:rsid w:val="00CB5740"/>
    <w:rsid w:val="00CB57B9"/>
    <w:rsid w:val="00CB59B2"/>
    <w:rsid w:val="00CB5C29"/>
    <w:rsid w:val="00CB5CEA"/>
    <w:rsid w:val="00CB5D73"/>
    <w:rsid w:val="00CB5E43"/>
    <w:rsid w:val="00CB5E76"/>
    <w:rsid w:val="00CB5ED5"/>
    <w:rsid w:val="00CB5F8D"/>
    <w:rsid w:val="00CB5FFB"/>
    <w:rsid w:val="00CB60B3"/>
    <w:rsid w:val="00CB60CD"/>
    <w:rsid w:val="00CB6126"/>
    <w:rsid w:val="00CB635A"/>
    <w:rsid w:val="00CB6371"/>
    <w:rsid w:val="00CB654A"/>
    <w:rsid w:val="00CB659F"/>
    <w:rsid w:val="00CB670E"/>
    <w:rsid w:val="00CB671B"/>
    <w:rsid w:val="00CB6726"/>
    <w:rsid w:val="00CB67C2"/>
    <w:rsid w:val="00CB67DE"/>
    <w:rsid w:val="00CB68A0"/>
    <w:rsid w:val="00CB68C7"/>
    <w:rsid w:val="00CB68CC"/>
    <w:rsid w:val="00CB6974"/>
    <w:rsid w:val="00CB6D51"/>
    <w:rsid w:val="00CB6FE3"/>
    <w:rsid w:val="00CB6FFE"/>
    <w:rsid w:val="00CB704A"/>
    <w:rsid w:val="00CB713D"/>
    <w:rsid w:val="00CB7356"/>
    <w:rsid w:val="00CB73D7"/>
    <w:rsid w:val="00CB7413"/>
    <w:rsid w:val="00CB758D"/>
    <w:rsid w:val="00CB77EC"/>
    <w:rsid w:val="00CB78F0"/>
    <w:rsid w:val="00CB78F5"/>
    <w:rsid w:val="00CB796D"/>
    <w:rsid w:val="00CB7B52"/>
    <w:rsid w:val="00CB7B9E"/>
    <w:rsid w:val="00CB7BB4"/>
    <w:rsid w:val="00CB7C5D"/>
    <w:rsid w:val="00CB7CB9"/>
    <w:rsid w:val="00CB7D17"/>
    <w:rsid w:val="00CB7ED1"/>
    <w:rsid w:val="00CB7FB5"/>
    <w:rsid w:val="00CC01F4"/>
    <w:rsid w:val="00CC0228"/>
    <w:rsid w:val="00CC065E"/>
    <w:rsid w:val="00CC07A8"/>
    <w:rsid w:val="00CC0847"/>
    <w:rsid w:val="00CC0A9B"/>
    <w:rsid w:val="00CC0C2B"/>
    <w:rsid w:val="00CC0CB8"/>
    <w:rsid w:val="00CC1050"/>
    <w:rsid w:val="00CC1073"/>
    <w:rsid w:val="00CC1204"/>
    <w:rsid w:val="00CC1291"/>
    <w:rsid w:val="00CC1346"/>
    <w:rsid w:val="00CC1357"/>
    <w:rsid w:val="00CC13ED"/>
    <w:rsid w:val="00CC1660"/>
    <w:rsid w:val="00CC16DE"/>
    <w:rsid w:val="00CC176D"/>
    <w:rsid w:val="00CC1A7B"/>
    <w:rsid w:val="00CC1B89"/>
    <w:rsid w:val="00CC1BF5"/>
    <w:rsid w:val="00CC1CB7"/>
    <w:rsid w:val="00CC1D28"/>
    <w:rsid w:val="00CC1EE3"/>
    <w:rsid w:val="00CC1F6E"/>
    <w:rsid w:val="00CC200C"/>
    <w:rsid w:val="00CC20EC"/>
    <w:rsid w:val="00CC227A"/>
    <w:rsid w:val="00CC2358"/>
    <w:rsid w:val="00CC253F"/>
    <w:rsid w:val="00CC2A71"/>
    <w:rsid w:val="00CC2A92"/>
    <w:rsid w:val="00CC2C5E"/>
    <w:rsid w:val="00CC2CD9"/>
    <w:rsid w:val="00CC2CF1"/>
    <w:rsid w:val="00CC2D77"/>
    <w:rsid w:val="00CC3030"/>
    <w:rsid w:val="00CC308C"/>
    <w:rsid w:val="00CC30C4"/>
    <w:rsid w:val="00CC3156"/>
    <w:rsid w:val="00CC3211"/>
    <w:rsid w:val="00CC32DD"/>
    <w:rsid w:val="00CC3511"/>
    <w:rsid w:val="00CC3521"/>
    <w:rsid w:val="00CC35DA"/>
    <w:rsid w:val="00CC383B"/>
    <w:rsid w:val="00CC3896"/>
    <w:rsid w:val="00CC38E4"/>
    <w:rsid w:val="00CC3C23"/>
    <w:rsid w:val="00CC3D71"/>
    <w:rsid w:val="00CC3EBF"/>
    <w:rsid w:val="00CC3F0C"/>
    <w:rsid w:val="00CC3F77"/>
    <w:rsid w:val="00CC3F7A"/>
    <w:rsid w:val="00CC3FCF"/>
    <w:rsid w:val="00CC408E"/>
    <w:rsid w:val="00CC4136"/>
    <w:rsid w:val="00CC421B"/>
    <w:rsid w:val="00CC42F2"/>
    <w:rsid w:val="00CC4491"/>
    <w:rsid w:val="00CC45DF"/>
    <w:rsid w:val="00CC48D2"/>
    <w:rsid w:val="00CC48DA"/>
    <w:rsid w:val="00CC4B28"/>
    <w:rsid w:val="00CC4B50"/>
    <w:rsid w:val="00CC4E36"/>
    <w:rsid w:val="00CC4E81"/>
    <w:rsid w:val="00CC4FE7"/>
    <w:rsid w:val="00CC5057"/>
    <w:rsid w:val="00CC51E5"/>
    <w:rsid w:val="00CC5481"/>
    <w:rsid w:val="00CC5637"/>
    <w:rsid w:val="00CC5694"/>
    <w:rsid w:val="00CC5900"/>
    <w:rsid w:val="00CC5989"/>
    <w:rsid w:val="00CC5A26"/>
    <w:rsid w:val="00CC5AB1"/>
    <w:rsid w:val="00CC5D0E"/>
    <w:rsid w:val="00CC5F57"/>
    <w:rsid w:val="00CC606F"/>
    <w:rsid w:val="00CC6074"/>
    <w:rsid w:val="00CC61E6"/>
    <w:rsid w:val="00CC6304"/>
    <w:rsid w:val="00CC6399"/>
    <w:rsid w:val="00CC63A0"/>
    <w:rsid w:val="00CC63AF"/>
    <w:rsid w:val="00CC64B0"/>
    <w:rsid w:val="00CC64D9"/>
    <w:rsid w:val="00CC64F9"/>
    <w:rsid w:val="00CC6565"/>
    <w:rsid w:val="00CC65B4"/>
    <w:rsid w:val="00CC65BF"/>
    <w:rsid w:val="00CC65CB"/>
    <w:rsid w:val="00CC67A5"/>
    <w:rsid w:val="00CC68B8"/>
    <w:rsid w:val="00CC68C2"/>
    <w:rsid w:val="00CC6983"/>
    <w:rsid w:val="00CC6B48"/>
    <w:rsid w:val="00CC6BE0"/>
    <w:rsid w:val="00CC6D25"/>
    <w:rsid w:val="00CC6E25"/>
    <w:rsid w:val="00CC6E3A"/>
    <w:rsid w:val="00CC6E7D"/>
    <w:rsid w:val="00CC6ED5"/>
    <w:rsid w:val="00CC7191"/>
    <w:rsid w:val="00CC719E"/>
    <w:rsid w:val="00CC725A"/>
    <w:rsid w:val="00CC72C9"/>
    <w:rsid w:val="00CC73CA"/>
    <w:rsid w:val="00CC75EB"/>
    <w:rsid w:val="00CC7636"/>
    <w:rsid w:val="00CC7663"/>
    <w:rsid w:val="00CC76B0"/>
    <w:rsid w:val="00CC78B2"/>
    <w:rsid w:val="00CC7B3A"/>
    <w:rsid w:val="00CD005A"/>
    <w:rsid w:val="00CD007F"/>
    <w:rsid w:val="00CD013B"/>
    <w:rsid w:val="00CD014F"/>
    <w:rsid w:val="00CD01A7"/>
    <w:rsid w:val="00CD0348"/>
    <w:rsid w:val="00CD044B"/>
    <w:rsid w:val="00CD04A2"/>
    <w:rsid w:val="00CD0503"/>
    <w:rsid w:val="00CD0541"/>
    <w:rsid w:val="00CD05AB"/>
    <w:rsid w:val="00CD07C8"/>
    <w:rsid w:val="00CD07F8"/>
    <w:rsid w:val="00CD092F"/>
    <w:rsid w:val="00CD0AC4"/>
    <w:rsid w:val="00CD0B25"/>
    <w:rsid w:val="00CD0B3D"/>
    <w:rsid w:val="00CD0C39"/>
    <w:rsid w:val="00CD0C4A"/>
    <w:rsid w:val="00CD0CBD"/>
    <w:rsid w:val="00CD0DAE"/>
    <w:rsid w:val="00CD0DFC"/>
    <w:rsid w:val="00CD0FD3"/>
    <w:rsid w:val="00CD1104"/>
    <w:rsid w:val="00CD12AC"/>
    <w:rsid w:val="00CD1508"/>
    <w:rsid w:val="00CD167A"/>
    <w:rsid w:val="00CD1718"/>
    <w:rsid w:val="00CD18BA"/>
    <w:rsid w:val="00CD1AE8"/>
    <w:rsid w:val="00CD1BA9"/>
    <w:rsid w:val="00CD1CB9"/>
    <w:rsid w:val="00CD1CEF"/>
    <w:rsid w:val="00CD1EA9"/>
    <w:rsid w:val="00CD1EFD"/>
    <w:rsid w:val="00CD21AE"/>
    <w:rsid w:val="00CD223A"/>
    <w:rsid w:val="00CD223B"/>
    <w:rsid w:val="00CD2282"/>
    <w:rsid w:val="00CD22EE"/>
    <w:rsid w:val="00CD23E0"/>
    <w:rsid w:val="00CD2466"/>
    <w:rsid w:val="00CD25D3"/>
    <w:rsid w:val="00CD2676"/>
    <w:rsid w:val="00CD278B"/>
    <w:rsid w:val="00CD295E"/>
    <w:rsid w:val="00CD2999"/>
    <w:rsid w:val="00CD2A89"/>
    <w:rsid w:val="00CD2B23"/>
    <w:rsid w:val="00CD2B7D"/>
    <w:rsid w:val="00CD2C1B"/>
    <w:rsid w:val="00CD2D83"/>
    <w:rsid w:val="00CD2F2C"/>
    <w:rsid w:val="00CD2F7D"/>
    <w:rsid w:val="00CD2F91"/>
    <w:rsid w:val="00CD3013"/>
    <w:rsid w:val="00CD315E"/>
    <w:rsid w:val="00CD3191"/>
    <w:rsid w:val="00CD325B"/>
    <w:rsid w:val="00CD3476"/>
    <w:rsid w:val="00CD34FA"/>
    <w:rsid w:val="00CD3535"/>
    <w:rsid w:val="00CD3655"/>
    <w:rsid w:val="00CD380A"/>
    <w:rsid w:val="00CD393E"/>
    <w:rsid w:val="00CD39D2"/>
    <w:rsid w:val="00CD39E8"/>
    <w:rsid w:val="00CD3B90"/>
    <w:rsid w:val="00CD3B9E"/>
    <w:rsid w:val="00CD3BAB"/>
    <w:rsid w:val="00CD3D42"/>
    <w:rsid w:val="00CD3D4D"/>
    <w:rsid w:val="00CD3F7C"/>
    <w:rsid w:val="00CD3F91"/>
    <w:rsid w:val="00CD407E"/>
    <w:rsid w:val="00CD40C2"/>
    <w:rsid w:val="00CD4124"/>
    <w:rsid w:val="00CD41C5"/>
    <w:rsid w:val="00CD41EA"/>
    <w:rsid w:val="00CD4255"/>
    <w:rsid w:val="00CD4407"/>
    <w:rsid w:val="00CD4544"/>
    <w:rsid w:val="00CD4628"/>
    <w:rsid w:val="00CD473D"/>
    <w:rsid w:val="00CD4808"/>
    <w:rsid w:val="00CD485B"/>
    <w:rsid w:val="00CD48B2"/>
    <w:rsid w:val="00CD4932"/>
    <w:rsid w:val="00CD4A76"/>
    <w:rsid w:val="00CD4BC3"/>
    <w:rsid w:val="00CD4CC9"/>
    <w:rsid w:val="00CD4D8F"/>
    <w:rsid w:val="00CD4F77"/>
    <w:rsid w:val="00CD5053"/>
    <w:rsid w:val="00CD5175"/>
    <w:rsid w:val="00CD5179"/>
    <w:rsid w:val="00CD53A7"/>
    <w:rsid w:val="00CD53D4"/>
    <w:rsid w:val="00CD54B2"/>
    <w:rsid w:val="00CD54E7"/>
    <w:rsid w:val="00CD5652"/>
    <w:rsid w:val="00CD565C"/>
    <w:rsid w:val="00CD56F8"/>
    <w:rsid w:val="00CD57AE"/>
    <w:rsid w:val="00CD58A2"/>
    <w:rsid w:val="00CD58FA"/>
    <w:rsid w:val="00CD5954"/>
    <w:rsid w:val="00CD5A3C"/>
    <w:rsid w:val="00CD5AC6"/>
    <w:rsid w:val="00CD5BE9"/>
    <w:rsid w:val="00CD5DDE"/>
    <w:rsid w:val="00CD5EF5"/>
    <w:rsid w:val="00CD5F7C"/>
    <w:rsid w:val="00CD5FEF"/>
    <w:rsid w:val="00CD6169"/>
    <w:rsid w:val="00CD62AF"/>
    <w:rsid w:val="00CD6303"/>
    <w:rsid w:val="00CD655E"/>
    <w:rsid w:val="00CD6994"/>
    <w:rsid w:val="00CD6C0E"/>
    <w:rsid w:val="00CD6C8D"/>
    <w:rsid w:val="00CD6DBF"/>
    <w:rsid w:val="00CD6ECC"/>
    <w:rsid w:val="00CD70A9"/>
    <w:rsid w:val="00CD73DC"/>
    <w:rsid w:val="00CD74BE"/>
    <w:rsid w:val="00CD7704"/>
    <w:rsid w:val="00CD7797"/>
    <w:rsid w:val="00CD7A9A"/>
    <w:rsid w:val="00CD7A9E"/>
    <w:rsid w:val="00CD7BF1"/>
    <w:rsid w:val="00CD7CE9"/>
    <w:rsid w:val="00CD7D1F"/>
    <w:rsid w:val="00CD7E3C"/>
    <w:rsid w:val="00CD7F57"/>
    <w:rsid w:val="00CD7FF1"/>
    <w:rsid w:val="00CD7FF9"/>
    <w:rsid w:val="00CE00AA"/>
    <w:rsid w:val="00CE00C5"/>
    <w:rsid w:val="00CE039C"/>
    <w:rsid w:val="00CE0431"/>
    <w:rsid w:val="00CE0487"/>
    <w:rsid w:val="00CE069A"/>
    <w:rsid w:val="00CE0805"/>
    <w:rsid w:val="00CE08F5"/>
    <w:rsid w:val="00CE0930"/>
    <w:rsid w:val="00CE0D46"/>
    <w:rsid w:val="00CE0D7D"/>
    <w:rsid w:val="00CE0EBA"/>
    <w:rsid w:val="00CE1020"/>
    <w:rsid w:val="00CE127C"/>
    <w:rsid w:val="00CE1330"/>
    <w:rsid w:val="00CE146D"/>
    <w:rsid w:val="00CE1490"/>
    <w:rsid w:val="00CE14A7"/>
    <w:rsid w:val="00CE1581"/>
    <w:rsid w:val="00CE15DB"/>
    <w:rsid w:val="00CE16C6"/>
    <w:rsid w:val="00CE16CC"/>
    <w:rsid w:val="00CE16DC"/>
    <w:rsid w:val="00CE1868"/>
    <w:rsid w:val="00CE186C"/>
    <w:rsid w:val="00CE18EF"/>
    <w:rsid w:val="00CE18FE"/>
    <w:rsid w:val="00CE1CB5"/>
    <w:rsid w:val="00CE1D83"/>
    <w:rsid w:val="00CE1DF4"/>
    <w:rsid w:val="00CE20B7"/>
    <w:rsid w:val="00CE219C"/>
    <w:rsid w:val="00CE23C9"/>
    <w:rsid w:val="00CE25B4"/>
    <w:rsid w:val="00CE26E2"/>
    <w:rsid w:val="00CE27C5"/>
    <w:rsid w:val="00CE2834"/>
    <w:rsid w:val="00CE2883"/>
    <w:rsid w:val="00CE289E"/>
    <w:rsid w:val="00CE28CE"/>
    <w:rsid w:val="00CE296D"/>
    <w:rsid w:val="00CE297E"/>
    <w:rsid w:val="00CE299C"/>
    <w:rsid w:val="00CE2B8B"/>
    <w:rsid w:val="00CE2C0C"/>
    <w:rsid w:val="00CE2C8D"/>
    <w:rsid w:val="00CE2D94"/>
    <w:rsid w:val="00CE2DCE"/>
    <w:rsid w:val="00CE2ECE"/>
    <w:rsid w:val="00CE305D"/>
    <w:rsid w:val="00CE3310"/>
    <w:rsid w:val="00CE344B"/>
    <w:rsid w:val="00CE36D6"/>
    <w:rsid w:val="00CE381A"/>
    <w:rsid w:val="00CE398F"/>
    <w:rsid w:val="00CE3B57"/>
    <w:rsid w:val="00CE3C0D"/>
    <w:rsid w:val="00CE3CA5"/>
    <w:rsid w:val="00CE3E08"/>
    <w:rsid w:val="00CE3EF0"/>
    <w:rsid w:val="00CE4057"/>
    <w:rsid w:val="00CE40A5"/>
    <w:rsid w:val="00CE41B3"/>
    <w:rsid w:val="00CE41F9"/>
    <w:rsid w:val="00CE449A"/>
    <w:rsid w:val="00CE449B"/>
    <w:rsid w:val="00CE4546"/>
    <w:rsid w:val="00CE4602"/>
    <w:rsid w:val="00CE46AB"/>
    <w:rsid w:val="00CE46D1"/>
    <w:rsid w:val="00CE4807"/>
    <w:rsid w:val="00CE4A29"/>
    <w:rsid w:val="00CE4AB2"/>
    <w:rsid w:val="00CE4DBF"/>
    <w:rsid w:val="00CE4DC0"/>
    <w:rsid w:val="00CE4DF4"/>
    <w:rsid w:val="00CE4EB5"/>
    <w:rsid w:val="00CE4F2D"/>
    <w:rsid w:val="00CE4F3E"/>
    <w:rsid w:val="00CE4F43"/>
    <w:rsid w:val="00CE5022"/>
    <w:rsid w:val="00CE5136"/>
    <w:rsid w:val="00CE51C6"/>
    <w:rsid w:val="00CE52AD"/>
    <w:rsid w:val="00CE5578"/>
    <w:rsid w:val="00CE56D9"/>
    <w:rsid w:val="00CE57B2"/>
    <w:rsid w:val="00CE58E8"/>
    <w:rsid w:val="00CE59D2"/>
    <w:rsid w:val="00CE5A7F"/>
    <w:rsid w:val="00CE5D94"/>
    <w:rsid w:val="00CE5E15"/>
    <w:rsid w:val="00CE5E8E"/>
    <w:rsid w:val="00CE5F19"/>
    <w:rsid w:val="00CE5F2F"/>
    <w:rsid w:val="00CE5FFA"/>
    <w:rsid w:val="00CE6266"/>
    <w:rsid w:val="00CE62E3"/>
    <w:rsid w:val="00CE63B0"/>
    <w:rsid w:val="00CE63CF"/>
    <w:rsid w:val="00CE63EF"/>
    <w:rsid w:val="00CE64C6"/>
    <w:rsid w:val="00CE6532"/>
    <w:rsid w:val="00CE653A"/>
    <w:rsid w:val="00CE6572"/>
    <w:rsid w:val="00CE65F3"/>
    <w:rsid w:val="00CE6699"/>
    <w:rsid w:val="00CE675F"/>
    <w:rsid w:val="00CE692E"/>
    <w:rsid w:val="00CE6A8A"/>
    <w:rsid w:val="00CE6C6E"/>
    <w:rsid w:val="00CE6E88"/>
    <w:rsid w:val="00CE6EE2"/>
    <w:rsid w:val="00CE6F4A"/>
    <w:rsid w:val="00CE704C"/>
    <w:rsid w:val="00CE70E2"/>
    <w:rsid w:val="00CE7142"/>
    <w:rsid w:val="00CE7179"/>
    <w:rsid w:val="00CE7193"/>
    <w:rsid w:val="00CE71E5"/>
    <w:rsid w:val="00CE727F"/>
    <w:rsid w:val="00CE72BC"/>
    <w:rsid w:val="00CE75D9"/>
    <w:rsid w:val="00CE7806"/>
    <w:rsid w:val="00CE7894"/>
    <w:rsid w:val="00CE7E06"/>
    <w:rsid w:val="00CE7E3E"/>
    <w:rsid w:val="00CE7E4C"/>
    <w:rsid w:val="00CE7E5E"/>
    <w:rsid w:val="00CF014B"/>
    <w:rsid w:val="00CF0195"/>
    <w:rsid w:val="00CF0376"/>
    <w:rsid w:val="00CF0420"/>
    <w:rsid w:val="00CF0479"/>
    <w:rsid w:val="00CF04AD"/>
    <w:rsid w:val="00CF04D2"/>
    <w:rsid w:val="00CF04E8"/>
    <w:rsid w:val="00CF050B"/>
    <w:rsid w:val="00CF05C0"/>
    <w:rsid w:val="00CF08CC"/>
    <w:rsid w:val="00CF0A85"/>
    <w:rsid w:val="00CF0AB2"/>
    <w:rsid w:val="00CF0B2A"/>
    <w:rsid w:val="00CF0BC2"/>
    <w:rsid w:val="00CF0C0C"/>
    <w:rsid w:val="00CF0C81"/>
    <w:rsid w:val="00CF0D50"/>
    <w:rsid w:val="00CF1058"/>
    <w:rsid w:val="00CF11D9"/>
    <w:rsid w:val="00CF125F"/>
    <w:rsid w:val="00CF1302"/>
    <w:rsid w:val="00CF14B5"/>
    <w:rsid w:val="00CF1591"/>
    <w:rsid w:val="00CF16AD"/>
    <w:rsid w:val="00CF187B"/>
    <w:rsid w:val="00CF19ED"/>
    <w:rsid w:val="00CF1D9E"/>
    <w:rsid w:val="00CF1E9C"/>
    <w:rsid w:val="00CF20E2"/>
    <w:rsid w:val="00CF2406"/>
    <w:rsid w:val="00CF246D"/>
    <w:rsid w:val="00CF2530"/>
    <w:rsid w:val="00CF2642"/>
    <w:rsid w:val="00CF27AB"/>
    <w:rsid w:val="00CF27D0"/>
    <w:rsid w:val="00CF2992"/>
    <w:rsid w:val="00CF2AE2"/>
    <w:rsid w:val="00CF2B55"/>
    <w:rsid w:val="00CF2BC8"/>
    <w:rsid w:val="00CF2C0B"/>
    <w:rsid w:val="00CF2C79"/>
    <w:rsid w:val="00CF2CB6"/>
    <w:rsid w:val="00CF2D04"/>
    <w:rsid w:val="00CF2E32"/>
    <w:rsid w:val="00CF2FEA"/>
    <w:rsid w:val="00CF3080"/>
    <w:rsid w:val="00CF30B7"/>
    <w:rsid w:val="00CF3168"/>
    <w:rsid w:val="00CF31C7"/>
    <w:rsid w:val="00CF320F"/>
    <w:rsid w:val="00CF33A2"/>
    <w:rsid w:val="00CF34A4"/>
    <w:rsid w:val="00CF35A3"/>
    <w:rsid w:val="00CF364B"/>
    <w:rsid w:val="00CF373E"/>
    <w:rsid w:val="00CF38B3"/>
    <w:rsid w:val="00CF3908"/>
    <w:rsid w:val="00CF3B98"/>
    <w:rsid w:val="00CF3C4D"/>
    <w:rsid w:val="00CF3CFC"/>
    <w:rsid w:val="00CF3D69"/>
    <w:rsid w:val="00CF3DC6"/>
    <w:rsid w:val="00CF3E49"/>
    <w:rsid w:val="00CF3F18"/>
    <w:rsid w:val="00CF3F64"/>
    <w:rsid w:val="00CF3FB9"/>
    <w:rsid w:val="00CF413E"/>
    <w:rsid w:val="00CF419B"/>
    <w:rsid w:val="00CF4297"/>
    <w:rsid w:val="00CF431D"/>
    <w:rsid w:val="00CF4469"/>
    <w:rsid w:val="00CF4479"/>
    <w:rsid w:val="00CF44AD"/>
    <w:rsid w:val="00CF44D5"/>
    <w:rsid w:val="00CF4509"/>
    <w:rsid w:val="00CF45D4"/>
    <w:rsid w:val="00CF46D1"/>
    <w:rsid w:val="00CF46F8"/>
    <w:rsid w:val="00CF4825"/>
    <w:rsid w:val="00CF4887"/>
    <w:rsid w:val="00CF4A99"/>
    <w:rsid w:val="00CF4B6C"/>
    <w:rsid w:val="00CF4C3E"/>
    <w:rsid w:val="00CF4CF1"/>
    <w:rsid w:val="00CF4D43"/>
    <w:rsid w:val="00CF4DFD"/>
    <w:rsid w:val="00CF4EFA"/>
    <w:rsid w:val="00CF4F3F"/>
    <w:rsid w:val="00CF4F71"/>
    <w:rsid w:val="00CF5131"/>
    <w:rsid w:val="00CF522F"/>
    <w:rsid w:val="00CF52E2"/>
    <w:rsid w:val="00CF53F2"/>
    <w:rsid w:val="00CF546D"/>
    <w:rsid w:val="00CF5488"/>
    <w:rsid w:val="00CF548E"/>
    <w:rsid w:val="00CF54F6"/>
    <w:rsid w:val="00CF56EA"/>
    <w:rsid w:val="00CF5722"/>
    <w:rsid w:val="00CF58F8"/>
    <w:rsid w:val="00CF5A80"/>
    <w:rsid w:val="00CF5C75"/>
    <w:rsid w:val="00CF5D12"/>
    <w:rsid w:val="00CF5F68"/>
    <w:rsid w:val="00CF629C"/>
    <w:rsid w:val="00CF63F3"/>
    <w:rsid w:val="00CF64C7"/>
    <w:rsid w:val="00CF6565"/>
    <w:rsid w:val="00CF65AB"/>
    <w:rsid w:val="00CF6701"/>
    <w:rsid w:val="00CF6784"/>
    <w:rsid w:val="00CF696B"/>
    <w:rsid w:val="00CF698B"/>
    <w:rsid w:val="00CF6AC7"/>
    <w:rsid w:val="00CF6AE8"/>
    <w:rsid w:val="00CF6B8F"/>
    <w:rsid w:val="00CF6DBA"/>
    <w:rsid w:val="00CF6FD5"/>
    <w:rsid w:val="00CF704D"/>
    <w:rsid w:val="00CF721E"/>
    <w:rsid w:val="00CF74D1"/>
    <w:rsid w:val="00CF756F"/>
    <w:rsid w:val="00CF768D"/>
    <w:rsid w:val="00CF76BB"/>
    <w:rsid w:val="00CF770C"/>
    <w:rsid w:val="00CF77C5"/>
    <w:rsid w:val="00CF7ACA"/>
    <w:rsid w:val="00CF7B0E"/>
    <w:rsid w:val="00CF7BD1"/>
    <w:rsid w:val="00CF7C0D"/>
    <w:rsid w:val="00CF7D6A"/>
    <w:rsid w:val="00CF7E2C"/>
    <w:rsid w:val="00D000CE"/>
    <w:rsid w:val="00D001DB"/>
    <w:rsid w:val="00D00541"/>
    <w:rsid w:val="00D00817"/>
    <w:rsid w:val="00D00AE1"/>
    <w:rsid w:val="00D00B68"/>
    <w:rsid w:val="00D00C4E"/>
    <w:rsid w:val="00D00C87"/>
    <w:rsid w:val="00D00E0E"/>
    <w:rsid w:val="00D00E93"/>
    <w:rsid w:val="00D00EDB"/>
    <w:rsid w:val="00D00F70"/>
    <w:rsid w:val="00D00FE6"/>
    <w:rsid w:val="00D01058"/>
    <w:rsid w:val="00D01268"/>
    <w:rsid w:val="00D01646"/>
    <w:rsid w:val="00D017E9"/>
    <w:rsid w:val="00D018AF"/>
    <w:rsid w:val="00D01A51"/>
    <w:rsid w:val="00D01AD5"/>
    <w:rsid w:val="00D01C51"/>
    <w:rsid w:val="00D01CD0"/>
    <w:rsid w:val="00D01D44"/>
    <w:rsid w:val="00D01D93"/>
    <w:rsid w:val="00D01E0C"/>
    <w:rsid w:val="00D01ECA"/>
    <w:rsid w:val="00D02023"/>
    <w:rsid w:val="00D020D5"/>
    <w:rsid w:val="00D021A5"/>
    <w:rsid w:val="00D02222"/>
    <w:rsid w:val="00D02303"/>
    <w:rsid w:val="00D023EB"/>
    <w:rsid w:val="00D024D0"/>
    <w:rsid w:val="00D025C2"/>
    <w:rsid w:val="00D02ADA"/>
    <w:rsid w:val="00D02B48"/>
    <w:rsid w:val="00D02BEE"/>
    <w:rsid w:val="00D02DBC"/>
    <w:rsid w:val="00D02ECE"/>
    <w:rsid w:val="00D03061"/>
    <w:rsid w:val="00D033F7"/>
    <w:rsid w:val="00D034C4"/>
    <w:rsid w:val="00D03604"/>
    <w:rsid w:val="00D03937"/>
    <w:rsid w:val="00D039F6"/>
    <w:rsid w:val="00D03AA0"/>
    <w:rsid w:val="00D03AE1"/>
    <w:rsid w:val="00D03CB5"/>
    <w:rsid w:val="00D03D0B"/>
    <w:rsid w:val="00D03EB5"/>
    <w:rsid w:val="00D03EDA"/>
    <w:rsid w:val="00D03F3A"/>
    <w:rsid w:val="00D03F98"/>
    <w:rsid w:val="00D040F7"/>
    <w:rsid w:val="00D04372"/>
    <w:rsid w:val="00D04399"/>
    <w:rsid w:val="00D0449B"/>
    <w:rsid w:val="00D045EB"/>
    <w:rsid w:val="00D046DB"/>
    <w:rsid w:val="00D046DE"/>
    <w:rsid w:val="00D04A0F"/>
    <w:rsid w:val="00D04AF2"/>
    <w:rsid w:val="00D04CC6"/>
    <w:rsid w:val="00D04CE8"/>
    <w:rsid w:val="00D04D96"/>
    <w:rsid w:val="00D04DA0"/>
    <w:rsid w:val="00D04DB7"/>
    <w:rsid w:val="00D04F2C"/>
    <w:rsid w:val="00D04F8B"/>
    <w:rsid w:val="00D04FE0"/>
    <w:rsid w:val="00D05015"/>
    <w:rsid w:val="00D0524D"/>
    <w:rsid w:val="00D0527B"/>
    <w:rsid w:val="00D0540D"/>
    <w:rsid w:val="00D05521"/>
    <w:rsid w:val="00D0555F"/>
    <w:rsid w:val="00D055B3"/>
    <w:rsid w:val="00D05631"/>
    <w:rsid w:val="00D05807"/>
    <w:rsid w:val="00D05878"/>
    <w:rsid w:val="00D05A88"/>
    <w:rsid w:val="00D05CCC"/>
    <w:rsid w:val="00D05D71"/>
    <w:rsid w:val="00D05E6C"/>
    <w:rsid w:val="00D05EB1"/>
    <w:rsid w:val="00D061B6"/>
    <w:rsid w:val="00D0630B"/>
    <w:rsid w:val="00D064FF"/>
    <w:rsid w:val="00D0650B"/>
    <w:rsid w:val="00D066AC"/>
    <w:rsid w:val="00D066F8"/>
    <w:rsid w:val="00D06757"/>
    <w:rsid w:val="00D067E7"/>
    <w:rsid w:val="00D0687E"/>
    <w:rsid w:val="00D068FF"/>
    <w:rsid w:val="00D06D80"/>
    <w:rsid w:val="00D06D8B"/>
    <w:rsid w:val="00D06EA5"/>
    <w:rsid w:val="00D071E1"/>
    <w:rsid w:val="00D071F6"/>
    <w:rsid w:val="00D071F8"/>
    <w:rsid w:val="00D073FA"/>
    <w:rsid w:val="00D07474"/>
    <w:rsid w:val="00D07756"/>
    <w:rsid w:val="00D07BAB"/>
    <w:rsid w:val="00D07CE3"/>
    <w:rsid w:val="00D07EDB"/>
    <w:rsid w:val="00D10091"/>
    <w:rsid w:val="00D1009C"/>
    <w:rsid w:val="00D10188"/>
    <w:rsid w:val="00D101C9"/>
    <w:rsid w:val="00D102C4"/>
    <w:rsid w:val="00D102EC"/>
    <w:rsid w:val="00D1055C"/>
    <w:rsid w:val="00D109C3"/>
    <w:rsid w:val="00D109CB"/>
    <w:rsid w:val="00D10A63"/>
    <w:rsid w:val="00D10BC2"/>
    <w:rsid w:val="00D10BEE"/>
    <w:rsid w:val="00D10CA9"/>
    <w:rsid w:val="00D10DCA"/>
    <w:rsid w:val="00D10E4A"/>
    <w:rsid w:val="00D10F63"/>
    <w:rsid w:val="00D10F85"/>
    <w:rsid w:val="00D10FA3"/>
    <w:rsid w:val="00D110B0"/>
    <w:rsid w:val="00D110C5"/>
    <w:rsid w:val="00D11151"/>
    <w:rsid w:val="00D11206"/>
    <w:rsid w:val="00D112A6"/>
    <w:rsid w:val="00D11325"/>
    <w:rsid w:val="00D1136B"/>
    <w:rsid w:val="00D11416"/>
    <w:rsid w:val="00D116E0"/>
    <w:rsid w:val="00D11736"/>
    <w:rsid w:val="00D11745"/>
    <w:rsid w:val="00D119AC"/>
    <w:rsid w:val="00D11AB2"/>
    <w:rsid w:val="00D11C14"/>
    <w:rsid w:val="00D11E73"/>
    <w:rsid w:val="00D11F42"/>
    <w:rsid w:val="00D11F99"/>
    <w:rsid w:val="00D11FAD"/>
    <w:rsid w:val="00D11FF6"/>
    <w:rsid w:val="00D120AE"/>
    <w:rsid w:val="00D121E9"/>
    <w:rsid w:val="00D124DD"/>
    <w:rsid w:val="00D127F2"/>
    <w:rsid w:val="00D1290B"/>
    <w:rsid w:val="00D1293C"/>
    <w:rsid w:val="00D12944"/>
    <w:rsid w:val="00D12A1A"/>
    <w:rsid w:val="00D12B11"/>
    <w:rsid w:val="00D12BB3"/>
    <w:rsid w:val="00D130EA"/>
    <w:rsid w:val="00D131BC"/>
    <w:rsid w:val="00D131EB"/>
    <w:rsid w:val="00D13214"/>
    <w:rsid w:val="00D1327F"/>
    <w:rsid w:val="00D137FD"/>
    <w:rsid w:val="00D13839"/>
    <w:rsid w:val="00D1385E"/>
    <w:rsid w:val="00D1386D"/>
    <w:rsid w:val="00D13963"/>
    <w:rsid w:val="00D13A78"/>
    <w:rsid w:val="00D13B9F"/>
    <w:rsid w:val="00D13D36"/>
    <w:rsid w:val="00D13E34"/>
    <w:rsid w:val="00D13FA5"/>
    <w:rsid w:val="00D13FD2"/>
    <w:rsid w:val="00D14093"/>
    <w:rsid w:val="00D14104"/>
    <w:rsid w:val="00D14146"/>
    <w:rsid w:val="00D14361"/>
    <w:rsid w:val="00D14476"/>
    <w:rsid w:val="00D144C2"/>
    <w:rsid w:val="00D14536"/>
    <w:rsid w:val="00D14562"/>
    <w:rsid w:val="00D145F4"/>
    <w:rsid w:val="00D14621"/>
    <w:rsid w:val="00D14635"/>
    <w:rsid w:val="00D1480D"/>
    <w:rsid w:val="00D14834"/>
    <w:rsid w:val="00D149B2"/>
    <w:rsid w:val="00D14A6B"/>
    <w:rsid w:val="00D14ACF"/>
    <w:rsid w:val="00D14B41"/>
    <w:rsid w:val="00D14C5A"/>
    <w:rsid w:val="00D14CC4"/>
    <w:rsid w:val="00D14FB8"/>
    <w:rsid w:val="00D1501A"/>
    <w:rsid w:val="00D151E8"/>
    <w:rsid w:val="00D15292"/>
    <w:rsid w:val="00D1531B"/>
    <w:rsid w:val="00D154AA"/>
    <w:rsid w:val="00D154DA"/>
    <w:rsid w:val="00D1562D"/>
    <w:rsid w:val="00D15906"/>
    <w:rsid w:val="00D159D2"/>
    <w:rsid w:val="00D15AF9"/>
    <w:rsid w:val="00D15CA9"/>
    <w:rsid w:val="00D15E79"/>
    <w:rsid w:val="00D15EE5"/>
    <w:rsid w:val="00D15F0F"/>
    <w:rsid w:val="00D160DA"/>
    <w:rsid w:val="00D16105"/>
    <w:rsid w:val="00D162C3"/>
    <w:rsid w:val="00D1633B"/>
    <w:rsid w:val="00D1655C"/>
    <w:rsid w:val="00D165A4"/>
    <w:rsid w:val="00D166C9"/>
    <w:rsid w:val="00D16795"/>
    <w:rsid w:val="00D16911"/>
    <w:rsid w:val="00D16994"/>
    <w:rsid w:val="00D16AB6"/>
    <w:rsid w:val="00D16B8E"/>
    <w:rsid w:val="00D16C0F"/>
    <w:rsid w:val="00D16CC7"/>
    <w:rsid w:val="00D16E96"/>
    <w:rsid w:val="00D16EB1"/>
    <w:rsid w:val="00D17079"/>
    <w:rsid w:val="00D170B7"/>
    <w:rsid w:val="00D170CC"/>
    <w:rsid w:val="00D171D7"/>
    <w:rsid w:val="00D171FE"/>
    <w:rsid w:val="00D17463"/>
    <w:rsid w:val="00D1753B"/>
    <w:rsid w:val="00D1754C"/>
    <w:rsid w:val="00D17599"/>
    <w:rsid w:val="00D175AE"/>
    <w:rsid w:val="00D1767E"/>
    <w:rsid w:val="00D1780E"/>
    <w:rsid w:val="00D179E6"/>
    <w:rsid w:val="00D17B25"/>
    <w:rsid w:val="00D17BB1"/>
    <w:rsid w:val="00D17C14"/>
    <w:rsid w:val="00D17C4E"/>
    <w:rsid w:val="00D17C67"/>
    <w:rsid w:val="00D17CF0"/>
    <w:rsid w:val="00D17D3D"/>
    <w:rsid w:val="00D17D4D"/>
    <w:rsid w:val="00D17F53"/>
    <w:rsid w:val="00D17FB1"/>
    <w:rsid w:val="00D200DF"/>
    <w:rsid w:val="00D2014F"/>
    <w:rsid w:val="00D20171"/>
    <w:rsid w:val="00D202EE"/>
    <w:rsid w:val="00D20362"/>
    <w:rsid w:val="00D2044D"/>
    <w:rsid w:val="00D204AA"/>
    <w:rsid w:val="00D205C7"/>
    <w:rsid w:val="00D20643"/>
    <w:rsid w:val="00D20663"/>
    <w:rsid w:val="00D20764"/>
    <w:rsid w:val="00D2087E"/>
    <w:rsid w:val="00D20B9E"/>
    <w:rsid w:val="00D20D43"/>
    <w:rsid w:val="00D20D8D"/>
    <w:rsid w:val="00D210E1"/>
    <w:rsid w:val="00D2112E"/>
    <w:rsid w:val="00D21201"/>
    <w:rsid w:val="00D2126A"/>
    <w:rsid w:val="00D2133B"/>
    <w:rsid w:val="00D21341"/>
    <w:rsid w:val="00D2137E"/>
    <w:rsid w:val="00D2139D"/>
    <w:rsid w:val="00D21585"/>
    <w:rsid w:val="00D21629"/>
    <w:rsid w:val="00D21669"/>
    <w:rsid w:val="00D2186F"/>
    <w:rsid w:val="00D2196F"/>
    <w:rsid w:val="00D21B20"/>
    <w:rsid w:val="00D21CDA"/>
    <w:rsid w:val="00D21CFD"/>
    <w:rsid w:val="00D21DE0"/>
    <w:rsid w:val="00D21F11"/>
    <w:rsid w:val="00D21FB1"/>
    <w:rsid w:val="00D21FEE"/>
    <w:rsid w:val="00D22043"/>
    <w:rsid w:val="00D22168"/>
    <w:rsid w:val="00D22333"/>
    <w:rsid w:val="00D223CA"/>
    <w:rsid w:val="00D22659"/>
    <w:rsid w:val="00D227C1"/>
    <w:rsid w:val="00D2285B"/>
    <w:rsid w:val="00D22AA8"/>
    <w:rsid w:val="00D22AF2"/>
    <w:rsid w:val="00D22B3B"/>
    <w:rsid w:val="00D22BC5"/>
    <w:rsid w:val="00D22D4C"/>
    <w:rsid w:val="00D22EE0"/>
    <w:rsid w:val="00D22F00"/>
    <w:rsid w:val="00D23050"/>
    <w:rsid w:val="00D232BB"/>
    <w:rsid w:val="00D23429"/>
    <w:rsid w:val="00D23494"/>
    <w:rsid w:val="00D234FD"/>
    <w:rsid w:val="00D2357B"/>
    <w:rsid w:val="00D238A2"/>
    <w:rsid w:val="00D239BA"/>
    <w:rsid w:val="00D23C6E"/>
    <w:rsid w:val="00D23CDD"/>
    <w:rsid w:val="00D23D6C"/>
    <w:rsid w:val="00D23FBE"/>
    <w:rsid w:val="00D2418A"/>
    <w:rsid w:val="00D2419D"/>
    <w:rsid w:val="00D24381"/>
    <w:rsid w:val="00D2447C"/>
    <w:rsid w:val="00D24491"/>
    <w:rsid w:val="00D2452F"/>
    <w:rsid w:val="00D246B1"/>
    <w:rsid w:val="00D24770"/>
    <w:rsid w:val="00D24854"/>
    <w:rsid w:val="00D2499B"/>
    <w:rsid w:val="00D249C8"/>
    <w:rsid w:val="00D24A50"/>
    <w:rsid w:val="00D24A88"/>
    <w:rsid w:val="00D24AFE"/>
    <w:rsid w:val="00D24BAB"/>
    <w:rsid w:val="00D24C61"/>
    <w:rsid w:val="00D24CE3"/>
    <w:rsid w:val="00D24DCE"/>
    <w:rsid w:val="00D24E31"/>
    <w:rsid w:val="00D24F6D"/>
    <w:rsid w:val="00D24F86"/>
    <w:rsid w:val="00D2516F"/>
    <w:rsid w:val="00D251DE"/>
    <w:rsid w:val="00D2543E"/>
    <w:rsid w:val="00D2568A"/>
    <w:rsid w:val="00D25866"/>
    <w:rsid w:val="00D259A3"/>
    <w:rsid w:val="00D25B64"/>
    <w:rsid w:val="00D25BC7"/>
    <w:rsid w:val="00D25D14"/>
    <w:rsid w:val="00D262F4"/>
    <w:rsid w:val="00D263EB"/>
    <w:rsid w:val="00D26480"/>
    <w:rsid w:val="00D26516"/>
    <w:rsid w:val="00D265F6"/>
    <w:rsid w:val="00D266A2"/>
    <w:rsid w:val="00D26740"/>
    <w:rsid w:val="00D26837"/>
    <w:rsid w:val="00D268AC"/>
    <w:rsid w:val="00D268B1"/>
    <w:rsid w:val="00D2697D"/>
    <w:rsid w:val="00D269D2"/>
    <w:rsid w:val="00D26AB0"/>
    <w:rsid w:val="00D26AD5"/>
    <w:rsid w:val="00D26B06"/>
    <w:rsid w:val="00D26BAF"/>
    <w:rsid w:val="00D26BBB"/>
    <w:rsid w:val="00D26C58"/>
    <w:rsid w:val="00D26C5D"/>
    <w:rsid w:val="00D26C64"/>
    <w:rsid w:val="00D26DAB"/>
    <w:rsid w:val="00D26DF7"/>
    <w:rsid w:val="00D26F6A"/>
    <w:rsid w:val="00D27042"/>
    <w:rsid w:val="00D27046"/>
    <w:rsid w:val="00D271A1"/>
    <w:rsid w:val="00D2732F"/>
    <w:rsid w:val="00D27379"/>
    <w:rsid w:val="00D274C7"/>
    <w:rsid w:val="00D27732"/>
    <w:rsid w:val="00D2783F"/>
    <w:rsid w:val="00D279A0"/>
    <w:rsid w:val="00D279C4"/>
    <w:rsid w:val="00D27A1C"/>
    <w:rsid w:val="00D27A9E"/>
    <w:rsid w:val="00D27C05"/>
    <w:rsid w:val="00D27C20"/>
    <w:rsid w:val="00D27C21"/>
    <w:rsid w:val="00D27CC1"/>
    <w:rsid w:val="00D27DC0"/>
    <w:rsid w:val="00D27E18"/>
    <w:rsid w:val="00D27EF6"/>
    <w:rsid w:val="00D27FB1"/>
    <w:rsid w:val="00D3001A"/>
    <w:rsid w:val="00D30460"/>
    <w:rsid w:val="00D3066E"/>
    <w:rsid w:val="00D307E5"/>
    <w:rsid w:val="00D30922"/>
    <w:rsid w:val="00D3094B"/>
    <w:rsid w:val="00D30976"/>
    <w:rsid w:val="00D3099F"/>
    <w:rsid w:val="00D30A01"/>
    <w:rsid w:val="00D30A72"/>
    <w:rsid w:val="00D30BA4"/>
    <w:rsid w:val="00D30C84"/>
    <w:rsid w:val="00D30D1E"/>
    <w:rsid w:val="00D30EC5"/>
    <w:rsid w:val="00D30F05"/>
    <w:rsid w:val="00D30F68"/>
    <w:rsid w:val="00D30F8D"/>
    <w:rsid w:val="00D310B7"/>
    <w:rsid w:val="00D31198"/>
    <w:rsid w:val="00D315B0"/>
    <w:rsid w:val="00D31893"/>
    <w:rsid w:val="00D31D65"/>
    <w:rsid w:val="00D31EBC"/>
    <w:rsid w:val="00D31F50"/>
    <w:rsid w:val="00D31FC5"/>
    <w:rsid w:val="00D32142"/>
    <w:rsid w:val="00D322AE"/>
    <w:rsid w:val="00D32307"/>
    <w:rsid w:val="00D3236D"/>
    <w:rsid w:val="00D3248F"/>
    <w:rsid w:val="00D324AE"/>
    <w:rsid w:val="00D32526"/>
    <w:rsid w:val="00D32663"/>
    <w:rsid w:val="00D32693"/>
    <w:rsid w:val="00D326B0"/>
    <w:rsid w:val="00D327C5"/>
    <w:rsid w:val="00D32ACC"/>
    <w:rsid w:val="00D32BB4"/>
    <w:rsid w:val="00D32CFA"/>
    <w:rsid w:val="00D32D17"/>
    <w:rsid w:val="00D32D44"/>
    <w:rsid w:val="00D32E00"/>
    <w:rsid w:val="00D32EEB"/>
    <w:rsid w:val="00D32F2E"/>
    <w:rsid w:val="00D3303E"/>
    <w:rsid w:val="00D330F7"/>
    <w:rsid w:val="00D33100"/>
    <w:rsid w:val="00D3315D"/>
    <w:rsid w:val="00D331F2"/>
    <w:rsid w:val="00D33477"/>
    <w:rsid w:val="00D3351C"/>
    <w:rsid w:val="00D33530"/>
    <w:rsid w:val="00D3356F"/>
    <w:rsid w:val="00D33667"/>
    <w:rsid w:val="00D33676"/>
    <w:rsid w:val="00D3367C"/>
    <w:rsid w:val="00D3377F"/>
    <w:rsid w:val="00D337FB"/>
    <w:rsid w:val="00D338BF"/>
    <w:rsid w:val="00D33A42"/>
    <w:rsid w:val="00D33A89"/>
    <w:rsid w:val="00D33AB5"/>
    <w:rsid w:val="00D33B24"/>
    <w:rsid w:val="00D33D80"/>
    <w:rsid w:val="00D33E0C"/>
    <w:rsid w:val="00D33ED5"/>
    <w:rsid w:val="00D340AD"/>
    <w:rsid w:val="00D34138"/>
    <w:rsid w:val="00D3424F"/>
    <w:rsid w:val="00D34315"/>
    <w:rsid w:val="00D34468"/>
    <w:rsid w:val="00D344C1"/>
    <w:rsid w:val="00D344CD"/>
    <w:rsid w:val="00D3461C"/>
    <w:rsid w:val="00D34891"/>
    <w:rsid w:val="00D348D6"/>
    <w:rsid w:val="00D34ADF"/>
    <w:rsid w:val="00D34B8F"/>
    <w:rsid w:val="00D34F2B"/>
    <w:rsid w:val="00D35017"/>
    <w:rsid w:val="00D3534A"/>
    <w:rsid w:val="00D35357"/>
    <w:rsid w:val="00D354AB"/>
    <w:rsid w:val="00D3555B"/>
    <w:rsid w:val="00D35594"/>
    <w:rsid w:val="00D3569B"/>
    <w:rsid w:val="00D3589A"/>
    <w:rsid w:val="00D358E3"/>
    <w:rsid w:val="00D3591F"/>
    <w:rsid w:val="00D35A99"/>
    <w:rsid w:val="00D35AD0"/>
    <w:rsid w:val="00D35B04"/>
    <w:rsid w:val="00D35B66"/>
    <w:rsid w:val="00D35EF4"/>
    <w:rsid w:val="00D35FCE"/>
    <w:rsid w:val="00D366B9"/>
    <w:rsid w:val="00D36730"/>
    <w:rsid w:val="00D3679F"/>
    <w:rsid w:val="00D36882"/>
    <w:rsid w:val="00D3691F"/>
    <w:rsid w:val="00D3698A"/>
    <w:rsid w:val="00D36AD5"/>
    <w:rsid w:val="00D36AED"/>
    <w:rsid w:val="00D36DB6"/>
    <w:rsid w:val="00D3731C"/>
    <w:rsid w:val="00D37585"/>
    <w:rsid w:val="00D37642"/>
    <w:rsid w:val="00D377E9"/>
    <w:rsid w:val="00D3788C"/>
    <w:rsid w:val="00D3793B"/>
    <w:rsid w:val="00D37941"/>
    <w:rsid w:val="00D37969"/>
    <w:rsid w:val="00D379B6"/>
    <w:rsid w:val="00D37B89"/>
    <w:rsid w:val="00D37C22"/>
    <w:rsid w:val="00D37E75"/>
    <w:rsid w:val="00D37F59"/>
    <w:rsid w:val="00D37F7B"/>
    <w:rsid w:val="00D37FF5"/>
    <w:rsid w:val="00D40045"/>
    <w:rsid w:val="00D40327"/>
    <w:rsid w:val="00D40381"/>
    <w:rsid w:val="00D4038E"/>
    <w:rsid w:val="00D40520"/>
    <w:rsid w:val="00D4069F"/>
    <w:rsid w:val="00D40809"/>
    <w:rsid w:val="00D40940"/>
    <w:rsid w:val="00D40AC3"/>
    <w:rsid w:val="00D40BD6"/>
    <w:rsid w:val="00D40D2E"/>
    <w:rsid w:val="00D40D82"/>
    <w:rsid w:val="00D40DDF"/>
    <w:rsid w:val="00D40F53"/>
    <w:rsid w:val="00D4103B"/>
    <w:rsid w:val="00D4106F"/>
    <w:rsid w:val="00D41273"/>
    <w:rsid w:val="00D412BB"/>
    <w:rsid w:val="00D412E5"/>
    <w:rsid w:val="00D413D8"/>
    <w:rsid w:val="00D4142E"/>
    <w:rsid w:val="00D4146E"/>
    <w:rsid w:val="00D41490"/>
    <w:rsid w:val="00D41647"/>
    <w:rsid w:val="00D417A3"/>
    <w:rsid w:val="00D41802"/>
    <w:rsid w:val="00D41953"/>
    <w:rsid w:val="00D41B41"/>
    <w:rsid w:val="00D41C96"/>
    <w:rsid w:val="00D41DC3"/>
    <w:rsid w:val="00D41DD6"/>
    <w:rsid w:val="00D41E16"/>
    <w:rsid w:val="00D41E6F"/>
    <w:rsid w:val="00D41E75"/>
    <w:rsid w:val="00D41FBF"/>
    <w:rsid w:val="00D42040"/>
    <w:rsid w:val="00D42125"/>
    <w:rsid w:val="00D42338"/>
    <w:rsid w:val="00D42579"/>
    <w:rsid w:val="00D425B5"/>
    <w:rsid w:val="00D4268C"/>
    <w:rsid w:val="00D42779"/>
    <w:rsid w:val="00D427D1"/>
    <w:rsid w:val="00D427D9"/>
    <w:rsid w:val="00D4281D"/>
    <w:rsid w:val="00D428C4"/>
    <w:rsid w:val="00D42C50"/>
    <w:rsid w:val="00D42D61"/>
    <w:rsid w:val="00D42DC1"/>
    <w:rsid w:val="00D42F15"/>
    <w:rsid w:val="00D4309B"/>
    <w:rsid w:val="00D43101"/>
    <w:rsid w:val="00D43112"/>
    <w:rsid w:val="00D4311E"/>
    <w:rsid w:val="00D434F8"/>
    <w:rsid w:val="00D435D8"/>
    <w:rsid w:val="00D436A5"/>
    <w:rsid w:val="00D436B4"/>
    <w:rsid w:val="00D4370B"/>
    <w:rsid w:val="00D43731"/>
    <w:rsid w:val="00D43819"/>
    <w:rsid w:val="00D4381C"/>
    <w:rsid w:val="00D4382B"/>
    <w:rsid w:val="00D438E5"/>
    <w:rsid w:val="00D4390F"/>
    <w:rsid w:val="00D43BB2"/>
    <w:rsid w:val="00D43BD2"/>
    <w:rsid w:val="00D43BF3"/>
    <w:rsid w:val="00D43C3D"/>
    <w:rsid w:val="00D43C55"/>
    <w:rsid w:val="00D43E45"/>
    <w:rsid w:val="00D43EEF"/>
    <w:rsid w:val="00D43F1B"/>
    <w:rsid w:val="00D43F45"/>
    <w:rsid w:val="00D44025"/>
    <w:rsid w:val="00D44055"/>
    <w:rsid w:val="00D44177"/>
    <w:rsid w:val="00D44372"/>
    <w:rsid w:val="00D4470F"/>
    <w:rsid w:val="00D44733"/>
    <w:rsid w:val="00D44748"/>
    <w:rsid w:val="00D44754"/>
    <w:rsid w:val="00D449A7"/>
    <w:rsid w:val="00D44A80"/>
    <w:rsid w:val="00D44C58"/>
    <w:rsid w:val="00D44E8E"/>
    <w:rsid w:val="00D44EC3"/>
    <w:rsid w:val="00D44F0D"/>
    <w:rsid w:val="00D44FC4"/>
    <w:rsid w:val="00D44FED"/>
    <w:rsid w:val="00D451C2"/>
    <w:rsid w:val="00D451C4"/>
    <w:rsid w:val="00D453D7"/>
    <w:rsid w:val="00D454AF"/>
    <w:rsid w:val="00D456F3"/>
    <w:rsid w:val="00D4587E"/>
    <w:rsid w:val="00D458D7"/>
    <w:rsid w:val="00D45965"/>
    <w:rsid w:val="00D45A3A"/>
    <w:rsid w:val="00D45BF1"/>
    <w:rsid w:val="00D45D76"/>
    <w:rsid w:val="00D45EB5"/>
    <w:rsid w:val="00D45F45"/>
    <w:rsid w:val="00D45F96"/>
    <w:rsid w:val="00D46167"/>
    <w:rsid w:val="00D46174"/>
    <w:rsid w:val="00D46258"/>
    <w:rsid w:val="00D4649E"/>
    <w:rsid w:val="00D465CC"/>
    <w:rsid w:val="00D46603"/>
    <w:rsid w:val="00D466A3"/>
    <w:rsid w:val="00D466DC"/>
    <w:rsid w:val="00D467A4"/>
    <w:rsid w:val="00D467AF"/>
    <w:rsid w:val="00D467C6"/>
    <w:rsid w:val="00D4685B"/>
    <w:rsid w:val="00D46905"/>
    <w:rsid w:val="00D4693A"/>
    <w:rsid w:val="00D469F2"/>
    <w:rsid w:val="00D46A14"/>
    <w:rsid w:val="00D46A73"/>
    <w:rsid w:val="00D46B98"/>
    <w:rsid w:val="00D46E7C"/>
    <w:rsid w:val="00D46F2D"/>
    <w:rsid w:val="00D471F3"/>
    <w:rsid w:val="00D4731B"/>
    <w:rsid w:val="00D4732A"/>
    <w:rsid w:val="00D47411"/>
    <w:rsid w:val="00D4745B"/>
    <w:rsid w:val="00D4766E"/>
    <w:rsid w:val="00D4769E"/>
    <w:rsid w:val="00D4784E"/>
    <w:rsid w:val="00D47916"/>
    <w:rsid w:val="00D47A3A"/>
    <w:rsid w:val="00D47A72"/>
    <w:rsid w:val="00D47B3B"/>
    <w:rsid w:val="00D47BEC"/>
    <w:rsid w:val="00D47BF8"/>
    <w:rsid w:val="00D47F86"/>
    <w:rsid w:val="00D47FA1"/>
    <w:rsid w:val="00D47FE7"/>
    <w:rsid w:val="00D5017D"/>
    <w:rsid w:val="00D501A7"/>
    <w:rsid w:val="00D502C7"/>
    <w:rsid w:val="00D50392"/>
    <w:rsid w:val="00D503A0"/>
    <w:rsid w:val="00D50416"/>
    <w:rsid w:val="00D504AF"/>
    <w:rsid w:val="00D50532"/>
    <w:rsid w:val="00D50654"/>
    <w:rsid w:val="00D506AC"/>
    <w:rsid w:val="00D5073F"/>
    <w:rsid w:val="00D50749"/>
    <w:rsid w:val="00D508A0"/>
    <w:rsid w:val="00D5093C"/>
    <w:rsid w:val="00D50A48"/>
    <w:rsid w:val="00D50A4B"/>
    <w:rsid w:val="00D50BE6"/>
    <w:rsid w:val="00D50BFE"/>
    <w:rsid w:val="00D50C34"/>
    <w:rsid w:val="00D50C3B"/>
    <w:rsid w:val="00D50F62"/>
    <w:rsid w:val="00D50FEF"/>
    <w:rsid w:val="00D5111C"/>
    <w:rsid w:val="00D511A1"/>
    <w:rsid w:val="00D51252"/>
    <w:rsid w:val="00D51284"/>
    <w:rsid w:val="00D51404"/>
    <w:rsid w:val="00D515BB"/>
    <w:rsid w:val="00D5163B"/>
    <w:rsid w:val="00D51688"/>
    <w:rsid w:val="00D516E3"/>
    <w:rsid w:val="00D51953"/>
    <w:rsid w:val="00D51D51"/>
    <w:rsid w:val="00D51F01"/>
    <w:rsid w:val="00D520CF"/>
    <w:rsid w:val="00D5215A"/>
    <w:rsid w:val="00D521A7"/>
    <w:rsid w:val="00D522F4"/>
    <w:rsid w:val="00D5249F"/>
    <w:rsid w:val="00D524C3"/>
    <w:rsid w:val="00D524D9"/>
    <w:rsid w:val="00D52579"/>
    <w:rsid w:val="00D52592"/>
    <w:rsid w:val="00D5269F"/>
    <w:rsid w:val="00D526CB"/>
    <w:rsid w:val="00D5275E"/>
    <w:rsid w:val="00D52792"/>
    <w:rsid w:val="00D527F4"/>
    <w:rsid w:val="00D527F8"/>
    <w:rsid w:val="00D529F5"/>
    <w:rsid w:val="00D52DE1"/>
    <w:rsid w:val="00D52E8B"/>
    <w:rsid w:val="00D52FB7"/>
    <w:rsid w:val="00D5322C"/>
    <w:rsid w:val="00D5334E"/>
    <w:rsid w:val="00D53417"/>
    <w:rsid w:val="00D5357D"/>
    <w:rsid w:val="00D535B3"/>
    <w:rsid w:val="00D536C6"/>
    <w:rsid w:val="00D536E5"/>
    <w:rsid w:val="00D536EC"/>
    <w:rsid w:val="00D5374A"/>
    <w:rsid w:val="00D53AA5"/>
    <w:rsid w:val="00D53BC6"/>
    <w:rsid w:val="00D53DC8"/>
    <w:rsid w:val="00D53FD5"/>
    <w:rsid w:val="00D53FEF"/>
    <w:rsid w:val="00D54089"/>
    <w:rsid w:val="00D540DD"/>
    <w:rsid w:val="00D542CB"/>
    <w:rsid w:val="00D545D0"/>
    <w:rsid w:val="00D5460A"/>
    <w:rsid w:val="00D546D1"/>
    <w:rsid w:val="00D54839"/>
    <w:rsid w:val="00D5484F"/>
    <w:rsid w:val="00D54888"/>
    <w:rsid w:val="00D548F9"/>
    <w:rsid w:val="00D5490E"/>
    <w:rsid w:val="00D5494D"/>
    <w:rsid w:val="00D54988"/>
    <w:rsid w:val="00D54B7B"/>
    <w:rsid w:val="00D54BF7"/>
    <w:rsid w:val="00D54FD9"/>
    <w:rsid w:val="00D550D6"/>
    <w:rsid w:val="00D553C2"/>
    <w:rsid w:val="00D554C6"/>
    <w:rsid w:val="00D55587"/>
    <w:rsid w:val="00D555C1"/>
    <w:rsid w:val="00D55692"/>
    <w:rsid w:val="00D557E9"/>
    <w:rsid w:val="00D55912"/>
    <w:rsid w:val="00D55944"/>
    <w:rsid w:val="00D559B6"/>
    <w:rsid w:val="00D55B45"/>
    <w:rsid w:val="00D55B4E"/>
    <w:rsid w:val="00D55D11"/>
    <w:rsid w:val="00D55D77"/>
    <w:rsid w:val="00D55F5D"/>
    <w:rsid w:val="00D560DD"/>
    <w:rsid w:val="00D561A4"/>
    <w:rsid w:val="00D563E2"/>
    <w:rsid w:val="00D566CE"/>
    <w:rsid w:val="00D56760"/>
    <w:rsid w:val="00D5676D"/>
    <w:rsid w:val="00D56780"/>
    <w:rsid w:val="00D567F1"/>
    <w:rsid w:val="00D5683B"/>
    <w:rsid w:val="00D5684C"/>
    <w:rsid w:val="00D56912"/>
    <w:rsid w:val="00D569E8"/>
    <w:rsid w:val="00D56A75"/>
    <w:rsid w:val="00D56BDF"/>
    <w:rsid w:val="00D56C8E"/>
    <w:rsid w:val="00D56CD0"/>
    <w:rsid w:val="00D56D94"/>
    <w:rsid w:val="00D56DD7"/>
    <w:rsid w:val="00D56EDD"/>
    <w:rsid w:val="00D57008"/>
    <w:rsid w:val="00D5710E"/>
    <w:rsid w:val="00D572D8"/>
    <w:rsid w:val="00D572F4"/>
    <w:rsid w:val="00D5759E"/>
    <w:rsid w:val="00D576F0"/>
    <w:rsid w:val="00D57717"/>
    <w:rsid w:val="00D577F8"/>
    <w:rsid w:val="00D57934"/>
    <w:rsid w:val="00D5794A"/>
    <w:rsid w:val="00D57C53"/>
    <w:rsid w:val="00D57C68"/>
    <w:rsid w:val="00D57E62"/>
    <w:rsid w:val="00D57E63"/>
    <w:rsid w:val="00D57EC7"/>
    <w:rsid w:val="00D57EE9"/>
    <w:rsid w:val="00D57F49"/>
    <w:rsid w:val="00D601E9"/>
    <w:rsid w:val="00D6037A"/>
    <w:rsid w:val="00D60389"/>
    <w:rsid w:val="00D605DD"/>
    <w:rsid w:val="00D606E9"/>
    <w:rsid w:val="00D60785"/>
    <w:rsid w:val="00D60BBA"/>
    <w:rsid w:val="00D60C1B"/>
    <w:rsid w:val="00D60C40"/>
    <w:rsid w:val="00D60D14"/>
    <w:rsid w:val="00D60D23"/>
    <w:rsid w:val="00D60D52"/>
    <w:rsid w:val="00D60DA2"/>
    <w:rsid w:val="00D60F36"/>
    <w:rsid w:val="00D60FC8"/>
    <w:rsid w:val="00D6112A"/>
    <w:rsid w:val="00D6152D"/>
    <w:rsid w:val="00D61558"/>
    <w:rsid w:val="00D618C5"/>
    <w:rsid w:val="00D61921"/>
    <w:rsid w:val="00D61930"/>
    <w:rsid w:val="00D61A61"/>
    <w:rsid w:val="00D61AE3"/>
    <w:rsid w:val="00D61C2B"/>
    <w:rsid w:val="00D61CF7"/>
    <w:rsid w:val="00D61D44"/>
    <w:rsid w:val="00D61E54"/>
    <w:rsid w:val="00D61EBE"/>
    <w:rsid w:val="00D61EE7"/>
    <w:rsid w:val="00D61F4C"/>
    <w:rsid w:val="00D61F84"/>
    <w:rsid w:val="00D61FC4"/>
    <w:rsid w:val="00D62175"/>
    <w:rsid w:val="00D6219E"/>
    <w:rsid w:val="00D62229"/>
    <w:rsid w:val="00D6241D"/>
    <w:rsid w:val="00D627F7"/>
    <w:rsid w:val="00D629C9"/>
    <w:rsid w:val="00D62B8A"/>
    <w:rsid w:val="00D62D4B"/>
    <w:rsid w:val="00D62DDB"/>
    <w:rsid w:val="00D62ED1"/>
    <w:rsid w:val="00D63150"/>
    <w:rsid w:val="00D63158"/>
    <w:rsid w:val="00D631D6"/>
    <w:rsid w:val="00D631DF"/>
    <w:rsid w:val="00D6322F"/>
    <w:rsid w:val="00D6325E"/>
    <w:rsid w:val="00D633FB"/>
    <w:rsid w:val="00D63416"/>
    <w:rsid w:val="00D6348D"/>
    <w:rsid w:val="00D635B1"/>
    <w:rsid w:val="00D6392E"/>
    <w:rsid w:val="00D639E1"/>
    <w:rsid w:val="00D63A00"/>
    <w:rsid w:val="00D63A45"/>
    <w:rsid w:val="00D63A99"/>
    <w:rsid w:val="00D63A9D"/>
    <w:rsid w:val="00D63ABA"/>
    <w:rsid w:val="00D63B48"/>
    <w:rsid w:val="00D63CD2"/>
    <w:rsid w:val="00D63EFB"/>
    <w:rsid w:val="00D64136"/>
    <w:rsid w:val="00D64164"/>
    <w:rsid w:val="00D643A1"/>
    <w:rsid w:val="00D64481"/>
    <w:rsid w:val="00D64587"/>
    <w:rsid w:val="00D648BB"/>
    <w:rsid w:val="00D64A31"/>
    <w:rsid w:val="00D64B5F"/>
    <w:rsid w:val="00D64C93"/>
    <w:rsid w:val="00D64F28"/>
    <w:rsid w:val="00D64F94"/>
    <w:rsid w:val="00D64FD2"/>
    <w:rsid w:val="00D6509F"/>
    <w:rsid w:val="00D65142"/>
    <w:rsid w:val="00D6521C"/>
    <w:rsid w:val="00D65315"/>
    <w:rsid w:val="00D65435"/>
    <w:rsid w:val="00D65592"/>
    <w:rsid w:val="00D6560F"/>
    <w:rsid w:val="00D65701"/>
    <w:rsid w:val="00D657C7"/>
    <w:rsid w:val="00D658BE"/>
    <w:rsid w:val="00D65957"/>
    <w:rsid w:val="00D65967"/>
    <w:rsid w:val="00D65B38"/>
    <w:rsid w:val="00D65BE9"/>
    <w:rsid w:val="00D65C06"/>
    <w:rsid w:val="00D65C10"/>
    <w:rsid w:val="00D65C4E"/>
    <w:rsid w:val="00D65E4F"/>
    <w:rsid w:val="00D65F93"/>
    <w:rsid w:val="00D65FF4"/>
    <w:rsid w:val="00D660DC"/>
    <w:rsid w:val="00D661A5"/>
    <w:rsid w:val="00D664AC"/>
    <w:rsid w:val="00D66725"/>
    <w:rsid w:val="00D66789"/>
    <w:rsid w:val="00D66858"/>
    <w:rsid w:val="00D66878"/>
    <w:rsid w:val="00D66946"/>
    <w:rsid w:val="00D66A28"/>
    <w:rsid w:val="00D66C4C"/>
    <w:rsid w:val="00D66CB6"/>
    <w:rsid w:val="00D66D0F"/>
    <w:rsid w:val="00D66D54"/>
    <w:rsid w:val="00D66D99"/>
    <w:rsid w:val="00D66DE0"/>
    <w:rsid w:val="00D66DE4"/>
    <w:rsid w:val="00D66F24"/>
    <w:rsid w:val="00D67097"/>
    <w:rsid w:val="00D6723C"/>
    <w:rsid w:val="00D672B5"/>
    <w:rsid w:val="00D672DE"/>
    <w:rsid w:val="00D67413"/>
    <w:rsid w:val="00D674AC"/>
    <w:rsid w:val="00D6773C"/>
    <w:rsid w:val="00D678F6"/>
    <w:rsid w:val="00D6790D"/>
    <w:rsid w:val="00D67A40"/>
    <w:rsid w:val="00D67B45"/>
    <w:rsid w:val="00D67B6C"/>
    <w:rsid w:val="00D67BE2"/>
    <w:rsid w:val="00D67F43"/>
    <w:rsid w:val="00D67F46"/>
    <w:rsid w:val="00D67F5C"/>
    <w:rsid w:val="00D701A0"/>
    <w:rsid w:val="00D7023A"/>
    <w:rsid w:val="00D7026C"/>
    <w:rsid w:val="00D70312"/>
    <w:rsid w:val="00D7038D"/>
    <w:rsid w:val="00D705DD"/>
    <w:rsid w:val="00D705FE"/>
    <w:rsid w:val="00D706A5"/>
    <w:rsid w:val="00D707C5"/>
    <w:rsid w:val="00D707F8"/>
    <w:rsid w:val="00D70A76"/>
    <w:rsid w:val="00D70A9E"/>
    <w:rsid w:val="00D70AA7"/>
    <w:rsid w:val="00D70AFB"/>
    <w:rsid w:val="00D70CF7"/>
    <w:rsid w:val="00D70F9D"/>
    <w:rsid w:val="00D71108"/>
    <w:rsid w:val="00D7111A"/>
    <w:rsid w:val="00D71246"/>
    <w:rsid w:val="00D712D9"/>
    <w:rsid w:val="00D713CD"/>
    <w:rsid w:val="00D71506"/>
    <w:rsid w:val="00D7156B"/>
    <w:rsid w:val="00D71602"/>
    <w:rsid w:val="00D7174C"/>
    <w:rsid w:val="00D718B5"/>
    <w:rsid w:val="00D718FC"/>
    <w:rsid w:val="00D71B36"/>
    <w:rsid w:val="00D71B6A"/>
    <w:rsid w:val="00D71B80"/>
    <w:rsid w:val="00D71C06"/>
    <w:rsid w:val="00D71C78"/>
    <w:rsid w:val="00D71CAE"/>
    <w:rsid w:val="00D71CFF"/>
    <w:rsid w:val="00D71D1E"/>
    <w:rsid w:val="00D71D80"/>
    <w:rsid w:val="00D71E5E"/>
    <w:rsid w:val="00D71E96"/>
    <w:rsid w:val="00D72075"/>
    <w:rsid w:val="00D72086"/>
    <w:rsid w:val="00D721A5"/>
    <w:rsid w:val="00D72456"/>
    <w:rsid w:val="00D72468"/>
    <w:rsid w:val="00D725C5"/>
    <w:rsid w:val="00D7263F"/>
    <w:rsid w:val="00D72660"/>
    <w:rsid w:val="00D72670"/>
    <w:rsid w:val="00D7275A"/>
    <w:rsid w:val="00D727F3"/>
    <w:rsid w:val="00D728AA"/>
    <w:rsid w:val="00D7290B"/>
    <w:rsid w:val="00D72930"/>
    <w:rsid w:val="00D7298D"/>
    <w:rsid w:val="00D72B65"/>
    <w:rsid w:val="00D72CE4"/>
    <w:rsid w:val="00D72D13"/>
    <w:rsid w:val="00D72D5D"/>
    <w:rsid w:val="00D7325A"/>
    <w:rsid w:val="00D7334B"/>
    <w:rsid w:val="00D733FE"/>
    <w:rsid w:val="00D73760"/>
    <w:rsid w:val="00D73771"/>
    <w:rsid w:val="00D73899"/>
    <w:rsid w:val="00D73A3D"/>
    <w:rsid w:val="00D73D7E"/>
    <w:rsid w:val="00D73F2C"/>
    <w:rsid w:val="00D73F8D"/>
    <w:rsid w:val="00D73FFF"/>
    <w:rsid w:val="00D74089"/>
    <w:rsid w:val="00D7432D"/>
    <w:rsid w:val="00D74372"/>
    <w:rsid w:val="00D743DD"/>
    <w:rsid w:val="00D744DB"/>
    <w:rsid w:val="00D744ED"/>
    <w:rsid w:val="00D744F4"/>
    <w:rsid w:val="00D74516"/>
    <w:rsid w:val="00D7467C"/>
    <w:rsid w:val="00D748B2"/>
    <w:rsid w:val="00D74920"/>
    <w:rsid w:val="00D7497E"/>
    <w:rsid w:val="00D74B7F"/>
    <w:rsid w:val="00D74C78"/>
    <w:rsid w:val="00D74D4A"/>
    <w:rsid w:val="00D74D4E"/>
    <w:rsid w:val="00D74F9B"/>
    <w:rsid w:val="00D75110"/>
    <w:rsid w:val="00D75187"/>
    <w:rsid w:val="00D75240"/>
    <w:rsid w:val="00D75250"/>
    <w:rsid w:val="00D752FE"/>
    <w:rsid w:val="00D75419"/>
    <w:rsid w:val="00D754B6"/>
    <w:rsid w:val="00D75518"/>
    <w:rsid w:val="00D7554D"/>
    <w:rsid w:val="00D755F0"/>
    <w:rsid w:val="00D756B2"/>
    <w:rsid w:val="00D75754"/>
    <w:rsid w:val="00D75922"/>
    <w:rsid w:val="00D75949"/>
    <w:rsid w:val="00D75A13"/>
    <w:rsid w:val="00D75A1D"/>
    <w:rsid w:val="00D75C98"/>
    <w:rsid w:val="00D75D1B"/>
    <w:rsid w:val="00D75DA5"/>
    <w:rsid w:val="00D75E73"/>
    <w:rsid w:val="00D760C7"/>
    <w:rsid w:val="00D7649F"/>
    <w:rsid w:val="00D764A9"/>
    <w:rsid w:val="00D76565"/>
    <w:rsid w:val="00D765BA"/>
    <w:rsid w:val="00D766B7"/>
    <w:rsid w:val="00D76972"/>
    <w:rsid w:val="00D76B7E"/>
    <w:rsid w:val="00D76C4A"/>
    <w:rsid w:val="00D76CC9"/>
    <w:rsid w:val="00D76EEF"/>
    <w:rsid w:val="00D7705C"/>
    <w:rsid w:val="00D770E6"/>
    <w:rsid w:val="00D771BB"/>
    <w:rsid w:val="00D771F0"/>
    <w:rsid w:val="00D77202"/>
    <w:rsid w:val="00D77227"/>
    <w:rsid w:val="00D77261"/>
    <w:rsid w:val="00D77308"/>
    <w:rsid w:val="00D77314"/>
    <w:rsid w:val="00D774FC"/>
    <w:rsid w:val="00D7751D"/>
    <w:rsid w:val="00D7762B"/>
    <w:rsid w:val="00D777BF"/>
    <w:rsid w:val="00D778F6"/>
    <w:rsid w:val="00D77948"/>
    <w:rsid w:val="00D77C9A"/>
    <w:rsid w:val="00D77D3C"/>
    <w:rsid w:val="00D8000E"/>
    <w:rsid w:val="00D800B3"/>
    <w:rsid w:val="00D802D3"/>
    <w:rsid w:val="00D8030E"/>
    <w:rsid w:val="00D80312"/>
    <w:rsid w:val="00D8049B"/>
    <w:rsid w:val="00D804CB"/>
    <w:rsid w:val="00D80514"/>
    <w:rsid w:val="00D80516"/>
    <w:rsid w:val="00D8052D"/>
    <w:rsid w:val="00D8057C"/>
    <w:rsid w:val="00D806C1"/>
    <w:rsid w:val="00D80914"/>
    <w:rsid w:val="00D80AB3"/>
    <w:rsid w:val="00D80B09"/>
    <w:rsid w:val="00D80B2B"/>
    <w:rsid w:val="00D80B39"/>
    <w:rsid w:val="00D80CAC"/>
    <w:rsid w:val="00D80E2E"/>
    <w:rsid w:val="00D80F3E"/>
    <w:rsid w:val="00D80F8E"/>
    <w:rsid w:val="00D8103E"/>
    <w:rsid w:val="00D81055"/>
    <w:rsid w:val="00D810D6"/>
    <w:rsid w:val="00D81177"/>
    <w:rsid w:val="00D812C1"/>
    <w:rsid w:val="00D81366"/>
    <w:rsid w:val="00D81396"/>
    <w:rsid w:val="00D8148C"/>
    <w:rsid w:val="00D81602"/>
    <w:rsid w:val="00D81634"/>
    <w:rsid w:val="00D81799"/>
    <w:rsid w:val="00D8194D"/>
    <w:rsid w:val="00D81A20"/>
    <w:rsid w:val="00D81C7D"/>
    <w:rsid w:val="00D81F11"/>
    <w:rsid w:val="00D81FA6"/>
    <w:rsid w:val="00D82021"/>
    <w:rsid w:val="00D8215A"/>
    <w:rsid w:val="00D821CE"/>
    <w:rsid w:val="00D82449"/>
    <w:rsid w:val="00D82546"/>
    <w:rsid w:val="00D8256D"/>
    <w:rsid w:val="00D82689"/>
    <w:rsid w:val="00D82768"/>
    <w:rsid w:val="00D82880"/>
    <w:rsid w:val="00D82886"/>
    <w:rsid w:val="00D828FF"/>
    <w:rsid w:val="00D82A1D"/>
    <w:rsid w:val="00D82AEE"/>
    <w:rsid w:val="00D82B48"/>
    <w:rsid w:val="00D82B80"/>
    <w:rsid w:val="00D82D9F"/>
    <w:rsid w:val="00D82E42"/>
    <w:rsid w:val="00D83081"/>
    <w:rsid w:val="00D830F9"/>
    <w:rsid w:val="00D83111"/>
    <w:rsid w:val="00D83193"/>
    <w:rsid w:val="00D83252"/>
    <w:rsid w:val="00D83835"/>
    <w:rsid w:val="00D838D9"/>
    <w:rsid w:val="00D839DA"/>
    <w:rsid w:val="00D83A46"/>
    <w:rsid w:val="00D83A79"/>
    <w:rsid w:val="00D83A86"/>
    <w:rsid w:val="00D83AA4"/>
    <w:rsid w:val="00D83B34"/>
    <w:rsid w:val="00D83B88"/>
    <w:rsid w:val="00D83D4B"/>
    <w:rsid w:val="00D83D8D"/>
    <w:rsid w:val="00D83E97"/>
    <w:rsid w:val="00D83F46"/>
    <w:rsid w:val="00D83FC1"/>
    <w:rsid w:val="00D84073"/>
    <w:rsid w:val="00D8407D"/>
    <w:rsid w:val="00D8453F"/>
    <w:rsid w:val="00D84581"/>
    <w:rsid w:val="00D848BD"/>
    <w:rsid w:val="00D84955"/>
    <w:rsid w:val="00D849F0"/>
    <w:rsid w:val="00D84D9D"/>
    <w:rsid w:val="00D84E3B"/>
    <w:rsid w:val="00D84F89"/>
    <w:rsid w:val="00D84FD9"/>
    <w:rsid w:val="00D850A4"/>
    <w:rsid w:val="00D850E8"/>
    <w:rsid w:val="00D85375"/>
    <w:rsid w:val="00D853F0"/>
    <w:rsid w:val="00D85499"/>
    <w:rsid w:val="00D854CD"/>
    <w:rsid w:val="00D854F7"/>
    <w:rsid w:val="00D8558E"/>
    <w:rsid w:val="00D85610"/>
    <w:rsid w:val="00D85637"/>
    <w:rsid w:val="00D85666"/>
    <w:rsid w:val="00D85730"/>
    <w:rsid w:val="00D8579B"/>
    <w:rsid w:val="00D857A7"/>
    <w:rsid w:val="00D85885"/>
    <w:rsid w:val="00D858C2"/>
    <w:rsid w:val="00D858E4"/>
    <w:rsid w:val="00D85B5B"/>
    <w:rsid w:val="00D85B91"/>
    <w:rsid w:val="00D85C74"/>
    <w:rsid w:val="00D85D06"/>
    <w:rsid w:val="00D85D95"/>
    <w:rsid w:val="00D85E6F"/>
    <w:rsid w:val="00D85EE7"/>
    <w:rsid w:val="00D85FB8"/>
    <w:rsid w:val="00D86165"/>
    <w:rsid w:val="00D86167"/>
    <w:rsid w:val="00D86336"/>
    <w:rsid w:val="00D8659A"/>
    <w:rsid w:val="00D865C5"/>
    <w:rsid w:val="00D8663A"/>
    <w:rsid w:val="00D86B33"/>
    <w:rsid w:val="00D86C34"/>
    <w:rsid w:val="00D86D84"/>
    <w:rsid w:val="00D86F6B"/>
    <w:rsid w:val="00D8707C"/>
    <w:rsid w:val="00D870E5"/>
    <w:rsid w:val="00D87259"/>
    <w:rsid w:val="00D8732D"/>
    <w:rsid w:val="00D87449"/>
    <w:rsid w:val="00D8751E"/>
    <w:rsid w:val="00D87553"/>
    <w:rsid w:val="00D87754"/>
    <w:rsid w:val="00D877F1"/>
    <w:rsid w:val="00D87A36"/>
    <w:rsid w:val="00D87B90"/>
    <w:rsid w:val="00D87BD0"/>
    <w:rsid w:val="00D87D03"/>
    <w:rsid w:val="00D87D3C"/>
    <w:rsid w:val="00D87DBC"/>
    <w:rsid w:val="00D87E23"/>
    <w:rsid w:val="00D87E57"/>
    <w:rsid w:val="00D87EC6"/>
    <w:rsid w:val="00D87EE3"/>
    <w:rsid w:val="00D87EE7"/>
    <w:rsid w:val="00D87EF6"/>
    <w:rsid w:val="00D87F6B"/>
    <w:rsid w:val="00D901FF"/>
    <w:rsid w:val="00D90221"/>
    <w:rsid w:val="00D90478"/>
    <w:rsid w:val="00D90490"/>
    <w:rsid w:val="00D905AC"/>
    <w:rsid w:val="00D906C8"/>
    <w:rsid w:val="00D90753"/>
    <w:rsid w:val="00D90808"/>
    <w:rsid w:val="00D909C8"/>
    <w:rsid w:val="00D90A17"/>
    <w:rsid w:val="00D90A5F"/>
    <w:rsid w:val="00D90A8C"/>
    <w:rsid w:val="00D90ABC"/>
    <w:rsid w:val="00D90C2A"/>
    <w:rsid w:val="00D90C76"/>
    <w:rsid w:val="00D90CDF"/>
    <w:rsid w:val="00D90EF1"/>
    <w:rsid w:val="00D90F05"/>
    <w:rsid w:val="00D90FD3"/>
    <w:rsid w:val="00D9107E"/>
    <w:rsid w:val="00D91115"/>
    <w:rsid w:val="00D912A0"/>
    <w:rsid w:val="00D9135D"/>
    <w:rsid w:val="00D91587"/>
    <w:rsid w:val="00D916CC"/>
    <w:rsid w:val="00D917E6"/>
    <w:rsid w:val="00D91977"/>
    <w:rsid w:val="00D919A8"/>
    <w:rsid w:val="00D91D01"/>
    <w:rsid w:val="00D91DA5"/>
    <w:rsid w:val="00D91DB7"/>
    <w:rsid w:val="00D91DCF"/>
    <w:rsid w:val="00D91F58"/>
    <w:rsid w:val="00D920BD"/>
    <w:rsid w:val="00D9217C"/>
    <w:rsid w:val="00D921B1"/>
    <w:rsid w:val="00D922E4"/>
    <w:rsid w:val="00D922F6"/>
    <w:rsid w:val="00D923C9"/>
    <w:rsid w:val="00D924DB"/>
    <w:rsid w:val="00D92539"/>
    <w:rsid w:val="00D92668"/>
    <w:rsid w:val="00D926AE"/>
    <w:rsid w:val="00D926B3"/>
    <w:rsid w:val="00D927C8"/>
    <w:rsid w:val="00D9285D"/>
    <w:rsid w:val="00D928DB"/>
    <w:rsid w:val="00D92A18"/>
    <w:rsid w:val="00D92B55"/>
    <w:rsid w:val="00D92B81"/>
    <w:rsid w:val="00D92C38"/>
    <w:rsid w:val="00D92CDE"/>
    <w:rsid w:val="00D92D12"/>
    <w:rsid w:val="00D92F15"/>
    <w:rsid w:val="00D930F2"/>
    <w:rsid w:val="00D93114"/>
    <w:rsid w:val="00D9321A"/>
    <w:rsid w:val="00D932B2"/>
    <w:rsid w:val="00D932D7"/>
    <w:rsid w:val="00D932DC"/>
    <w:rsid w:val="00D9337B"/>
    <w:rsid w:val="00D934AB"/>
    <w:rsid w:val="00D93569"/>
    <w:rsid w:val="00D9364E"/>
    <w:rsid w:val="00D93783"/>
    <w:rsid w:val="00D937B9"/>
    <w:rsid w:val="00D939CA"/>
    <w:rsid w:val="00D93A73"/>
    <w:rsid w:val="00D93A9B"/>
    <w:rsid w:val="00D93AE1"/>
    <w:rsid w:val="00D93BA5"/>
    <w:rsid w:val="00D93EDD"/>
    <w:rsid w:val="00D93EF1"/>
    <w:rsid w:val="00D940C8"/>
    <w:rsid w:val="00D9427C"/>
    <w:rsid w:val="00D94395"/>
    <w:rsid w:val="00D94455"/>
    <w:rsid w:val="00D9460C"/>
    <w:rsid w:val="00D9462A"/>
    <w:rsid w:val="00D9467A"/>
    <w:rsid w:val="00D94701"/>
    <w:rsid w:val="00D947D9"/>
    <w:rsid w:val="00D948FF"/>
    <w:rsid w:val="00D94925"/>
    <w:rsid w:val="00D9492A"/>
    <w:rsid w:val="00D94AAF"/>
    <w:rsid w:val="00D94CEE"/>
    <w:rsid w:val="00D94E15"/>
    <w:rsid w:val="00D950D9"/>
    <w:rsid w:val="00D9532E"/>
    <w:rsid w:val="00D95387"/>
    <w:rsid w:val="00D953DA"/>
    <w:rsid w:val="00D95488"/>
    <w:rsid w:val="00D95D58"/>
    <w:rsid w:val="00D95D8F"/>
    <w:rsid w:val="00D961AA"/>
    <w:rsid w:val="00D961C1"/>
    <w:rsid w:val="00D961CA"/>
    <w:rsid w:val="00D96445"/>
    <w:rsid w:val="00D9645C"/>
    <w:rsid w:val="00D96552"/>
    <w:rsid w:val="00D96777"/>
    <w:rsid w:val="00D96947"/>
    <w:rsid w:val="00D96A0A"/>
    <w:rsid w:val="00D96BFD"/>
    <w:rsid w:val="00D96F3F"/>
    <w:rsid w:val="00D96FA2"/>
    <w:rsid w:val="00D9702B"/>
    <w:rsid w:val="00D9717C"/>
    <w:rsid w:val="00D97288"/>
    <w:rsid w:val="00D97349"/>
    <w:rsid w:val="00D97512"/>
    <w:rsid w:val="00D9762B"/>
    <w:rsid w:val="00D97739"/>
    <w:rsid w:val="00D977B7"/>
    <w:rsid w:val="00D978B8"/>
    <w:rsid w:val="00D9793A"/>
    <w:rsid w:val="00D9798D"/>
    <w:rsid w:val="00D97A05"/>
    <w:rsid w:val="00D97A70"/>
    <w:rsid w:val="00D97CD9"/>
    <w:rsid w:val="00D97D44"/>
    <w:rsid w:val="00D97D7B"/>
    <w:rsid w:val="00D97EC3"/>
    <w:rsid w:val="00D97F04"/>
    <w:rsid w:val="00D97F4D"/>
    <w:rsid w:val="00DA0024"/>
    <w:rsid w:val="00DA02D9"/>
    <w:rsid w:val="00DA0478"/>
    <w:rsid w:val="00DA04A0"/>
    <w:rsid w:val="00DA04CF"/>
    <w:rsid w:val="00DA0582"/>
    <w:rsid w:val="00DA05D7"/>
    <w:rsid w:val="00DA06D8"/>
    <w:rsid w:val="00DA06F7"/>
    <w:rsid w:val="00DA0974"/>
    <w:rsid w:val="00DA0B30"/>
    <w:rsid w:val="00DA0B3C"/>
    <w:rsid w:val="00DA0B91"/>
    <w:rsid w:val="00DA0D6B"/>
    <w:rsid w:val="00DA0E0E"/>
    <w:rsid w:val="00DA0F8E"/>
    <w:rsid w:val="00DA0FFF"/>
    <w:rsid w:val="00DA1139"/>
    <w:rsid w:val="00DA1160"/>
    <w:rsid w:val="00DA12F7"/>
    <w:rsid w:val="00DA1379"/>
    <w:rsid w:val="00DA13AF"/>
    <w:rsid w:val="00DA14D3"/>
    <w:rsid w:val="00DA1551"/>
    <w:rsid w:val="00DA17A5"/>
    <w:rsid w:val="00DA1A8D"/>
    <w:rsid w:val="00DA1B26"/>
    <w:rsid w:val="00DA1B6B"/>
    <w:rsid w:val="00DA1BA8"/>
    <w:rsid w:val="00DA1BB8"/>
    <w:rsid w:val="00DA1C68"/>
    <w:rsid w:val="00DA1C70"/>
    <w:rsid w:val="00DA1CE4"/>
    <w:rsid w:val="00DA1DC1"/>
    <w:rsid w:val="00DA1DE7"/>
    <w:rsid w:val="00DA1E27"/>
    <w:rsid w:val="00DA1E6D"/>
    <w:rsid w:val="00DA2151"/>
    <w:rsid w:val="00DA2200"/>
    <w:rsid w:val="00DA2416"/>
    <w:rsid w:val="00DA248E"/>
    <w:rsid w:val="00DA250E"/>
    <w:rsid w:val="00DA267A"/>
    <w:rsid w:val="00DA277C"/>
    <w:rsid w:val="00DA2790"/>
    <w:rsid w:val="00DA2982"/>
    <w:rsid w:val="00DA2AE0"/>
    <w:rsid w:val="00DA2B00"/>
    <w:rsid w:val="00DA2CD7"/>
    <w:rsid w:val="00DA2CEA"/>
    <w:rsid w:val="00DA2D42"/>
    <w:rsid w:val="00DA2F5A"/>
    <w:rsid w:val="00DA2FCF"/>
    <w:rsid w:val="00DA2FE3"/>
    <w:rsid w:val="00DA303E"/>
    <w:rsid w:val="00DA3096"/>
    <w:rsid w:val="00DA3124"/>
    <w:rsid w:val="00DA3143"/>
    <w:rsid w:val="00DA3177"/>
    <w:rsid w:val="00DA33DE"/>
    <w:rsid w:val="00DA3439"/>
    <w:rsid w:val="00DA352C"/>
    <w:rsid w:val="00DA36AC"/>
    <w:rsid w:val="00DA3707"/>
    <w:rsid w:val="00DA371D"/>
    <w:rsid w:val="00DA396E"/>
    <w:rsid w:val="00DA3C09"/>
    <w:rsid w:val="00DA3C28"/>
    <w:rsid w:val="00DA3E9B"/>
    <w:rsid w:val="00DA3FDB"/>
    <w:rsid w:val="00DA4058"/>
    <w:rsid w:val="00DA40B5"/>
    <w:rsid w:val="00DA416F"/>
    <w:rsid w:val="00DA4183"/>
    <w:rsid w:val="00DA4266"/>
    <w:rsid w:val="00DA4292"/>
    <w:rsid w:val="00DA43E4"/>
    <w:rsid w:val="00DA4447"/>
    <w:rsid w:val="00DA44DB"/>
    <w:rsid w:val="00DA4507"/>
    <w:rsid w:val="00DA4517"/>
    <w:rsid w:val="00DA458F"/>
    <w:rsid w:val="00DA45CB"/>
    <w:rsid w:val="00DA4713"/>
    <w:rsid w:val="00DA484C"/>
    <w:rsid w:val="00DA4975"/>
    <w:rsid w:val="00DA49F3"/>
    <w:rsid w:val="00DA4AEA"/>
    <w:rsid w:val="00DA4C17"/>
    <w:rsid w:val="00DA4C1E"/>
    <w:rsid w:val="00DA4C96"/>
    <w:rsid w:val="00DA4E3E"/>
    <w:rsid w:val="00DA4E8D"/>
    <w:rsid w:val="00DA4F11"/>
    <w:rsid w:val="00DA5022"/>
    <w:rsid w:val="00DA50FF"/>
    <w:rsid w:val="00DA51CD"/>
    <w:rsid w:val="00DA51D3"/>
    <w:rsid w:val="00DA52F9"/>
    <w:rsid w:val="00DA530C"/>
    <w:rsid w:val="00DA56FF"/>
    <w:rsid w:val="00DA5883"/>
    <w:rsid w:val="00DA58A9"/>
    <w:rsid w:val="00DA5929"/>
    <w:rsid w:val="00DA59DF"/>
    <w:rsid w:val="00DA5B27"/>
    <w:rsid w:val="00DA5BEA"/>
    <w:rsid w:val="00DA5CCE"/>
    <w:rsid w:val="00DA627A"/>
    <w:rsid w:val="00DA62FD"/>
    <w:rsid w:val="00DA6395"/>
    <w:rsid w:val="00DA6424"/>
    <w:rsid w:val="00DA64B6"/>
    <w:rsid w:val="00DA656C"/>
    <w:rsid w:val="00DA662A"/>
    <w:rsid w:val="00DA66BD"/>
    <w:rsid w:val="00DA684A"/>
    <w:rsid w:val="00DA68AA"/>
    <w:rsid w:val="00DA6A71"/>
    <w:rsid w:val="00DA6B85"/>
    <w:rsid w:val="00DA6D0A"/>
    <w:rsid w:val="00DA6E58"/>
    <w:rsid w:val="00DA6EF1"/>
    <w:rsid w:val="00DA718A"/>
    <w:rsid w:val="00DA720B"/>
    <w:rsid w:val="00DA7338"/>
    <w:rsid w:val="00DA73FA"/>
    <w:rsid w:val="00DA7468"/>
    <w:rsid w:val="00DA761C"/>
    <w:rsid w:val="00DA7660"/>
    <w:rsid w:val="00DA76B9"/>
    <w:rsid w:val="00DA76E1"/>
    <w:rsid w:val="00DA78D9"/>
    <w:rsid w:val="00DA78E4"/>
    <w:rsid w:val="00DA793B"/>
    <w:rsid w:val="00DA7A74"/>
    <w:rsid w:val="00DA7E83"/>
    <w:rsid w:val="00DA7FDC"/>
    <w:rsid w:val="00DB0011"/>
    <w:rsid w:val="00DB02BD"/>
    <w:rsid w:val="00DB03EB"/>
    <w:rsid w:val="00DB0611"/>
    <w:rsid w:val="00DB07AB"/>
    <w:rsid w:val="00DB0810"/>
    <w:rsid w:val="00DB083B"/>
    <w:rsid w:val="00DB0AEA"/>
    <w:rsid w:val="00DB0BE6"/>
    <w:rsid w:val="00DB0F49"/>
    <w:rsid w:val="00DB0FC0"/>
    <w:rsid w:val="00DB131C"/>
    <w:rsid w:val="00DB13B8"/>
    <w:rsid w:val="00DB1642"/>
    <w:rsid w:val="00DB1720"/>
    <w:rsid w:val="00DB1A62"/>
    <w:rsid w:val="00DB1D3D"/>
    <w:rsid w:val="00DB1DA4"/>
    <w:rsid w:val="00DB1DC7"/>
    <w:rsid w:val="00DB1E13"/>
    <w:rsid w:val="00DB1E21"/>
    <w:rsid w:val="00DB1E58"/>
    <w:rsid w:val="00DB1F74"/>
    <w:rsid w:val="00DB2083"/>
    <w:rsid w:val="00DB2093"/>
    <w:rsid w:val="00DB2188"/>
    <w:rsid w:val="00DB2312"/>
    <w:rsid w:val="00DB2438"/>
    <w:rsid w:val="00DB2487"/>
    <w:rsid w:val="00DB25DF"/>
    <w:rsid w:val="00DB27D3"/>
    <w:rsid w:val="00DB2918"/>
    <w:rsid w:val="00DB2955"/>
    <w:rsid w:val="00DB2C03"/>
    <w:rsid w:val="00DB2D60"/>
    <w:rsid w:val="00DB3030"/>
    <w:rsid w:val="00DB321D"/>
    <w:rsid w:val="00DB3316"/>
    <w:rsid w:val="00DB3A43"/>
    <w:rsid w:val="00DB3A54"/>
    <w:rsid w:val="00DB3C09"/>
    <w:rsid w:val="00DB3E35"/>
    <w:rsid w:val="00DB3FD4"/>
    <w:rsid w:val="00DB410C"/>
    <w:rsid w:val="00DB415C"/>
    <w:rsid w:val="00DB419C"/>
    <w:rsid w:val="00DB4380"/>
    <w:rsid w:val="00DB43F9"/>
    <w:rsid w:val="00DB44A5"/>
    <w:rsid w:val="00DB45E1"/>
    <w:rsid w:val="00DB461E"/>
    <w:rsid w:val="00DB479C"/>
    <w:rsid w:val="00DB4889"/>
    <w:rsid w:val="00DB48A5"/>
    <w:rsid w:val="00DB4900"/>
    <w:rsid w:val="00DB4905"/>
    <w:rsid w:val="00DB4B26"/>
    <w:rsid w:val="00DB4B28"/>
    <w:rsid w:val="00DB4B81"/>
    <w:rsid w:val="00DB4D7C"/>
    <w:rsid w:val="00DB5054"/>
    <w:rsid w:val="00DB50DC"/>
    <w:rsid w:val="00DB50F4"/>
    <w:rsid w:val="00DB5115"/>
    <w:rsid w:val="00DB52CA"/>
    <w:rsid w:val="00DB536A"/>
    <w:rsid w:val="00DB5410"/>
    <w:rsid w:val="00DB5598"/>
    <w:rsid w:val="00DB57DF"/>
    <w:rsid w:val="00DB59D4"/>
    <w:rsid w:val="00DB5A4E"/>
    <w:rsid w:val="00DB5AD7"/>
    <w:rsid w:val="00DB5B92"/>
    <w:rsid w:val="00DB5EC7"/>
    <w:rsid w:val="00DB5F11"/>
    <w:rsid w:val="00DB5F9C"/>
    <w:rsid w:val="00DB60ED"/>
    <w:rsid w:val="00DB613E"/>
    <w:rsid w:val="00DB6214"/>
    <w:rsid w:val="00DB62B8"/>
    <w:rsid w:val="00DB6384"/>
    <w:rsid w:val="00DB655F"/>
    <w:rsid w:val="00DB65B9"/>
    <w:rsid w:val="00DB6616"/>
    <w:rsid w:val="00DB6633"/>
    <w:rsid w:val="00DB6AE6"/>
    <w:rsid w:val="00DB6B47"/>
    <w:rsid w:val="00DB6D9D"/>
    <w:rsid w:val="00DB6DCD"/>
    <w:rsid w:val="00DB7005"/>
    <w:rsid w:val="00DB7049"/>
    <w:rsid w:val="00DB7131"/>
    <w:rsid w:val="00DB7166"/>
    <w:rsid w:val="00DB73DD"/>
    <w:rsid w:val="00DB7457"/>
    <w:rsid w:val="00DB7498"/>
    <w:rsid w:val="00DB7669"/>
    <w:rsid w:val="00DB7699"/>
    <w:rsid w:val="00DB76CF"/>
    <w:rsid w:val="00DB770A"/>
    <w:rsid w:val="00DB77C3"/>
    <w:rsid w:val="00DB7887"/>
    <w:rsid w:val="00DB7ADC"/>
    <w:rsid w:val="00DB7D1A"/>
    <w:rsid w:val="00DB7D45"/>
    <w:rsid w:val="00DB7DAD"/>
    <w:rsid w:val="00DC0120"/>
    <w:rsid w:val="00DC03AF"/>
    <w:rsid w:val="00DC046A"/>
    <w:rsid w:val="00DC04A4"/>
    <w:rsid w:val="00DC0648"/>
    <w:rsid w:val="00DC0813"/>
    <w:rsid w:val="00DC0A6E"/>
    <w:rsid w:val="00DC0AE1"/>
    <w:rsid w:val="00DC0B14"/>
    <w:rsid w:val="00DC0ED4"/>
    <w:rsid w:val="00DC0FC6"/>
    <w:rsid w:val="00DC14C0"/>
    <w:rsid w:val="00DC15E9"/>
    <w:rsid w:val="00DC163F"/>
    <w:rsid w:val="00DC1712"/>
    <w:rsid w:val="00DC18DF"/>
    <w:rsid w:val="00DC1973"/>
    <w:rsid w:val="00DC19BE"/>
    <w:rsid w:val="00DC1A41"/>
    <w:rsid w:val="00DC1A66"/>
    <w:rsid w:val="00DC1B52"/>
    <w:rsid w:val="00DC1B66"/>
    <w:rsid w:val="00DC1DF0"/>
    <w:rsid w:val="00DC2099"/>
    <w:rsid w:val="00DC20E2"/>
    <w:rsid w:val="00DC228A"/>
    <w:rsid w:val="00DC2291"/>
    <w:rsid w:val="00DC22CD"/>
    <w:rsid w:val="00DC2389"/>
    <w:rsid w:val="00DC24B1"/>
    <w:rsid w:val="00DC251E"/>
    <w:rsid w:val="00DC2546"/>
    <w:rsid w:val="00DC2751"/>
    <w:rsid w:val="00DC2786"/>
    <w:rsid w:val="00DC29EC"/>
    <w:rsid w:val="00DC2A2B"/>
    <w:rsid w:val="00DC2AF5"/>
    <w:rsid w:val="00DC2C0F"/>
    <w:rsid w:val="00DC2D52"/>
    <w:rsid w:val="00DC2FC9"/>
    <w:rsid w:val="00DC3016"/>
    <w:rsid w:val="00DC318F"/>
    <w:rsid w:val="00DC31F2"/>
    <w:rsid w:val="00DC335E"/>
    <w:rsid w:val="00DC33F8"/>
    <w:rsid w:val="00DC3407"/>
    <w:rsid w:val="00DC341D"/>
    <w:rsid w:val="00DC359A"/>
    <w:rsid w:val="00DC35CA"/>
    <w:rsid w:val="00DC36E7"/>
    <w:rsid w:val="00DC3A32"/>
    <w:rsid w:val="00DC3AA9"/>
    <w:rsid w:val="00DC3B56"/>
    <w:rsid w:val="00DC3C5F"/>
    <w:rsid w:val="00DC3D64"/>
    <w:rsid w:val="00DC3DDF"/>
    <w:rsid w:val="00DC3E4A"/>
    <w:rsid w:val="00DC3EA9"/>
    <w:rsid w:val="00DC3FE9"/>
    <w:rsid w:val="00DC40BE"/>
    <w:rsid w:val="00DC410D"/>
    <w:rsid w:val="00DC42AC"/>
    <w:rsid w:val="00DC42F5"/>
    <w:rsid w:val="00DC430A"/>
    <w:rsid w:val="00DC4317"/>
    <w:rsid w:val="00DC4457"/>
    <w:rsid w:val="00DC4619"/>
    <w:rsid w:val="00DC4650"/>
    <w:rsid w:val="00DC4716"/>
    <w:rsid w:val="00DC477F"/>
    <w:rsid w:val="00DC48B5"/>
    <w:rsid w:val="00DC49BF"/>
    <w:rsid w:val="00DC4B2B"/>
    <w:rsid w:val="00DC4B8B"/>
    <w:rsid w:val="00DC4B94"/>
    <w:rsid w:val="00DC4BE2"/>
    <w:rsid w:val="00DC4D89"/>
    <w:rsid w:val="00DC4DBE"/>
    <w:rsid w:val="00DC4E1E"/>
    <w:rsid w:val="00DC5099"/>
    <w:rsid w:val="00DC50B2"/>
    <w:rsid w:val="00DC51E4"/>
    <w:rsid w:val="00DC523A"/>
    <w:rsid w:val="00DC544A"/>
    <w:rsid w:val="00DC54FA"/>
    <w:rsid w:val="00DC565D"/>
    <w:rsid w:val="00DC57A6"/>
    <w:rsid w:val="00DC581C"/>
    <w:rsid w:val="00DC5C0F"/>
    <w:rsid w:val="00DC5C15"/>
    <w:rsid w:val="00DC5D2D"/>
    <w:rsid w:val="00DC5E08"/>
    <w:rsid w:val="00DC5E74"/>
    <w:rsid w:val="00DC5ED4"/>
    <w:rsid w:val="00DC5F4B"/>
    <w:rsid w:val="00DC6286"/>
    <w:rsid w:val="00DC628B"/>
    <w:rsid w:val="00DC62A1"/>
    <w:rsid w:val="00DC62C8"/>
    <w:rsid w:val="00DC6351"/>
    <w:rsid w:val="00DC6497"/>
    <w:rsid w:val="00DC64B6"/>
    <w:rsid w:val="00DC6700"/>
    <w:rsid w:val="00DC690E"/>
    <w:rsid w:val="00DC6918"/>
    <w:rsid w:val="00DC6AB6"/>
    <w:rsid w:val="00DC6B1F"/>
    <w:rsid w:val="00DC6CF1"/>
    <w:rsid w:val="00DC6DDE"/>
    <w:rsid w:val="00DC6E46"/>
    <w:rsid w:val="00DC6EA6"/>
    <w:rsid w:val="00DC6F26"/>
    <w:rsid w:val="00DC6FBA"/>
    <w:rsid w:val="00DC70FE"/>
    <w:rsid w:val="00DC7231"/>
    <w:rsid w:val="00DC726F"/>
    <w:rsid w:val="00DC7285"/>
    <w:rsid w:val="00DC7289"/>
    <w:rsid w:val="00DC72B6"/>
    <w:rsid w:val="00DC74A8"/>
    <w:rsid w:val="00DC74FE"/>
    <w:rsid w:val="00DC75B6"/>
    <w:rsid w:val="00DC7655"/>
    <w:rsid w:val="00DC7769"/>
    <w:rsid w:val="00DC78A7"/>
    <w:rsid w:val="00DC7A97"/>
    <w:rsid w:val="00DC7C21"/>
    <w:rsid w:val="00DC7C5C"/>
    <w:rsid w:val="00DC7CBA"/>
    <w:rsid w:val="00DC7CF7"/>
    <w:rsid w:val="00DC7CFA"/>
    <w:rsid w:val="00DC7D6C"/>
    <w:rsid w:val="00DD01AB"/>
    <w:rsid w:val="00DD01C2"/>
    <w:rsid w:val="00DD0284"/>
    <w:rsid w:val="00DD02C0"/>
    <w:rsid w:val="00DD032E"/>
    <w:rsid w:val="00DD0592"/>
    <w:rsid w:val="00DD070A"/>
    <w:rsid w:val="00DD0AAB"/>
    <w:rsid w:val="00DD0DDF"/>
    <w:rsid w:val="00DD0E7F"/>
    <w:rsid w:val="00DD0E8C"/>
    <w:rsid w:val="00DD0ECA"/>
    <w:rsid w:val="00DD0F43"/>
    <w:rsid w:val="00DD0F80"/>
    <w:rsid w:val="00DD1053"/>
    <w:rsid w:val="00DD11A8"/>
    <w:rsid w:val="00DD1210"/>
    <w:rsid w:val="00DD124A"/>
    <w:rsid w:val="00DD139B"/>
    <w:rsid w:val="00DD145E"/>
    <w:rsid w:val="00DD1573"/>
    <w:rsid w:val="00DD15CB"/>
    <w:rsid w:val="00DD164B"/>
    <w:rsid w:val="00DD196A"/>
    <w:rsid w:val="00DD196F"/>
    <w:rsid w:val="00DD1AF2"/>
    <w:rsid w:val="00DD1C0F"/>
    <w:rsid w:val="00DD1C11"/>
    <w:rsid w:val="00DD1D1A"/>
    <w:rsid w:val="00DD1D30"/>
    <w:rsid w:val="00DD1D70"/>
    <w:rsid w:val="00DD1E00"/>
    <w:rsid w:val="00DD1E27"/>
    <w:rsid w:val="00DD1E92"/>
    <w:rsid w:val="00DD1EAF"/>
    <w:rsid w:val="00DD1EC4"/>
    <w:rsid w:val="00DD1F6B"/>
    <w:rsid w:val="00DD1F86"/>
    <w:rsid w:val="00DD200F"/>
    <w:rsid w:val="00DD2045"/>
    <w:rsid w:val="00DD2082"/>
    <w:rsid w:val="00DD2253"/>
    <w:rsid w:val="00DD2277"/>
    <w:rsid w:val="00DD234E"/>
    <w:rsid w:val="00DD2354"/>
    <w:rsid w:val="00DD23F5"/>
    <w:rsid w:val="00DD25D4"/>
    <w:rsid w:val="00DD261A"/>
    <w:rsid w:val="00DD28ED"/>
    <w:rsid w:val="00DD290E"/>
    <w:rsid w:val="00DD2986"/>
    <w:rsid w:val="00DD2AF7"/>
    <w:rsid w:val="00DD2BC0"/>
    <w:rsid w:val="00DD2C58"/>
    <w:rsid w:val="00DD2E39"/>
    <w:rsid w:val="00DD2E3A"/>
    <w:rsid w:val="00DD2E59"/>
    <w:rsid w:val="00DD3089"/>
    <w:rsid w:val="00DD30C5"/>
    <w:rsid w:val="00DD30D2"/>
    <w:rsid w:val="00DD30EE"/>
    <w:rsid w:val="00DD3356"/>
    <w:rsid w:val="00DD3535"/>
    <w:rsid w:val="00DD3539"/>
    <w:rsid w:val="00DD3595"/>
    <w:rsid w:val="00DD38B5"/>
    <w:rsid w:val="00DD38C8"/>
    <w:rsid w:val="00DD39BD"/>
    <w:rsid w:val="00DD3B40"/>
    <w:rsid w:val="00DD3B90"/>
    <w:rsid w:val="00DD3C0D"/>
    <w:rsid w:val="00DD3C70"/>
    <w:rsid w:val="00DD3DC5"/>
    <w:rsid w:val="00DD3E16"/>
    <w:rsid w:val="00DD3E21"/>
    <w:rsid w:val="00DD3E38"/>
    <w:rsid w:val="00DD3F30"/>
    <w:rsid w:val="00DD401D"/>
    <w:rsid w:val="00DD418A"/>
    <w:rsid w:val="00DD437A"/>
    <w:rsid w:val="00DD4391"/>
    <w:rsid w:val="00DD44A8"/>
    <w:rsid w:val="00DD4643"/>
    <w:rsid w:val="00DD4756"/>
    <w:rsid w:val="00DD475B"/>
    <w:rsid w:val="00DD478F"/>
    <w:rsid w:val="00DD47B3"/>
    <w:rsid w:val="00DD4802"/>
    <w:rsid w:val="00DD482E"/>
    <w:rsid w:val="00DD49DE"/>
    <w:rsid w:val="00DD4A9B"/>
    <w:rsid w:val="00DD4B25"/>
    <w:rsid w:val="00DD4B68"/>
    <w:rsid w:val="00DD4C76"/>
    <w:rsid w:val="00DD5168"/>
    <w:rsid w:val="00DD54EB"/>
    <w:rsid w:val="00DD5743"/>
    <w:rsid w:val="00DD5845"/>
    <w:rsid w:val="00DD58AC"/>
    <w:rsid w:val="00DD599C"/>
    <w:rsid w:val="00DD59B5"/>
    <w:rsid w:val="00DD5B7A"/>
    <w:rsid w:val="00DD5B87"/>
    <w:rsid w:val="00DD5C49"/>
    <w:rsid w:val="00DD5C57"/>
    <w:rsid w:val="00DD5CA6"/>
    <w:rsid w:val="00DD5D47"/>
    <w:rsid w:val="00DD5D8C"/>
    <w:rsid w:val="00DD5DB7"/>
    <w:rsid w:val="00DD5E05"/>
    <w:rsid w:val="00DD5F1D"/>
    <w:rsid w:val="00DD5F92"/>
    <w:rsid w:val="00DD603F"/>
    <w:rsid w:val="00DD624E"/>
    <w:rsid w:val="00DD667A"/>
    <w:rsid w:val="00DD6700"/>
    <w:rsid w:val="00DD6A17"/>
    <w:rsid w:val="00DD6A99"/>
    <w:rsid w:val="00DD6CA2"/>
    <w:rsid w:val="00DD6E27"/>
    <w:rsid w:val="00DD6E90"/>
    <w:rsid w:val="00DD71E4"/>
    <w:rsid w:val="00DD726F"/>
    <w:rsid w:val="00DD735F"/>
    <w:rsid w:val="00DD73FE"/>
    <w:rsid w:val="00DD74D7"/>
    <w:rsid w:val="00DD74FD"/>
    <w:rsid w:val="00DD7573"/>
    <w:rsid w:val="00DD75E2"/>
    <w:rsid w:val="00DD76B6"/>
    <w:rsid w:val="00DD76BB"/>
    <w:rsid w:val="00DD777C"/>
    <w:rsid w:val="00DD7817"/>
    <w:rsid w:val="00DD7941"/>
    <w:rsid w:val="00DD7AAC"/>
    <w:rsid w:val="00DD7AD4"/>
    <w:rsid w:val="00DD7B8B"/>
    <w:rsid w:val="00DD7BCB"/>
    <w:rsid w:val="00DD7E68"/>
    <w:rsid w:val="00DD7F37"/>
    <w:rsid w:val="00DD7F45"/>
    <w:rsid w:val="00DE01B9"/>
    <w:rsid w:val="00DE0267"/>
    <w:rsid w:val="00DE02DB"/>
    <w:rsid w:val="00DE03AB"/>
    <w:rsid w:val="00DE0575"/>
    <w:rsid w:val="00DE058D"/>
    <w:rsid w:val="00DE05D1"/>
    <w:rsid w:val="00DE06C0"/>
    <w:rsid w:val="00DE06FC"/>
    <w:rsid w:val="00DE076F"/>
    <w:rsid w:val="00DE07E4"/>
    <w:rsid w:val="00DE0897"/>
    <w:rsid w:val="00DE08C3"/>
    <w:rsid w:val="00DE0B1D"/>
    <w:rsid w:val="00DE0CA2"/>
    <w:rsid w:val="00DE0D05"/>
    <w:rsid w:val="00DE10CA"/>
    <w:rsid w:val="00DE11BB"/>
    <w:rsid w:val="00DE11D9"/>
    <w:rsid w:val="00DE11E2"/>
    <w:rsid w:val="00DE12B6"/>
    <w:rsid w:val="00DE1352"/>
    <w:rsid w:val="00DE1716"/>
    <w:rsid w:val="00DE176A"/>
    <w:rsid w:val="00DE17FA"/>
    <w:rsid w:val="00DE180C"/>
    <w:rsid w:val="00DE1821"/>
    <w:rsid w:val="00DE1888"/>
    <w:rsid w:val="00DE1954"/>
    <w:rsid w:val="00DE19D1"/>
    <w:rsid w:val="00DE19E9"/>
    <w:rsid w:val="00DE1B07"/>
    <w:rsid w:val="00DE1B7A"/>
    <w:rsid w:val="00DE1B8C"/>
    <w:rsid w:val="00DE1BF1"/>
    <w:rsid w:val="00DE1C26"/>
    <w:rsid w:val="00DE1D01"/>
    <w:rsid w:val="00DE1DF3"/>
    <w:rsid w:val="00DE1FA0"/>
    <w:rsid w:val="00DE1FAF"/>
    <w:rsid w:val="00DE21BC"/>
    <w:rsid w:val="00DE2220"/>
    <w:rsid w:val="00DE23A3"/>
    <w:rsid w:val="00DE240B"/>
    <w:rsid w:val="00DE2700"/>
    <w:rsid w:val="00DE2980"/>
    <w:rsid w:val="00DE2987"/>
    <w:rsid w:val="00DE2ABF"/>
    <w:rsid w:val="00DE2B60"/>
    <w:rsid w:val="00DE2C16"/>
    <w:rsid w:val="00DE2C80"/>
    <w:rsid w:val="00DE2D73"/>
    <w:rsid w:val="00DE2E89"/>
    <w:rsid w:val="00DE2F96"/>
    <w:rsid w:val="00DE2FD8"/>
    <w:rsid w:val="00DE3054"/>
    <w:rsid w:val="00DE3179"/>
    <w:rsid w:val="00DE3253"/>
    <w:rsid w:val="00DE32AC"/>
    <w:rsid w:val="00DE3470"/>
    <w:rsid w:val="00DE35B4"/>
    <w:rsid w:val="00DE35D9"/>
    <w:rsid w:val="00DE35F0"/>
    <w:rsid w:val="00DE36E1"/>
    <w:rsid w:val="00DE3703"/>
    <w:rsid w:val="00DE370A"/>
    <w:rsid w:val="00DE38F5"/>
    <w:rsid w:val="00DE38F6"/>
    <w:rsid w:val="00DE393D"/>
    <w:rsid w:val="00DE396E"/>
    <w:rsid w:val="00DE39B2"/>
    <w:rsid w:val="00DE3A1A"/>
    <w:rsid w:val="00DE3BFB"/>
    <w:rsid w:val="00DE3DBE"/>
    <w:rsid w:val="00DE3F87"/>
    <w:rsid w:val="00DE3FC8"/>
    <w:rsid w:val="00DE40F4"/>
    <w:rsid w:val="00DE4377"/>
    <w:rsid w:val="00DE44DB"/>
    <w:rsid w:val="00DE45FF"/>
    <w:rsid w:val="00DE4691"/>
    <w:rsid w:val="00DE47F7"/>
    <w:rsid w:val="00DE48B0"/>
    <w:rsid w:val="00DE48B5"/>
    <w:rsid w:val="00DE4991"/>
    <w:rsid w:val="00DE4A6C"/>
    <w:rsid w:val="00DE4BCC"/>
    <w:rsid w:val="00DE4BE9"/>
    <w:rsid w:val="00DE4D61"/>
    <w:rsid w:val="00DE4E17"/>
    <w:rsid w:val="00DE5039"/>
    <w:rsid w:val="00DE51BB"/>
    <w:rsid w:val="00DE5286"/>
    <w:rsid w:val="00DE56AB"/>
    <w:rsid w:val="00DE56CF"/>
    <w:rsid w:val="00DE578B"/>
    <w:rsid w:val="00DE57D7"/>
    <w:rsid w:val="00DE5A34"/>
    <w:rsid w:val="00DE5AE8"/>
    <w:rsid w:val="00DE5E1A"/>
    <w:rsid w:val="00DE5EE2"/>
    <w:rsid w:val="00DE5F16"/>
    <w:rsid w:val="00DE6297"/>
    <w:rsid w:val="00DE62C5"/>
    <w:rsid w:val="00DE63EE"/>
    <w:rsid w:val="00DE63F2"/>
    <w:rsid w:val="00DE63F6"/>
    <w:rsid w:val="00DE65B9"/>
    <w:rsid w:val="00DE65EC"/>
    <w:rsid w:val="00DE6804"/>
    <w:rsid w:val="00DE6946"/>
    <w:rsid w:val="00DE6B19"/>
    <w:rsid w:val="00DE6D8F"/>
    <w:rsid w:val="00DE6D90"/>
    <w:rsid w:val="00DE6E9F"/>
    <w:rsid w:val="00DE702C"/>
    <w:rsid w:val="00DE709B"/>
    <w:rsid w:val="00DE7126"/>
    <w:rsid w:val="00DE72D7"/>
    <w:rsid w:val="00DE7583"/>
    <w:rsid w:val="00DE758C"/>
    <w:rsid w:val="00DE7808"/>
    <w:rsid w:val="00DE781A"/>
    <w:rsid w:val="00DE789F"/>
    <w:rsid w:val="00DE7951"/>
    <w:rsid w:val="00DE79A9"/>
    <w:rsid w:val="00DE79C9"/>
    <w:rsid w:val="00DE7A1E"/>
    <w:rsid w:val="00DE7A21"/>
    <w:rsid w:val="00DE7A7D"/>
    <w:rsid w:val="00DE7BEF"/>
    <w:rsid w:val="00DE7CBA"/>
    <w:rsid w:val="00DE7DFA"/>
    <w:rsid w:val="00DE7EEC"/>
    <w:rsid w:val="00DE7F1A"/>
    <w:rsid w:val="00DF001B"/>
    <w:rsid w:val="00DF0195"/>
    <w:rsid w:val="00DF01E9"/>
    <w:rsid w:val="00DF0244"/>
    <w:rsid w:val="00DF0250"/>
    <w:rsid w:val="00DF0305"/>
    <w:rsid w:val="00DF0410"/>
    <w:rsid w:val="00DF0500"/>
    <w:rsid w:val="00DF097D"/>
    <w:rsid w:val="00DF09D0"/>
    <w:rsid w:val="00DF0A0B"/>
    <w:rsid w:val="00DF0B07"/>
    <w:rsid w:val="00DF0C01"/>
    <w:rsid w:val="00DF0C49"/>
    <w:rsid w:val="00DF0D4E"/>
    <w:rsid w:val="00DF0D54"/>
    <w:rsid w:val="00DF0D70"/>
    <w:rsid w:val="00DF0EED"/>
    <w:rsid w:val="00DF0FF1"/>
    <w:rsid w:val="00DF1088"/>
    <w:rsid w:val="00DF12AD"/>
    <w:rsid w:val="00DF1397"/>
    <w:rsid w:val="00DF1402"/>
    <w:rsid w:val="00DF15A2"/>
    <w:rsid w:val="00DF165C"/>
    <w:rsid w:val="00DF16D0"/>
    <w:rsid w:val="00DF1ABC"/>
    <w:rsid w:val="00DF1D89"/>
    <w:rsid w:val="00DF1F5E"/>
    <w:rsid w:val="00DF2057"/>
    <w:rsid w:val="00DF208C"/>
    <w:rsid w:val="00DF209A"/>
    <w:rsid w:val="00DF229F"/>
    <w:rsid w:val="00DF23A0"/>
    <w:rsid w:val="00DF23A1"/>
    <w:rsid w:val="00DF258F"/>
    <w:rsid w:val="00DF2629"/>
    <w:rsid w:val="00DF272C"/>
    <w:rsid w:val="00DF275A"/>
    <w:rsid w:val="00DF2792"/>
    <w:rsid w:val="00DF2871"/>
    <w:rsid w:val="00DF2A03"/>
    <w:rsid w:val="00DF2B09"/>
    <w:rsid w:val="00DF2B61"/>
    <w:rsid w:val="00DF2B71"/>
    <w:rsid w:val="00DF2C07"/>
    <w:rsid w:val="00DF2DC6"/>
    <w:rsid w:val="00DF2EC8"/>
    <w:rsid w:val="00DF3071"/>
    <w:rsid w:val="00DF334B"/>
    <w:rsid w:val="00DF34AD"/>
    <w:rsid w:val="00DF3535"/>
    <w:rsid w:val="00DF3562"/>
    <w:rsid w:val="00DF35E6"/>
    <w:rsid w:val="00DF3676"/>
    <w:rsid w:val="00DF377F"/>
    <w:rsid w:val="00DF37C4"/>
    <w:rsid w:val="00DF38B6"/>
    <w:rsid w:val="00DF3C49"/>
    <w:rsid w:val="00DF3DC9"/>
    <w:rsid w:val="00DF3DD4"/>
    <w:rsid w:val="00DF3E51"/>
    <w:rsid w:val="00DF3EED"/>
    <w:rsid w:val="00DF4050"/>
    <w:rsid w:val="00DF40E0"/>
    <w:rsid w:val="00DF4183"/>
    <w:rsid w:val="00DF41AE"/>
    <w:rsid w:val="00DF4299"/>
    <w:rsid w:val="00DF439E"/>
    <w:rsid w:val="00DF43B4"/>
    <w:rsid w:val="00DF43E1"/>
    <w:rsid w:val="00DF43F2"/>
    <w:rsid w:val="00DF4540"/>
    <w:rsid w:val="00DF457F"/>
    <w:rsid w:val="00DF4673"/>
    <w:rsid w:val="00DF4726"/>
    <w:rsid w:val="00DF47FD"/>
    <w:rsid w:val="00DF4877"/>
    <w:rsid w:val="00DF49D8"/>
    <w:rsid w:val="00DF49FB"/>
    <w:rsid w:val="00DF4B91"/>
    <w:rsid w:val="00DF4BFD"/>
    <w:rsid w:val="00DF4CCC"/>
    <w:rsid w:val="00DF4D9E"/>
    <w:rsid w:val="00DF4F2F"/>
    <w:rsid w:val="00DF4FCC"/>
    <w:rsid w:val="00DF4FD4"/>
    <w:rsid w:val="00DF5010"/>
    <w:rsid w:val="00DF509B"/>
    <w:rsid w:val="00DF510C"/>
    <w:rsid w:val="00DF512D"/>
    <w:rsid w:val="00DF529F"/>
    <w:rsid w:val="00DF53B5"/>
    <w:rsid w:val="00DF54EC"/>
    <w:rsid w:val="00DF55C6"/>
    <w:rsid w:val="00DF5659"/>
    <w:rsid w:val="00DF572E"/>
    <w:rsid w:val="00DF583E"/>
    <w:rsid w:val="00DF597E"/>
    <w:rsid w:val="00DF599D"/>
    <w:rsid w:val="00DF5B1D"/>
    <w:rsid w:val="00DF5B62"/>
    <w:rsid w:val="00DF5BEC"/>
    <w:rsid w:val="00DF5C76"/>
    <w:rsid w:val="00DF5CDA"/>
    <w:rsid w:val="00DF5D98"/>
    <w:rsid w:val="00DF5E2D"/>
    <w:rsid w:val="00DF5FE9"/>
    <w:rsid w:val="00DF603B"/>
    <w:rsid w:val="00DF60A5"/>
    <w:rsid w:val="00DF613F"/>
    <w:rsid w:val="00DF6157"/>
    <w:rsid w:val="00DF61F1"/>
    <w:rsid w:val="00DF62DE"/>
    <w:rsid w:val="00DF645B"/>
    <w:rsid w:val="00DF6519"/>
    <w:rsid w:val="00DF6740"/>
    <w:rsid w:val="00DF6AB7"/>
    <w:rsid w:val="00DF6AD1"/>
    <w:rsid w:val="00DF6B18"/>
    <w:rsid w:val="00DF6BAA"/>
    <w:rsid w:val="00DF6CC1"/>
    <w:rsid w:val="00DF6DFD"/>
    <w:rsid w:val="00DF6E3C"/>
    <w:rsid w:val="00DF7012"/>
    <w:rsid w:val="00DF7175"/>
    <w:rsid w:val="00DF7190"/>
    <w:rsid w:val="00DF75A2"/>
    <w:rsid w:val="00DF75AA"/>
    <w:rsid w:val="00DF761D"/>
    <w:rsid w:val="00DF785F"/>
    <w:rsid w:val="00DF79B6"/>
    <w:rsid w:val="00DF7A94"/>
    <w:rsid w:val="00DF7B50"/>
    <w:rsid w:val="00DF7B8A"/>
    <w:rsid w:val="00DF7BD2"/>
    <w:rsid w:val="00DF7BF7"/>
    <w:rsid w:val="00DF7DFA"/>
    <w:rsid w:val="00DF7EE5"/>
    <w:rsid w:val="00DF7F30"/>
    <w:rsid w:val="00DF7F71"/>
    <w:rsid w:val="00E00032"/>
    <w:rsid w:val="00E00074"/>
    <w:rsid w:val="00E001B3"/>
    <w:rsid w:val="00E001EF"/>
    <w:rsid w:val="00E002B9"/>
    <w:rsid w:val="00E0034A"/>
    <w:rsid w:val="00E0061D"/>
    <w:rsid w:val="00E00703"/>
    <w:rsid w:val="00E0071B"/>
    <w:rsid w:val="00E008A1"/>
    <w:rsid w:val="00E008F4"/>
    <w:rsid w:val="00E00902"/>
    <w:rsid w:val="00E0096A"/>
    <w:rsid w:val="00E00B50"/>
    <w:rsid w:val="00E00BCA"/>
    <w:rsid w:val="00E00DA3"/>
    <w:rsid w:val="00E00FC9"/>
    <w:rsid w:val="00E010CB"/>
    <w:rsid w:val="00E011C9"/>
    <w:rsid w:val="00E01202"/>
    <w:rsid w:val="00E0123F"/>
    <w:rsid w:val="00E01297"/>
    <w:rsid w:val="00E01303"/>
    <w:rsid w:val="00E0138A"/>
    <w:rsid w:val="00E0140C"/>
    <w:rsid w:val="00E01530"/>
    <w:rsid w:val="00E015E9"/>
    <w:rsid w:val="00E015EB"/>
    <w:rsid w:val="00E0160B"/>
    <w:rsid w:val="00E016D1"/>
    <w:rsid w:val="00E01741"/>
    <w:rsid w:val="00E0181D"/>
    <w:rsid w:val="00E01B10"/>
    <w:rsid w:val="00E01C69"/>
    <w:rsid w:val="00E01D78"/>
    <w:rsid w:val="00E01DD3"/>
    <w:rsid w:val="00E0208B"/>
    <w:rsid w:val="00E021A0"/>
    <w:rsid w:val="00E021D0"/>
    <w:rsid w:val="00E021F0"/>
    <w:rsid w:val="00E021FA"/>
    <w:rsid w:val="00E021FF"/>
    <w:rsid w:val="00E0230D"/>
    <w:rsid w:val="00E025BA"/>
    <w:rsid w:val="00E025DA"/>
    <w:rsid w:val="00E0260E"/>
    <w:rsid w:val="00E02935"/>
    <w:rsid w:val="00E02AA1"/>
    <w:rsid w:val="00E02E09"/>
    <w:rsid w:val="00E02FB1"/>
    <w:rsid w:val="00E02FBF"/>
    <w:rsid w:val="00E03098"/>
    <w:rsid w:val="00E030A2"/>
    <w:rsid w:val="00E03238"/>
    <w:rsid w:val="00E0345A"/>
    <w:rsid w:val="00E03615"/>
    <w:rsid w:val="00E03693"/>
    <w:rsid w:val="00E036B5"/>
    <w:rsid w:val="00E03710"/>
    <w:rsid w:val="00E0378B"/>
    <w:rsid w:val="00E03932"/>
    <w:rsid w:val="00E03934"/>
    <w:rsid w:val="00E039F8"/>
    <w:rsid w:val="00E03ABB"/>
    <w:rsid w:val="00E042CF"/>
    <w:rsid w:val="00E04420"/>
    <w:rsid w:val="00E0446C"/>
    <w:rsid w:val="00E04540"/>
    <w:rsid w:val="00E0457F"/>
    <w:rsid w:val="00E04694"/>
    <w:rsid w:val="00E046E9"/>
    <w:rsid w:val="00E0477F"/>
    <w:rsid w:val="00E04797"/>
    <w:rsid w:val="00E0489B"/>
    <w:rsid w:val="00E049A8"/>
    <w:rsid w:val="00E049B2"/>
    <w:rsid w:val="00E049B7"/>
    <w:rsid w:val="00E04A69"/>
    <w:rsid w:val="00E04B24"/>
    <w:rsid w:val="00E04B58"/>
    <w:rsid w:val="00E04CD8"/>
    <w:rsid w:val="00E04CE9"/>
    <w:rsid w:val="00E04DD3"/>
    <w:rsid w:val="00E04DF8"/>
    <w:rsid w:val="00E04F4B"/>
    <w:rsid w:val="00E0520F"/>
    <w:rsid w:val="00E0534C"/>
    <w:rsid w:val="00E05374"/>
    <w:rsid w:val="00E0543B"/>
    <w:rsid w:val="00E0547E"/>
    <w:rsid w:val="00E055AD"/>
    <w:rsid w:val="00E056E5"/>
    <w:rsid w:val="00E05A81"/>
    <w:rsid w:val="00E05AB0"/>
    <w:rsid w:val="00E05BAD"/>
    <w:rsid w:val="00E05FF2"/>
    <w:rsid w:val="00E06030"/>
    <w:rsid w:val="00E06095"/>
    <w:rsid w:val="00E060CE"/>
    <w:rsid w:val="00E060D9"/>
    <w:rsid w:val="00E06131"/>
    <w:rsid w:val="00E06244"/>
    <w:rsid w:val="00E06423"/>
    <w:rsid w:val="00E06565"/>
    <w:rsid w:val="00E066B0"/>
    <w:rsid w:val="00E068E5"/>
    <w:rsid w:val="00E06B1E"/>
    <w:rsid w:val="00E06D59"/>
    <w:rsid w:val="00E06E3E"/>
    <w:rsid w:val="00E06FA7"/>
    <w:rsid w:val="00E07073"/>
    <w:rsid w:val="00E07105"/>
    <w:rsid w:val="00E0724F"/>
    <w:rsid w:val="00E072E2"/>
    <w:rsid w:val="00E073CD"/>
    <w:rsid w:val="00E074A3"/>
    <w:rsid w:val="00E07511"/>
    <w:rsid w:val="00E07546"/>
    <w:rsid w:val="00E0773A"/>
    <w:rsid w:val="00E079AC"/>
    <w:rsid w:val="00E07A2F"/>
    <w:rsid w:val="00E07AA5"/>
    <w:rsid w:val="00E07C44"/>
    <w:rsid w:val="00E07F20"/>
    <w:rsid w:val="00E1005A"/>
    <w:rsid w:val="00E1009E"/>
    <w:rsid w:val="00E10125"/>
    <w:rsid w:val="00E101CC"/>
    <w:rsid w:val="00E10200"/>
    <w:rsid w:val="00E10247"/>
    <w:rsid w:val="00E1025B"/>
    <w:rsid w:val="00E10459"/>
    <w:rsid w:val="00E104AF"/>
    <w:rsid w:val="00E104E3"/>
    <w:rsid w:val="00E1077A"/>
    <w:rsid w:val="00E108BC"/>
    <w:rsid w:val="00E10900"/>
    <w:rsid w:val="00E10949"/>
    <w:rsid w:val="00E10A2E"/>
    <w:rsid w:val="00E10A87"/>
    <w:rsid w:val="00E10AA5"/>
    <w:rsid w:val="00E10B5C"/>
    <w:rsid w:val="00E10BC6"/>
    <w:rsid w:val="00E10C6F"/>
    <w:rsid w:val="00E10E63"/>
    <w:rsid w:val="00E10F3F"/>
    <w:rsid w:val="00E11105"/>
    <w:rsid w:val="00E1110E"/>
    <w:rsid w:val="00E11142"/>
    <w:rsid w:val="00E111E6"/>
    <w:rsid w:val="00E11346"/>
    <w:rsid w:val="00E11365"/>
    <w:rsid w:val="00E115D7"/>
    <w:rsid w:val="00E11662"/>
    <w:rsid w:val="00E11668"/>
    <w:rsid w:val="00E1175E"/>
    <w:rsid w:val="00E117E1"/>
    <w:rsid w:val="00E1190C"/>
    <w:rsid w:val="00E1194E"/>
    <w:rsid w:val="00E11977"/>
    <w:rsid w:val="00E119A8"/>
    <w:rsid w:val="00E119CC"/>
    <w:rsid w:val="00E11A52"/>
    <w:rsid w:val="00E11B2B"/>
    <w:rsid w:val="00E11B2F"/>
    <w:rsid w:val="00E11B35"/>
    <w:rsid w:val="00E11BCB"/>
    <w:rsid w:val="00E11BE6"/>
    <w:rsid w:val="00E11C62"/>
    <w:rsid w:val="00E11D2D"/>
    <w:rsid w:val="00E11E8B"/>
    <w:rsid w:val="00E11F66"/>
    <w:rsid w:val="00E1202C"/>
    <w:rsid w:val="00E12047"/>
    <w:rsid w:val="00E12075"/>
    <w:rsid w:val="00E12290"/>
    <w:rsid w:val="00E123E3"/>
    <w:rsid w:val="00E12598"/>
    <w:rsid w:val="00E125A8"/>
    <w:rsid w:val="00E12717"/>
    <w:rsid w:val="00E128AA"/>
    <w:rsid w:val="00E1295C"/>
    <w:rsid w:val="00E12966"/>
    <w:rsid w:val="00E129AD"/>
    <w:rsid w:val="00E12A24"/>
    <w:rsid w:val="00E12B61"/>
    <w:rsid w:val="00E12BB4"/>
    <w:rsid w:val="00E12E6D"/>
    <w:rsid w:val="00E12E88"/>
    <w:rsid w:val="00E12F95"/>
    <w:rsid w:val="00E12FFE"/>
    <w:rsid w:val="00E1322C"/>
    <w:rsid w:val="00E132D9"/>
    <w:rsid w:val="00E132E8"/>
    <w:rsid w:val="00E13358"/>
    <w:rsid w:val="00E134C6"/>
    <w:rsid w:val="00E1379B"/>
    <w:rsid w:val="00E1382D"/>
    <w:rsid w:val="00E1396D"/>
    <w:rsid w:val="00E13B3A"/>
    <w:rsid w:val="00E13B47"/>
    <w:rsid w:val="00E13CB5"/>
    <w:rsid w:val="00E13D57"/>
    <w:rsid w:val="00E13E2C"/>
    <w:rsid w:val="00E1402B"/>
    <w:rsid w:val="00E14161"/>
    <w:rsid w:val="00E14220"/>
    <w:rsid w:val="00E14263"/>
    <w:rsid w:val="00E142D1"/>
    <w:rsid w:val="00E142DF"/>
    <w:rsid w:val="00E1446C"/>
    <w:rsid w:val="00E1448E"/>
    <w:rsid w:val="00E144AB"/>
    <w:rsid w:val="00E14567"/>
    <w:rsid w:val="00E14573"/>
    <w:rsid w:val="00E145B5"/>
    <w:rsid w:val="00E1472A"/>
    <w:rsid w:val="00E14802"/>
    <w:rsid w:val="00E14870"/>
    <w:rsid w:val="00E14900"/>
    <w:rsid w:val="00E14931"/>
    <w:rsid w:val="00E14973"/>
    <w:rsid w:val="00E14D63"/>
    <w:rsid w:val="00E14FED"/>
    <w:rsid w:val="00E15063"/>
    <w:rsid w:val="00E150FC"/>
    <w:rsid w:val="00E151E9"/>
    <w:rsid w:val="00E152E6"/>
    <w:rsid w:val="00E1532B"/>
    <w:rsid w:val="00E155E6"/>
    <w:rsid w:val="00E15612"/>
    <w:rsid w:val="00E15652"/>
    <w:rsid w:val="00E15693"/>
    <w:rsid w:val="00E15884"/>
    <w:rsid w:val="00E159A7"/>
    <w:rsid w:val="00E159E1"/>
    <w:rsid w:val="00E15A40"/>
    <w:rsid w:val="00E15A55"/>
    <w:rsid w:val="00E15F17"/>
    <w:rsid w:val="00E15FCF"/>
    <w:rsid w:val="00E15FD3"/>
    <w:rsid w:val="00E160CF"/>
    <w:rsid w:val="00E16316"/>
    <w:rsid w:val="00E163B9"/>
    <w:rsid w:val="00E164BE"/>
    <w:rsid w:val="00E16518"/>
    <w:rsid w:val="00E16596"/>
    <w:rsid w:val="00E1699A"/>
    <w:rsid w:val="00E16A62"/>
    <w:rsid w:val="00E16B33"/>
    <w:rsid w:val="00E16B99"/>
    <w:rsid w:val="00E16BC8"/>
    <w:rsid w:val="00E16C38"/>
    <w:rsid w:val="00E16D71"/>
    <w:rsid w:val="00E16DF0"/>
    <w:rsid w:val="00E16E5C"/>
    <w:rsid w:val="00E16EB3"/>
    <w:rsid w:val="00E16F97"/>
    <w:rsid w:val="00E16FB0"/>
    <w:rsid w:val="00E17078"/>
    <w:rsid w:val="00E17100"/>
    <w:rsid w:val="00E1712F"/>
    <w:rsid w:val="00E17446"/>
    <w:rsid w:val="00E174B4"/>
    <w:rsid w:val="00E17549"/>
    <w:rsid w:val="00E179F6"/>
    <w:rsid w:val="00E17A8A"/>
    <w:rsid w:val="00E17B30"/>
    <w:rsid w:val="00E17B4E"/>
    <w:rsid w:val="00E17C36"/>
    <w:rsid w:val="00E17C89"/>
    <w:rsid w:val="00E17D7B"/>
    <w:rsid w:val="00E17E89"/>
    <w:rsid w:val="00E17E99"/>
    <w:rsid w:val="00E17F2D"/>
    <w:rsid w:val="00E17F41"/>
    <w:rsid w:val="00E202A5"/>
    <w:rsid w:val="00E203F1"/>
    <w:rsid w:val="00E204D9"/>
    <w:rsid w:val="00E20594"/>
    <w:rsid w:val="00E20740"/>
    <w:rsid w:val="00E20937"/>
    <w:rsid w:val="00E20ACA"/>
    <w:rsid w:val="00E20BE9"/>
    <w:rsid w:val="00E20E13"/>
    <w:rsid w:val="00E20E60"/>
    <w:rsid w:val="00E20E81"/>
    <w:rsid w:val="00E20F0D"/>
    <w:rsid w:val="00E20FD5"/>
    <w:rsid w:val="00E21192"/>
    <w:rsid w:val="00E21351"/>
    <w:rsid w:val="00E2151C"/>
    <w:rsid w:val="00E21570"/>
    <w:rsid w:val="00E2168E"/>
    <w:rsid w:val="00E21A02"/>
    <w:rsid w:val="00E21A5B"/>
    <w:rsid w:val="00E21ACC"/>
    <w:rsid w:val="00E21B20"/>
    <w:rsid w:val="00E21C66"/>
    <w:rsid w:val="00E21C96"/>
    <w:rsid w:val="00E21CAA"/>
    <w:rsid w:val="00E21D5A"/>
    <w:rsid w:val="00E21E03"/>
    <w:rsid w:val="00E21E4B"/>
    <w:rsid w:val="00E21F94"/>
    <w:rsid w:val="00E22040"/>
    <w:rsid w:val="00E221C3"/>
    <w:rsid w:val="00E222A4"/>
    <w:rsid w:val="00E222F1"/>
    <w:rsid w:val="00E22318"/>
    <w:rsid w:val="00E224CF"/>
    <w:rsid w:val="00E22517"/>
    <w:rsid w:val="00E226D7"/>
    <w:rsid w:val="00E227E5"/>
    <w:rsid w:val="00E22926"/>
    <w:rsid w:val="00E22A52"/>
    <w:rsid w:val="00E22A83"/>
    <w:rsid w:val="00E22CAA"/>
    <w:rsid w:val="00E22D47"/>
    <w:rsid w:val="00E22D7A"/>
    <w:rsid w:val="00E22E2B"/>
    <w:rsid w:val="00E22E5D"/>
    <w:rsid w:val="00E22E6B"/>
    <w:rsid w:val="00E22EF0"/>
    <w:rsid w:val="00E22F1E"/>
    <w:rsid w:val="00E22F98"/>
    <w:rsid w:val="00E22F9D"/>
    <w:rsid w:val="00E23125"/>
    <w:rsid w:val="00E23213"/>
    <w:rsid w:val="00E23373"/>
    <w:rsid w:val="00E233E7"/>
    <w:rsid w:val="00E23595"/>
    <w:rsid w:val="00E2372B"/>
    <w:rsid w:val="00E23741"/>
    <w:rsid w:val="00E23859"/>
    <w:rsid w:val="00E23994"/>
    <w:rsid w:val="00E23A7F"/>
    <w:rsid w:val="00E23B5C"/>
    <w:rsid w:val="00E23BF9"/>
    <w:rsid w:val="00E23FBD"/>
    <w:rsid w:val="00E240A7"/>
    <w:rsid w:val="00E240EF"/>
    <w:rsid w:val="00E2416D"/>
    <w:rsid w:val="00E241AA"/>
    <w:rsid w:val="00E24253"/>
    <w:rsid w:val="00E242D4"/>
    <w:rsid w:val="00E24495"/>
    <w:rsid w:val="00E24535"/>
    <w:rsid w:val="00E2472D"/>
    <w:rsid w:val="00E2483E"/>
    <w:rsid w:val="00E248FB"/>
    <w:rsid w:val="00E249EC"/>
    <w:rsid w:val="00E24A9B"/>
    <w:rsid w:val="00E24B91"/>
    <w:rsid w:val="00E24C15"/>
    <w:rsid w:val="00E24C4E"/>
    <w:rsid w:val="00E24C9A"/>
    <w:rsid w:val="00E24CEC"/>
    <w:rsid w:val="00E24DE0"/>
    <w:rsid w:val="00E24E45"/>
    <w:rsid w:val="00E24F1B"/>
    <w:rsid w:val="00E24F3C"/>
    <w:rsid w:val="00E24FEA"/>
    <w:rsid w:val="00E25165"/>
    <w:rsid w:val="00E25258"/>
    <w:rsid w:val="00E252E1"/>
    <w:rsid w:val="00E25339"/>
    <w:rsid w:val="00E2557F"/>
    <w:rsid w:val="00E25594"/>
    <w:rsid w:val="00E2576F"/>
    <w:rsid w:val="00E25FC9"/>
    <w:rsid w:val="00E26005"/>
    <w:rsid w:val="00E261AA"/>
    <w:rsid w:val="00E261D9"/>
    <w:rsid w:val="00E262ED"/>
    <w:rsid w:val="00E263DA"/>
    <w:rsid w:val="00E26592"/>
    <w:rsid w:val="00E265C6"/>
    <w:rsid w:val="00E26640"/>
    <w:rsid w:val="00E26682"/>
    <w:rsid w:val="00E26705"/>
    <w:rsid w:val="00E2672A"/>
    <w:rsid w:val="00E26785"/>
    <w:rsid w:val="00E267F2"/>
    <w:rsid w:val="00E2688F"/>
    <w:rsid w:val="00E268F7"/>
    <w:rsid w:val="00E269DF"/>
    <w:rsid w:val="00E26AB5"/>
    <w:rsid w:val="00E26CAF"/>
    <w:rsid w:val="00E26DD4"/>
    <w:rsid w:val="00E26E49"/>
    <w:rsid w:val="00E26FD9"/>
    <w:rsid w:val="00E26FEF"/>
    <w:rsid w:val="00E27080"/>
    <w:rsid w:val="00E270DC"/>
    <w:rsid w:val="00E270EB"/>
    <w:rsid w:val="00E27172"/>
    <w:rsid w:val="00E271C5"/>
    <w:rsid w:val="00E27311"/>
    <w:rsid w:val="00E2735D"/>
    <w:rsid w:val="00E27362"/>
    <w:rsid w:val="00E274CF"/>
    <w:rsid w:val="00E274E3"/>
    <w:rsid w:val="00E27669"/>
    <w:rsid w:val="00E27690"/>
    <w:rsid w:val="00E278E5"/>
    <w:rsid w:val="00E27A17"/>
    <w:rsid w:val="00E27A52"/>
    <w:rsid w:val="00E27B5A"/>
    <w:rsid w:val="00E27B9A"/>
    <w:rsid w:val="00E27CE7"/>
    <w:rsid w:val="00E27D04"/>
    <w:rsid w:val="00E27E03"/>
    <w:rsid w:val="00E30038"/>
    <w:rsid w:val="00E3004A"/>
    <w:rsid w:val="00E301B3"/>
    <w:rsid w:val="00E30233"/>
    <w:rsid w:val="00E3023B"/>
    <w:rsid w:val="00E30638"/>
    <w:rsid w:val="00E306C5"/>
    <w:rsid w:val="00E306CF"/>
    <w:rsid w:val="00E307F6"/>
    <w:rsid w:val="00E30812"/>
    <w:rsid w:val="00E309CA"/>
    <w:rsid w:val="00E30A60"/>
    <w:rsid w:val="00E30ACC"/>
    <w:rsid w:val="00E30B88"/>
    <w:rsid w:val="00E30BD3"/>
    <w:rsid w:val="00E30CAF"/>
    <w:rsid w:val="00E30CD2"/>
    <w:rsid w:val="00E30E27"/>
    <w:rsid w:val="00E30F7F"/>
    <w:rsid w:val="00E3116C"/>
    <w:rsid w:val="00E311C9"/>
    <w:rsid w:val="00E3131B"/>
    <w:rsid w:val="00E314DF"/>
    <w:rsid w:val="00E3161A"/>
    <w:rsid w:val="00E31637"/>
    <w:rsid w:val="00E31755"/>
    <w:rsid w:val="00E317E6"/>
    <w:rsid w:val="00E31838"/>
    <w:rsid w:val="00E31932"/>
    <w:rsid w:val="00E31951"/>
    <w:rsid w:val="00E31AC7"/>
    <w:rsid w:val="00E31CD1"/>
    <w:rsid w:val="00E31D23"/>
    <w:rsid w:val="00E31D2D"/>
    <w:rsid w:val="00E32336"/>
    <w:rsid w:val="00E32343"/>
    <w:rsid w:val="00E32369"/>
    <w:rsid w:val="00E324F3"/>
    <w:rsid w:val="00E32513"/>
    <w:rsid w:val="00E3259E"/>
    <w:rsid w:val="00E325B1"/>
    <w:rsid w:val="00E32744"/>
    <w:rsid w:val="00E32767"/>
    <w:rsid w:val="00E3281C"/>
    <w:rsid w:val="00E329EC"/>
    <w:rsid w:val="00E32BED"/>
    <w:rsid w:val="00E32F55"/>
    <w:rsid w:val="00E32FA5"/>
    <w:rsid w:val="00E330F2"/>
    <w:rsid w:val="00E333B2"/>
    <w:rsid w:val="00E33469"/>
    <w:rsid w:val="00E335B7"/>
    <w:rsid w:val="00E33604"/>
    <w:rsid w:val="00E33645"/>
    <w:rsid w:val="00E338D4"/>
    <w:rsid w:val="00E338FB"/>
    <w:rsid w:val="00E33AC7"/>
    <w:rsid w:val="00E33D33"/>
    <w:rsid w:val="00E33DB6"/>
    <w:rsid w:val="00E33E0E"/>
    <w:rsid w:val="00E33E6D"/>
    <w:rsid w:val="00E33F4D"/>
    <w:rsid w:val="00E33F92"/>
    <w:rsid w:val="00E34008"/>
    <w:rsid w:val="00E34086"/>
    <w:rsid w:val="00E340CF"/>
    <w:rsid w:val="00E34234"/>
    <w:rsid w:val="00E34464"/>
    <w:rsid w:val="00E345FB"/>
    <w:rsid w:val="00E34630"/>
    <w:rsid w:val="00E34676"/>
    <w:rsid w:val="00E346E0"/>
    <w:rsid w:val="00E349B4"/>
    <w:rsid w:val="00E349BD"/>
    <w:rsid w:val="00E34D5D"/>
    <w:rsid w:val="00E34EBA"/>
    <w:rsid w:val="00E34EF1"/>
    <w:rsid w:val="00E34F14"/>
    <w:rsid w:val="00E3503C"/>
    <w:rsid w:val="00E35055"/>
    <w:rsid w:val="00E35069"/>
    <w:rsid w:val="00E351E3"/>
    <w:rsid w:val="00E35474"/>
    <w:rsid w:val="00E355C8"/>
    <w:rsid w:val="00E357B4"/>
    <w:rsid w:val="00E35837"/>
    <w:rsid w:val="00E359CD"/>
    <w:rsid w:val="00E35A17"/>
    <w:rsid w:val="00E35ABF"/>
    <w:rsid w:val="00E3611B"/>
    <w:rsid w:val="00E361B1"/>
    <w:rsid w:val="00E36229"/>
    <w:rsid w:val="00E3624B"/>
    <w:rsid w:val="00E3627E"/>
    <w:rsid w:val="00E36584"/>
    <w:rsid w:val="00E36813"/>
    <w:rsid w:val="00E36846"/>
    <w:rsid w:val="00E36AD1"/>
    <w:rsid w:val="00E36CAA"/>
    <w:rsid w:val="00E36E15"/>
    <w:rsid w:val="00E36F0B"/>
    <w:rsid w:val="00E36F8A"/>
    <w:rsid w:val="00E370AF"/>
    <w:rsid w:val="00E3729B"/>
    <w:rsid w:val="00E3741B"/>
    <w:rsid w:val="00E37473"/>
    <w:rsid w:val="00E375A2"/>
    <w:rsid w:val="00E3792B"/>
    <w:rsid w:val="00E379AC"/>
    <w:rsid w:val="00E37A00"/>
    <w:rsid w:val="00E37F07"/>
    <w:rsid w:val="00E37F8E"/>
    <w:rsid w:val="00E37FAB"/>
    <w:rsid w:val="00E400F9"/>
    <w:rsid w:val="00E402F6"/>
    <w:rsid w:val="00E40434"/>
    <w:rsid w:val="00E40549"/>
    <w:rsid w:val="00E405B6"/>
    <w:rsid w:val="00E4074D"/>
    <w:rsid w:val="00E40942"/>
    <w:rsid w:val="00E40ABD"/>
    <w:rsid w:val="00E40AE0"/>
    <w:rsid w:val="00E40B02"/>
    <w:rsid w:val="00E40BA9"/>
    <w:rsid w:val="00E40DAF"/>
    <w:rsid w:val="00E40F52"/>
    <w:rsid w:val="00E40F72"/>
    <w:rsid w:val="00E40FD4"/>
    <w:rsid w:val="00E40FDF"/>
    <w:rsid w:val="00E411A6"/>
    <w:rsid w:val="00E412D1"/>
    <w:rsid w:val="00E4131E"/>
    <w:rsid w:val="00E41354"/>
    <w:rsid w:val="00E41393"/>
    <w:rsid w:val="00E414D0"/>
    <w:rsid w:val="00E41503"/>
    <w:rsid w:val="00E41524"/>
    <w:rsid w:val="00E41554"/>
    <w:rsid w:val="00E41558"/>
    <w:rsid w:val="00E415B0"/>
    <w:rsid w:val="00E415EF"/>
    <w:rsid w:val="00E416E3"/>
    <w:rsid w:val="00E41769"/>
    <w:rsid w:val="00E41791"/>
    <w:rsid w:val="00E417B5"/>
    <w:rsid w:val="00E417D8"/>
    <w:rsid w:val="00E41874"/>
    <w:rsid w:val="00E4192E"/>
    <w:rsid w:val="00E41A19"/>
    <w:rsid w:val="00E41BA6"/>
    <w:rsid w:val="00E41BBE"/>
    <w:rsid w:val="00E41C26"/>
    <w:rsid w:val="00E41D6E"/>
    <w:rsid w:val="00E41DC8"/>
    <w:rsid w:val="00E41EEA"/>
    <w:rsid w:val="00E41F3B"/>
    <w:rsid w:val="00E4205B"/>
    <w:rsid w:val="00E42081"/>
    <w:rsid w:val="00E42152"/>
    <w:rsid w:val="00E421C4"/>
    <w:rsid w:val="00E422D9"/>
    <w:rsid w:val="00E4232F"/>
    <w:rsid w:val="00E4260F"/>
    <w:rsid w:val="00E42625"/>
    <w:rsid w:val="00E42646"/>
    <w:rsid w:val="00E4269B"/>
    <w:rsid w:val="00E427CB"/>
    <w:rsid w:val="00E4289A"/>
    <w:rsid w:val="00E428C0"/>
    <w:rsid w:val="00E42924"/>
    <w:rsid w:val="00E42A65"/>
    <w:rsid w:val="00E42BB6"/>
    <w:rsid w:val="00E42BCD"/>
    <w:rsid w:val="00E42C90"/>
    <w:rsid w:val="00E42EA3"/>
    <w:rsid w:val="00E42EBA"/>
    <w:rsid w:val="00E4307F"/>
    <w:rsid w:val="00E43325"/>
    <w:rsid w:val="00E43338"/>
    <w:rsid w:val="00E43356"/>
    <w:rsid w:val="00E43595"/>
    <w:rsid w:val="00E43669"/>
    <w:rsid w:val="00E43691"/>
    <w:rsid w:val="00E43736"/>
    <w:rsid w:val="00E437F9"/>
    <w:rsid w:val="00E43818"/>
    <w:rsid w:val="00E438F9"/>
    <w:rsid w:val="00E4392F"/>
    <w:rsid w:val="00E439FF"/>
    <w:rsid w:val="00E43A0F"/>
    <w:rsid w:val="00E43A45"/>
    <w:rsid w:val="00E43CC5"/>
    <w:rsid w:val="00E43D09"/>
    <w:rsid w:val="00E43D74"/>
    <w:rsid w:val="00E43E71"/>
    <w:rsid w:val="00E43EDC"/>
    <w:rsid w:val="00E441E9"/>
    <w:rsid w:val="00E44211"/>
    <w:rsid w:val="00E44474"/>
    <w:rsid w:val="00E44564"/>
    <w:rsid w:val="00E44930"/>
    <w:rsid w:val="00E44949"/>
    <w:rsid w:val="00E4495B"/>
    <w:rsid w:val="00E449D5"/>
    <w:rsid w:val="00E44A54"/>
    <w:rsid w:val="00E44BA5"/>
    <w:rsid w:val="00E44C20"/>
    <w:rsid w:val="00E44DB0"/>
    <w:rsid w:val="00E44F11"/>
    <w:rsid w:val="00E450C2"/>
    <w:rsid w:val="00E45119"/>
    <w:rsid w:val="00E453E5"/>
    <w:rsid w:val="00E45695"/>
    <w:rsid w:val="00E458D9"/>
    <w:rsid w:val="00E45918"/>
    <w:rsid w:val="00E45A1F"/>
    <w:rsid w:val="00E45BEE"/>
    <w:rsid w:val="00E45C28"/>
    <w:rsid w:val="00E45CBD"/>
    <w:rsid w:val="00E45CDE"/>
    <w:rsid w:val="00E45D19"/>
    <w:rsid w:val="00E45D39"/>
    <w:rsid w:val="00E45E65"/>
    <w:rsid w:val="00E45E6E"/>
    <w:rsid w:val="00E45E79"/>
    <w:rsid w:val="00E45FE9"/>
    <w:rsid w:val="00E46142"/>
    <w:rsid w:val="00E46188"/>
    <w:rsid w:val="00E461DE"/>
    <w:rsid w:val="00E46228"/>
    <w:rsid w:val="00E46458"/>
    <w:rsid w:val="00E4657F"/>
    <w:rsid w:val="00E46654"/>
    <w:rsid w:val="00E4686A"/>
    <w:rsid w:val="00E46940"/>
    <w:rsid w:val="00E4694D"/>
    <w:rsid w:val="00E46A2E"/>
    <w:rsid w:val="00E46C91"/>
    <w:rsid w:val="00E46D62"/>
    <w:rsid w:val="00E46DA2"/>
    <w:rsid w:val="00E46E7D"/>
    <w:rsid w:val="00E470E7"/>
    <w:rsid w:val="00E471C0"/>
    <w:rsid w:val="00E474C8"/>
    <w:rsid w:val="00E474F2"/>
    <w:rsid w:val="00E47625"/>
    <w:rsid w:val="00E47726"/>
    <w:rsid w:val="00E4784E"/>
    <w:rsid w:val="00E47865"/>
    <w:rsid w:val="00E4789C"/>
    <w:rsid w:val="00E478EE"/>
    <w:rsid w:val="00E47A95"/>
    <w:rsid w:val="00E47B76"/>
    <w:rsid w:val="00E47BF7"/>
    <w:rsid w:val="00E47D9B"/>
    <w:rsid w:val="00E47E56"/>
    <w:rsid w:val="00E47E70"/>
    <w:rsid w:val="00E47EC3"/>
    <w:rsid w:val="00E50071"/>
    <w:rsid w:val="00E500D5"/>
    <w:rsid w:val="00E5033E"/>
    <w:rsid w:val="00E5033F"/>
    <w:rsid w:val="00E503B5"/>
    <w:rsid w:val="00E503C6"/>
    <w:rsid w:val="00E504A0"/>
    <w:rsid w:val="00E507F4"/>
    <w:rsid w:val="00E508F0"/>
    <w:rsid w:val="00E50B0C"/>
    <w:rsid w:val="00E50D5D"/>
    <w:rsid w:val="00E50EA0"/>
    <w:rsid w:val="00E50EC0"/>
    <w:rsid w:val="00E50F32"/>
    <w:rsid w:val="00E5128A"/>
    <w:rsid w:val="00E5167D"/>
    <w:rsid w:val="00E5173E"/>
    <w:rsid w:val="00E518A5"/>
    <w:rsid w:val="00E51A5B"/>
    <w:rsid w:val="00E51C7E"/>
    <w:rsid w:val="00E51DE3"/>
    <w:rsid w:val="00E520AC"/>
    <w:rsid w:val="00E52151"/>
    <w:rsid w:val="00E521C0"/>
    <w:rsid w:val="00E52350"/>
    <w:rsid w:val="00E52466"/>
    <w:rsid w:val="00E5270D"/>
    <w:rsid w:val="00E52830"/>
    <w:rsid w:val="00E528C6"/>
    <w:rsid w:val="00E529BF"/>
    <w:rsid w:val="00E52AC7"/>
    <w:rsid w:val="00E52CE0"/>
    <w:rsid w:val="00E52DEA"/>
    <w:rsid w:val="00E52DFB"/>
    <w:rsid w:val="00E52F83"/>
    <w:rsid w:val="00E53029"/>
    <w:rsid w:val="00E532C7"/>
    <w:rsid w:val="00E53376"/>
    <w:rsid w:val="00E536D2"/>
    <w:rsid w:val="00E537A3"/>
    <w:rsid w:val="00E537C9"/>
    <w:rsid w:val="00E53A4C"/>
    <w:rsid w:val="00E53B6D"/>
    <w:rsid w:val="00E53C28"/>
    <w:rsid w:val="00E53CA3"/>
    <w:rsid w:val="00E53E9B"/>
    <w:rsid w:val="00E53FC5"/>
    <w:rsid w:val="00E540B4"/>
    <w:rsid w:val="00E541B0"/>
    <w:rsid w:val="00E544BB"/>
    <w:rsid w:val="00E5456A"/>
    <w:rsid w:val="00E54945"/>
    <w:rsid w:val="00E54973"/>
    <w:rsid w:val="00E54D54"/>
    <w:rsid w:val="00E54E13"/>
    <w:rsid w:val="00E54E91"/>
    <w:rsid w:val="00E54E9A"/>
    <w:rsid w:val="00E54F93"/>
    <w:rsid w:val="00E54FC2"/>
    <w:rsid w:val="00E55009"/>
    <w:rsid w:val="00E550EB"/>
    <w:rsid w:val="00E55243"/>
    <w:rsid w:val="00E5533A"/>
    <w:rsid w:val="00E5534D"/>
    <w:rsid w:val="00E554AD"/>
    <w:rsid w:val="00E554CE"/>
    <w:rsid w:val="00E555D2"/>
    <w:rsid w:val="00E558DF"/>
    <w:rsid w:val="00E55978"/>
    <w:rsid w:val="00E55981"/>
    <w:rsid w:val="00E559C9"/>
    <w:rsid w:val="00E55A76"/>
    <w:rsid w:val="00E55B7A"/>
    <w:rsid w:val="00E55C40"/>
    <w:rsid w:val="00E55F7E"/>
    <w:rsid w:val="00E56184"/>
    <w:rsid w:val="00E561C7"/>
    <w:rsid w:val="00E561D2"/>
    <w:rsid w:val="00E5628B"/>
    <w:rsid w:val="00E5633D"/>
    <w:rsid w:val="00E56470"/>
    <w:rsid w:val="00E565DD"/>
    <w:rsid w:val="00E565F7"/>
    <w:rsid w:val="00E5660F"/>
    <w:rsid w:val="00E56782"/>
    <w:rsid w:val="00E5679A"/>
    <w:rsid w:val="00E567F7"/>
    <w:rsid w:val="00E56895"/>
    <w:rsid w:val="00E569A4"/>
    <w:rsid w:val="00E569B5"/>
    <w:rsid w:val="00E569F3"/>
    <w:rsid w:val="00E56A25"/>
    <w:rsid w:val="00E56ABD"/>
    <w:rsid w:val="00E56AFD"/>
    <w:rsid w:val="00E56BFD"/>
    <w:rsid w:val="00E56C51"/>
    <w:rsid w:val="00E56C8B"/>
    <w:rsid w:val="00E56D34"/>
    <w:rsid w:val="00E56EAE"/>
    <w:rsid w:val="00E57059"/>
    <w:rsid w:val="00E570C6"/>
    <w:rsid w:val="00E57131"/>
    <w:rsid w:val="00E57215"/>
    <w:rsid w:val="00E574F0"/>
    <w:rsid w:val="00E57733"/>
    <w:rsid w:val="00E57796"/>
    <w:rsid w:val="00E577FE"/>
    <w:rsid w:val="00E578B0"/>
    <w:rsid w:val="00E5798E"/>
    <w:rsid w:val="00E57AB8"/>
    <w:rsid w:val="00E57B0F"/>
    <w:rsid w:val="00E57C9A"/>
    <w:rsid w:val="00E57DEC"/>
    <w:rsid w:val="00E57E9C"/>
    <w:rsid w:val="00E57F36"/>
    <w:rsid w:val="00E6002F"/>
    <w:rsid w:val="00E60191"/>
    <w:rsid w:val="00E601C3"/>
    <w:rsid w:val="00E601E2"/>
    <w:rsid w:val="00E601FD"/>
    <w:rsid w:val="00E602BE"/>
    <w:rsid w:val="00E602E4"/>
    <w:rsid w:val="00E6032F"/>
    <w:rsid w:val="00E60437"/>
    <w:rsid w:val="00E604B5"/>
    <w:rsid w:val="00E606CA"/>
    <w:rsid w:val="00E609A6"/>
    <w:rsid w:val="00E609DA"/>
    <w:rsid w:val="00E609FD"/>
    <w:rsid w:val="00E60D14"/>
    <w:rsid w:val="00E60E2C"/>
    <w:rsid w:val="00E60F4B"/>
    <w:rsid w:val="00E61008"/>
    <w:rsid w:val="00E610D5"/>
    <w:rsid w:val="00E6126B"/>
    <w:rsid w:val="00E61336"/>
    <w:rsid w:val="00E6140E"/>
    <w:rsid w:val="00E61454"/>
    <w:rsid w:val="00E6148C"/>
    <w:rsid w:val="00E61492"/>
    <w:rsid w:val="00E61649"/>
    <w:rsid w:val="00E616E6"/>
    <w:rsid w:val="00E61820"/>
    <w:rsid w:val="00E618EE"/>
    <w:rsid w:val="00E61975"/>
    <w:rsid w:val="00E61B21"/>
    <w:rsid w:val="00E61B75"/>
    <w:rsid w:val="00E61C32"/>
    <w:rsid w:val="00E61CD5"/>
    <w:rsid w:val="00E61DC2"/>
    <w:rsid w:val="00E61DC7"/>
    <w:rsid w:val="00E61DDC"/>
    <w:rsid w:val="00E61E81"/>
    <w:rsid w:val="00E6205C"/>
    <w:rsid w:val="00E62063"/>
    <w:rsid w:val="00E6208B"/>
    <w:rsid w:val="00E6212C"/>
    <w:rsid w:val="00E62152"/>
    <w:rsid w:val="00E62185"/>
    <w:rsid w:val="00E6218B"/>
    <w:rsid w:val="00E6219D"/>
    <w:rsid w:val="00E621ED"/>
    <w:rsid w:val="00E62361"/>
    <w:rsid w:val="00E62455"/>
    <w:rsid w:val="00E6247C"/>
    <w:rsid w:val="00E6249E"/>
    <w:rsid w:val="00E624AB"/>
    <w:rsid w:val="00E62645"/>
    <w:rsid w:val="00E62962"/>
    <w:rsid w:val="00E6298C"/>
    <w:rsid w:val="00E629AF"/>
    <w:rsid w:val="00E629C5"/>
    <w:rsid w:val="00E62A7D"/>
    <w:rsid w:val="00E62BF9"/>
    <w:rsid w:val="00E62D36"/>
    <w:rsid w:val="00E62D4E"/>
    <w:rsid w:val="00E62D8C"/>
    <w:rsid w:val="00E62EB5"/>
    <w:rsid w:val="00E631F1"/>
    <w:rsid w:val="00E6326F"/>
    <w:rsid w:val="00E63294"/>
    <w:rsid w:val="00E633B0"/>
    <w:rsid w:val="00E633F9"/>
    <w:rsid w:val="00E635BB"/>
    <w:rsid w:val="00E63648"/>
    <w:rsid w:val="00E6376E"/>
    <w:rsid w:val="00E6394C"/>
    <w:rsid w:val="00E63974"/>
    <w:rsid w:val="00E63988"/>
    <w:rsid w:val="00E63991"/>
    <w:rsid w:val="00E63B6D"/>
    <w:rsid w:val="00E63BFB"/>
    <w:rsid w:val="00E63D09"/>
    <w:rsid w:val="00E63D43"/>
    <w:rsid w:val="00E63D65"/>
    <w:rsid w:val="00E640F7"/>
    <w:rsid w:val="00E6413C"/>
    <w:rsid w:val="00E641A2"/>
    <w:rsid w:val="00E6422C"/>
    <w:rsid w:val="00E6430F"/>
    <w:rsid w:val="00E6442C"/>
    <w:rsid w:val="00E6452E"/>
    <w:rsid w:val="00E64736"/>
    <w:rsid w:val="00E6497E"/>
    <w:rsid w:val="00E64A5F"/>
    <w:rsid w:val="00E64AE4"/>
    <w:rsid w:val="00E64B1C"/>
    <w:rsid w:val="00E64B4F"/>
    <w:rsid w:val="00E64BAA"/>
    <w:rsid w:val="00E64D56"/>
    <w:rsid w:val="00E64F82"/>
    <w:rsid w:val="00E65039"/>
    <w:rsid w:val="00E65113"/>
    <w:rsid w:val="00E6557E"/>
    <w:rsid w:val="00E655D2"/>
    <w:rsid w:val="00E655FF"/>
    <w:rsid w:val="00E65605"/>
    <w:rsid w:val="00E656BA"/>
    <w:rsid w:val="00E65872"/>
    <w:rsid w:val="00E65895"/>
    <w:rsid w:val="00E65990"/>
    <w:rsid w:val="00E65A95"/>
    <w:rsid w:val="00E65BBE"/>
    <w:rsid w:val="00E65E1F"/>
    <w:rsid w:val="00E65E78"/>
    <w:rsid w:val="00E65F26"/>
    <w:rsid w:val="00E66181"/>
    <w:rsid w:val="00E661FC"/>
    <w:rsid w:val="00E6673F"/>
    <w:rsid w:val="00E668A6"/>
    <w:rsid w:val="00E66B38"/>
    <w:rsid w:val="00E66F1F"/>
    <w:rsid w:val="00E66F41"/>
    <w:rsid w:val="00E66F91"/>
    <w:rsid w:val="00E66F95"/>
    <w:rsid w:val="00E66FF1"/>
    <w:rsid w:val="00E6703D"/>
    <w:rsid w:val="00E670B7"/>
    <w:rsid w:val="00E671CC"/>
    <w:rsid w:val="00E67210"/>
    <w:rsid w:val="00E6730A"/>
    <w:rsid w:val="00E674BA"/>
    <w:rsid w:val="00E674D0"/>
    <w:rsid w:val="00E674FC"/>
    <w:rsid w:val="00E675CA"/>
    <w:rsid w:val="00E676C3"/>
    <w:rsid w:val="00E6780A"/>
    <w:rsid w:val="00E67832"/>
    <w:rsid w:val="00E6784A"/>
    <w:rsid w:val="00E67873"/>
    <w:rsid w:val="00E679B9"/>
    <w:rsid w:val="00E679F7"/>
    <w:rsid w:val="00E67AF2"/>
    <w:rsid w:val="00E67BA1"/>
    <w:rsid w:val="00E67C84"/>
    <w:rsid w:val="00E67E68"/>
    <w:rsid w:val="00E70077"/>
    <w:rsid w:val="00E70281"/>
    <w:rsid w:val="00E70367"/>
    <w:rsid w:val="00E70405"/>
    <w:rsid w:val="00E7051F"/>
    <w:rsid w:val="00E7065D"/>
    <w:rsid w:val="00E70668"/>
    <w:rsid w:val="00E7067E"/>
    <w:rsid w:val="00E7082E"/>
    <w:rsid w:val="00E70898"/>
    <w:rsid w:val="00E70C17"/>
    <w:rsid w:val="00E70C67"/>
    <w:rsid w:val="00E70D33"/>
    <w:rsid w:val="00E70D3C"/>
    <w:rsid w:val="00E70E55"/>
    <w:rsid w:val="00E70EA3"/>
    <w:rsid w:val="00E710A8"/>
    <w:rsid w:val="00E7113D"/>
    <w:rsid w:val="00E71193"/>
    <w:rsid w:val="00E714C9"/>
    <w:rsid w:val="00E716FE"/>
    <w:rsid w:val="00E7172E"/>
    <w:rsid w:val="00E717E4"/>
    <w:rsid w:val="00E717E8"/>
    <w:rsid w:val="00E719EA"/>
    <w:rsid w:val="00E71A52"/>
    <w:rsid w:val="00E71AB6"/>
    <w:rsid w:val="00E71C23"/>
    <w:rsid w:val="00E71CCC"/>
    <w:rsid w:val="00E71D33"/>
    <w:rsid w:val="00E71E2A"/>
    <w:rsid w:val="00E71E56"/>
    <w:rsid w:val="00E71EFA"/>
    <w:rsid w:val="00E71F53"/>
    <w:rsid w:val="00E71FB0"/>
    <w:rsid w:val="00E71FF8"/>
    <w:rsid w:val="00E72187"/>
    <w:rsid w:val="00E72244"/>
    <w:rsid w:val="00E72282"/>
    <w:rsid w:val="00E725FE"/>
    <w:rsid w:val="00E7263D"/>
    <w:rsid w:val="00E7268B"/>
    <w:rsid w:val="00E726CA"/>
    <w:rsid w:val="00E727C6"/>
    <w:rsid w:val="00E72840"/>
    <w:rsid w:val="00E72881"/>
    <w:rsid w:val="00E72900"/>
    <w:rsid w:val="00E72BF4"/>
    <w:rsid w:val="00E72D00"/>
    <w:rsid w:val="00E72D1C"/>
    <w:rsid w:val="00E72E96"/>
    <w:rsid w:val="00E72F50"/>
    <w:rsid w:val="00E7304B"/>
    <w:rsid w:val="00E73187"/>
    <w:rsid w:val="00E7323A"/>
    <w:rsid w:val="00E732A8"/>
    <w:rsid w:val="00E73630"/>
    <w:rsid w:val="00E7367D"/>
    <w:rsid w:val="00E7389C"/>
    <w:rsid w:val="00E73964"/>
    <w:rsid w:val="00E73A2E"/>
    <w:rsid w:val="00E73A2F"/>
    <w:rsid w:val="00E73C09"/>
    <w:rsid w:val="00E73C0B"/>
    <w:rsid w:val="00E73EAB"/>
    <w:rsid w:val="00E73FAE"/>
    <w:rsid w:val="00E74107"/>
    <w:rsid w:val="00E7410E"/>
    <w:rsid w:val="00E74320"/>
    <w:rsid w:val="00E745DC"/>
    <w:rsid w:val="00E74626"/>
    <w:rsid w:val="00E74650"/>
    <w:rsid w:val="00E7480A"/>
    <w:rsid w:val="00E7489A"/>
    <w:rsid w:val="00E74A3F"/>
    <w:rsid w:val="00E74AC5"/>
    <w:rsid w:val="00E74D9E"/>
    <w:rsid w:val="00E74F57"/>
    <w:rsid w:val="00E74F6F"/>
    <w:rsid w:val="00E7500F"/>
    <w:rsid w:val="00E75018"/>
    <w:rsid w:val="00E7508E"/>
    <w:rsid w:val="00E75163"/>
    <w:rsid w:val="00E75300"/>
    <w:rsid w:val="00E753E7"/>
    <w:rsid w:val="00E75470"/>
    <w:rsid w:val="00E754C6"/>
    <w:rsid w:val="00E75500"/>
    <w:rsid w:val="00E75575"/>
    <w:rsid w:val="00E755CE"/>
    <w:rsid w:val="00E75612"/>
    <w:rsid w:val="00E756A6"/>
    <w:rsid w:val="00E75734"/>
    <w:rsid w:val="00E757C6"/>
    <w:rsid w:val="00E75864"/>
    <w:rsid w:val="00E759EB"/>
    <w:rsid w:val="00E75AB4"/>
    <w:rsid w:val="00E75C15"/>
    <w:rsid w:val="00E75C78"/>
    <w:rsid w:val="00E75D43"/>
    <w:rsid w:val="00E75E30"/>
    <w:rsid w:val="00E75FF2"/>
    <w:rsid w:val="00E7608A"/>
    <w:rsid w:val="00E761CC"/>
    <w:rsid w:val="00E76202"/>
    <w:rsid w:val="00E762B6"/>
    <w:rsid w:val="00E7646A"/>
    <w:rsid w:val="00E764A5"/>
    <w:rsid w:val="00E764C0"/>
    <w:rsid w:val="00E76544"/>
    <w:rsid w:val="00E76558"/>
    <w:rsid w:val="00E76866"/>
    <w:rsid w:val="00E76A6F"/>
    <w:rsid w:val="00E76B02"/>
    <w:rsid w:val="00E76B22"/>
    <w:rsid w:val="00E76B77"/>
    <w:rsid w:val="00E76E72"/>
    <w:rsid w:val="00E76F44"/>
    <w:rsid w:val="00E77035"/>
    <w:rsid w:val="00E77143"/>
    <w:rsid w:val="00E77152"/>
    <w:rsid w:val="00E7718A"/>
    <w:rsid w:val="00E772D8"/>
    <w:rsid w:val="00E77363"/>
    <w:rsid w:val="00E773C3"/>
    <w:rsid w:val="00E773CA"/>
    <w:rsid w:val="00E77491"/>
    <w:rsid w:val="00E774FB"/>
    <w:rsid w:val="00E77541"/>
    <w:rsid w:val="00E77644"/>
    <w:rsid w:val="00E777E0"/>
    <w:rsid w:val="00E7783B"/>
    <w:rsid w:val="00E778A5"/>
    <w:rsid w:val="00E77B7D"/>
    <w:rsid w:val="00E77B86"/>
    <w:rsid w:val="00E77C07"/>
    <w:rsid w:val="00E77C13"/>
    <w:rsid w:val="00E77C3B"/>
    <w:rsid w:val="00E77C46"/>
    <w:rsid w:val="00E77D42"/>
    <w:rsid w:val="00E77E92"/>
    <w:rsid w:val="00E77ECD"/>
    <w:rsid w:val="00E77F5C"/>
    <w:rsid w:val="00E80028"/>
    <w:rsid w:val="00E80065"/>
    <w:rsid w:val="00E80244"/>
    <w:rsid w:val="00E80255"/>
    <w:rsid w:val="00E804CF"/>
    <w:rsid w:val="00E804D3"/>
    <w:rsid w:val="00E8063E"/>
    <w:rsid w:val="00E8081F"/>
    <w:rsid w:val="00E80826"/>
    <w:rsid w:val="00E8089F"/>
    <w:rsid w:val="00E808B6"/>
    <w:rsid w:val="00E80AC0"/>
    <w:rsid w:val="00E80B69"/>
    <w:rsid w:val="00E80BD2"/>
    <w:rsid w:val="00E80CB0"/>
    <w:rsid w:val="00E80CEC"/>
    <w:rsid w:val="00E80D24"/>
    <w:rsid w:val="00E80D83"/>
    <w:rsid w:val="00E80DEB"/>
    <w:rsid w:val="00E80EA7"/>
    <w:rsid w:val="00E80EE7"/>
    <w:rsid w:val="00E81061"/>
    <w:rsid w:val="00E812E4"/>
    <w:rsid w:val="00E813B9"/>
    <w:rsid w:val="00E813E9"/>
    <w:rsid w:val="00E81521"/>
    <w:rsid w:val="00E81537"/>
    <w:rsid w:val="00E81628"/>
    <w:rsid w:val="00E8169D"/>
    <w:rsid w:val="00E81831"/>
    <w:rsid w:val="00E81993"/>
    <w:rsid w:val="00E81B1A"/>
    <w:rsid w:val="00E81C5B"/>
    <w:rsid w:val="00E81DDD"/>
    <w:rsid w:val="00E81E16"/>
    <w:rsid w:val="00E81F06"/>
    <w:rsid w:val="00E81FE3"/>
    <w:rsid w:val="00E820A6"/>
    <w:rsid w:val="00E82125"/>
    <w:rsid w:val="00E821E4"/>
    <w:rsid w:val="00E822B6"/>
    <w:rsid w:val="00E82409"/>
    <w:rsid w:val="00E8244C"/>
    <w:rsid w:val="00E82522"/>
    <w:rsid w:val="00E8254E"/>
    <w:rsid w:val="00E82586"/>
    <w:rsid w:val="00E825FC"/>
    <w:rsid w:val="00E82618"/>
    <w:rsid w:val="00E82695"/>
    <w:rsid w:val="00E826B4"/>
    <w:rsid w:val="00E8289E"/>
    <w:rsid w:val="00E828E0"/>
    <w:rsid w:val="00E82901"/>
    <w:rsid w:val="00E8296A"/>
    <w:rsid w:val="00E82AC3"/>
    <w:rsid w:val="00E82AE4"/>
    <w:rsid w:val="00E82C6E"/>
    <w:rsid w:val="00E82E87"/>
    <w:rsid w:val="00E8304D"/>
    <w:rsid w:val="00E8309C"/>
    <w:rsid w:val="00E830B6"/>
    <w:rsid w:val="00E831BA"/>
    <w:rsid w:val="00E832B6"/>
    <w:rsid w:val="00E833E3"/>
    <w:rsid w:val="00E834EE"/>
    <w:rsid w:val="00E8363D"/>
    <w:rsid w:val="00E8375D"/>
    <w:rsid w:val="00E83795"/>
    <w:rsid w:val="00E83B5F"/>
    <w:rsid w:val="00E83B72"/>
    <w:rsid w:val="00E83BF1"/>
    <w:rsid w:val="00E83CAE"/>
    <w:rsid w:val="00E83DD0"/>
    <w:rsid w:val="00E83DE6"/>
    <w:rsid w:val="00E83E27"/>
    <w:rsid w:val="00E83EDD"/>
    <w:rsid w:val="00E83EE0"/>
    <w:rsid w:val="00E83F57"/>
    <w:rsid w:val="00E841DA"/>
    <w:rsid w:val="00E841F9"/>
    <w:rsid w:val="00E844CE"/>
    <w:rsid w:val="00E84566"/>
    <w:rsid w:val="00E846BF"/>
    <w:rsid w:val="00E846C9"/>
    <w:rsid w:val="00E84756"/>
    <w:rsid w:val="00E847E9"/>
    <w:rsid w:val="00E84805"/>
    <w:rsid w:val="00E849FE"/>
    <w:rsid w:val="00E84B48"/>
    <w:rsid w:val="00E84C92"/>
    <w:rsid w:val="00E84E5A"/>
    <w:rsid w:val="00E84F71"/>
    <w:rsid w:val="00E84F84"/>
    <w:rsid w:val="00E85155"/>
    <w:rsid w:val="00E851B4"/>
    <w:rsid w:val="00E85211"/>
    <w:rsid w:val="00E852A8"/>
    <w:rsid w:val="00E856A3"/>
    <w:rsid w:val="00E856B9"/>
    <w:rsid w:val="00E856D4"/>
    <w:rsid w:val="00E85721"/>
    <w:rsid w:val="00E85752"/>
    <w:rsid w:val="00E85796"/>
    <w:rsid w:val="00E85A52"/>
    <w:rsid w:val="00E85C0A"/>
    <w:rsid w:val="00E85D84"/>
    <w:rsid w:val="00E85EC2"/>
    <w:rsid w:val="00E85FBD"/>
    <w:rsid w:val="00E861F3"/>
    <w:rsid w:val="00E862F7"/>
    <w:rsid w:val="00E864D8"/>
    <w:rsid w:val="00E864E2"/>
    <w:rsid w:val="00E8651D"/>
    <w:rsid w:val="00E866C4"/>
    <w:rsid w:val="00E867F0"/>
    <w:rsid w:val="00E86E82"/>
    <w:rsid w:val="00E87087"/>
    <w:rsid w:val="00E87092"/>
    <w:rsid w:val="00E8716D"/>
    <w:rsid w:val="00E87517"/>
    <w:rsid w:val="00E8752E"/>
    <w:rsid w:val="00E8768A"/>
    <w:rsid w:val="00E87692"/>
    <w:rsid w:val="00E87699"/>
    <w:rsid w:val="00E87DD8"/>
    <w:rsid w:val="00E87EB6"/>
    <w:rsid w:val="00E87ED0"/>
    <w:rsid w:val="00E87F45"/>
    <w:rsid w:val="00E90025"/>
    <w:rsid w:val="00E900CD"/>
    <w:rsid w:val="00E901A4"/>
    <w:rsid w:val="00E901F3"/>
    <w:rsid w:val="00E9020C"/>
    <w:rsid w:val="00E902E1"/>
    <w:rsid w:val="00E90320"/>
    <w:rsid w:val="00E90365"/>
    <w:rsid w:val="00E903FD"/>
    <w:rsid w:val="00E904C8"/>
    <w:rsid w:val="00E90548"/>
    <w:rsid w:val="00E906AF"/>
    <w:rsid w:val="00E907C5"/>
    <w:rsid w:val="00E908BB"/>
    <w:rsid w:val="00E9094B"/>
    <w:rsid w:val="00E90999"/>
    <w:rsid w:val="00E90B44"/>
    <w:rsid w:val="00E90BA9"/>
    <w:rsid w:val="00E90C3C"/>
    <w:rsid w:val="00E90E54"/>
    <w:rsid w:val="00E91013"/>
    <w:rsid w:val="00E91117"/>
    <w:rsid w:val="00E91230"/>
    <w:rsid w:val="00E91397"/>
    <w:rsid w:val="00E9185D"/>
    <w:rsid w:val="00E91986"/>
    <w:rsid w:val="00E919C1"/>
    <w:rsid w:val="00E91A69"/>
    <w:rsid w:val="00E91AAA"/>
    <w:rsid w:val="00E91B65"/>
    <w:rsid w:val="00E91BD0"/>
    <w:rsid w:val="00E91C87"/>
    <w:rsid w:val="00E91CD1"/>
    <w:rsid w:val="00E91D61"/>
    <w:rsid w:val="00E91D87"/>
    <w:rsid w:val="00E91EB9"/>
    <w:rsid w:val="00E92084"/>
    <w:rsid w:val="00E920FC"/>
    <w:rsid w:val="00E924A2"/>
    <w:rsid w:val="00E924D3"/>
    <w:rsid w:val="00E92731"/>
    <w:rsid w:val="00E9277C"/>
    <w:rsid w:val="00E9288F"/>
    <w:rsid w:val="00E929A0"/>
    <w:rsid w:val="00E92A2D"/>
    <w:rsid w:val="00E92A8E"/>
    <w:rsid w:val="00E92B3E"/>
    <w:rsid w:val="00E92CE4"/>
    <w:rsid w:val="00E92D1A"/>
    <w:rsid w:val="00E92F0A"/>
    <w:rsid w:val="00E93141"/>
    <w:rsid w:val="00E93196"/>
    <w:rsid w:val="00E9332A"/>
    <w:rsid w:val="00E93366"/>
    <w:rsid w:val="00E933CE"/>
    <w:rsid w:val="00E93787"/>
    <w:rsid w:val="00E937E5"/>
    <w:rsid w:val="00E93961"/>
    <w:rsid w:val="00E93ABE"/>
    <w:rsid w:val="00E93AEB"/>
    <w:rsid w:val="00E93B7E"/>
    <w:rsid w:val="00E93C7A"/>
    <w:rsid w:val="00E93D38"/>
    <w:rsid w:val="00E93D4F"/>
    <w:rsid w:val="00E94006"/>
    <w:rsid w:val="00E9417C"/>
    <w:rsid w:val="00E94371"/>
    <w:rsid w:val="00E9440F"/>
    <w:rsid w:val="00E94608"/>
    <w:rsid w:val="00E94636"/>
    <w:rsid w:val="00E94646"/>
    <w:rsid w:val="00E94691"/>
    <w:rsid w:val="00E946E9"/>
    <w:rsid w:val="00E946EB"/>
    <w:rsid w:val="00E9478A"/>
    <w:rsid w:val="00E94A41"/>
    <w:rsid w:val="00E94A98"/>
    <w:rsid w:val="00E94B91"/>
    <w:rsid w:val="00E94C6F"/>
    <w:rsid w:val="00E94CBA"/>
    <w:rsid w:val="00E94FFD"/>
    <w:rsid w:val="00E9521C"/>
    <w:rsid w:val="00E9526F"/>
    <w:rsid w:val="00E9546E"/>
    <w:rsid w:val="00E95549"/>
    <w:rsid w:val="00E95623"/>
    <w:rsid w:val="00E956D1"/>
    <w:rsid w:val="00E957BE"/>
    <w:rsid w:val="00E95854"/>
    <w:rsid w:val="00E95861"/>
    <w:rsid w:val="00E95AA3"/>
    <w:rsid w:val="00E95AFE"/>
    <w:rsid w:val="00E95B8A"/>
    <w:rsid w:val="00E95BF6"/>
    <w:rsid w:val="00E95C5E"/>
    <w:rsid w:val="00E95CA7"/>
    <w:rsid w:val="00E95D67"/>
    <w:rsid w:val="00E95E9E"/>
    <w:rsid w:val="00E95F0E"/>
    <w:rsid w:val="00E96068"/>
    <w:rsid w:val="00E9607C"/>
    <w:rsid w:val="00E96660"/>
    <w:rsid w:val="00E967FA"/>
    <w:rsid w:val="00E968CD"/>
    <w:rsid w:val="00E96983"/>
    <w:rsid w:val="00E96A00"/>
    <w:rsid w:val="00E96A3A"/>
    <w:rsid w:val="00E96A93"/>
    <w:rsid w:val="00E96A9D"/>
    <w:rsid w:val="00E96AC3"/>
    <w:rsid w:val="00E96DEA"/>
    <w:rsid w:val="00E96E82"/>
    <w:rsid w:val="00E96FEB"/>
    <w:rsid w:val="00E970C4"/>
    <w:rsid w:val="00E970CC"/>
    <w:rsid w:val="00E97182"/>
    <w:rsid w:val="00E97190"/>
    <w:rsid w:val="00E971DB"/>
    <w:rsid w:val="00E972BB"/>
    <w:rsid w:val="00E975D2"/>
    <w:rsid w:val="00E97635"/>
    <w:rsid w:val="00E9768A"/>
    <w:rsid w:val="00E976A1"/>
    <w:rsid w:val="00E976BB"/>
    <w:rsid w:val="00E976C0"/>
    <w:rsid w:val="00E97A24"/>
    <w:rsid w:val="00E97BB6"/>
    <w:rsid w:val="00E97DBE"/>
    <w:rsid w:val="00EA0097"/>
    <w:rsid w:val="00EA00CC"/>
    <w:rsid w:val="00EA0169"/>
    <w:rsid w:val="00EA038A"/>
    <w:rsid w:val="00EA0492"/>
    <w:rsid w:val="00EA053D"/>
    <w:rsid w:val="00EA077D"/>
    <w:rsid w:val="00EA07BF"/>
    <w:rsid w:val="00EA0935"/>
    <w:rsid w:val="00EA0A67"/>
    <w:rsid w:val="00EA0CEE"/>
    <w:rsid w:val="00EA0CFA"/>
    <w:rsid w:val="00EA0FA0"/>
    <w:rsid w:val="00EA104E"/>
    <w:rsid w:val="00EA1228"/>
    <w:rsid w:val="00EA127B"/>
    <w:rsid w:val="00EA129C"/>
    <w:rsid w:val="00EA12AD"/>
    <w:rsid w:val="00EA1386"/>
    <w:rsid w:val="00EA1420"/>
    <w:rsid w:val="00EA1467"/>
    <w:rsid w:val="00EA14CD"/>
    <w:rsid w:val="00EA168A"/>
    <w:rsid w:val="00EA180E"/>
    <w:rsid w:val="00EA181F"/>
    <w:rsid w:val="00EA18E8"/>
    <w:rsid w:val="00EA1945"/>
    <w:rsid w:val="00EA19A7"/>
    <w:rsid w:val="00EA19BF"/>
    <w:rsid w:val="00EA1CA5"/>
    <w:rsid w:val="00EA1D06"/>
    <w:rsid w:val="00EA1D33"/>
    <w:rsid w:val="00EA1E8C"/>
    <w:rsid w:val="00EA1F33"/>
    <w:rsid w:val="00EA1F8F"/>
    <w:rsid w:val="00EA205E"/>
    <w:rsid w:val="00EA2232"/>
    <w:rsid w:val="00EA2282"/>
    <w:rsid w:val="00EA2340"/>
    <w:rsid w:val="00EA2676"/>
    <w:rsid w:val="00EA29A8"/>
    <w:rsid w:val="00EA2BA4"/>
    <w:rsid w:val="00EA2C52"/>
    <w:rsid w:val="00EA2D33"/>
    <w:rsid w:val="00EA2FA8"/>
    <w:rsid w:val="00EA32AA"/>
    <w:rsid w:val="00EA352F"/>
    <w:rsid w:val="00EA36C1"/>
    <w:rsid w:val="00EA3708"/>
    <w:rsid w:val="00EA371F"/>
    <w:rsid w:val="00EA37CB"/>
    <w:rsid w:val="00EA37EF"/>
    <w:rsid w:val="00EA391A"/>
    <w:rsid w:val="00EA3ABA"/>
    <w:rsid w:val="00EA3B4B"/>
    <w:rsid w:val="00EA3BF8"/>
    <w:rsid w:val="00EA3C29"/>
    <w:rsid w:val="00EA3ED4"/>
    <w:rsid w:val="00EA40C3"/>
    <w:rsid w:val="00EA414C"/>
    <w:rsid w:val="00EA414F"/>
    <w:rsid w:val="00EA41F7"/>
    <w:rsid w:val="00EA45BB"/>
    <w:rsid w:val="00EA4680"/>
    <w:rsid w:val="00EA46A2"/>
    <w:rsid w:val="00EA4B4C"/>
    <w:rsid w:val="00EA4CD1"/>
    <w:rsid w:val="00EA4CE0"/>
    <w:rsid w:val="00EA4D3E"/>
    <w:rsid w:val="00EA4DAF"/>
    <w:rsid w:val="00EA4EFB"/>
    <w:rsid w:val="00EA4F94"/>
    <w:rsid w:val="00EA5043"/>
    <w:rsid w:val="00EA5086"/>
    <w:rsid w:val="00EA5278"/>
    <w:rsid w:val="00EA53FC"/>
    <w:rsid w:val="00EA54F5"/>
    <w:rsid w:val="00EA562A"/>
    <w:rsid w:val="00EA571D"/>
    <w:rsid w:val="00EA5792"/>
    <w:rsid w:val="00EA58C5"/>
    <w:rsid w:val="00EA5950"/>
    <w:rsid w:val="00EA59A9"/>
    <w:rsid w:val="00EA5B0C"/>
    <w:rsid w:val="00EA5B16"/>
    <w:rsid w:val="00EA5C60"/>
    <w:rsid w:val="00EA5C9E"/>
    <w:rsid w:val="00EA5D92"/>
    <w:rsid w:val="00EA5E36"/>
    <w:rsid w:val="00EA5F42"/>
    <w:rsid w:val="00EA5F72"/>
    <w:rsid w:val="00EA5FC3"/>
    <w:rsid w:val="00EA6231"/>
    <w:rsid w:val="00EA62A8"/>
    <w:rsid w:val="00EA634D"/>
    <w:rsid w:val="00EA6387"/>
    <w:rsid w:val="00EA6625"/>
    <w:rsid w:val="00EA6714"/>
    <w:rsid w:val="00EA681C"/>
    <w:rsid w:val="00EA685C"/>
    <w:rsid w:val="00EA68DA"/>
    <w:rsid w:val="00EA68E2"/>
    <w:rsid w:val="00EA69DB"/>
    <w:rsid w:val="00EA6A72"/>
    <w:rsid w:val="00EA6B9D"/>
    <w:rsid w:val="00EA6BE6"/>
    <w:rsid w:val="00EA6C20"/>
    <w:rsid w:val="00EA6CD3"/>
    <w:rsid w:val="00EA6CF5"/>
    <w:rsid w:val="00EA6E48"/>
    <w:rsid w:val="00EA7012"/>
    <w:rsid w:val="00EA71BC"/>
    <w:rsid w:val="00EA71DB"/>
    <w:rsid w:val="00EA72EB"/>
    <w:rsid w:val="00EA7408"/>
    <w:rsid w:val="00EA75BC"/>
    <w:rsid w:val="00EA767F"/>
    <w:rsid w:val="00EA76F1"/>
    <w:rsid w:val="00EA7726"/>
    <w:rsid w:val="00EA77A3"/>
    <w:rsid w:val="00EA7943"/>
    <w:rsid w:val="00EA7996"/>
    <w:rsid w:val="00EA7B94"/>
    <w:rsid w:val="00EA7FA7"/>
    <w:rsid w:val="00EB0031"/>
    <w:rsid w:val="00EB0048"/>
    <w:rsid w:val="00EB016F"/>
    <w:rsid w:val="00EB0232"/>
    <w:rsid w:val="00EB03E6"/>
    <w:rsid w:val="00EB0408"/>
    <w:rsid w:val="00EB0661"/>
    <w:rsid w:val="00EB0715"/>
    <w:rsid w:val="00EB099F"/>
    <w:rsid w:val="00EB09F6"/>
    <w:rsid w:val="00EB0A13"/>
    <w:rsid w:val="00EB0AAE"/>
    <w:rsid w:val="00EB0BD7"/>
    <w:rsid w:val="00EB0CEA"/>
    <w:rsid w:val="00EB0DAC"/>
    <w:rsid w:val="00EB103E"/>
    <w:rsid w:val="00EB1106"/>
    <w:rsid w:val="00EB1264"/>
    <w:rsid w:val="00EB128A"/>
    <w:rsid w:val="00EB128E"/>
    <w:rsid w:val="00EB1384"/>
    <w:rsid w:val="00EB1778"/>
    <w:rsid w:val="00EB188B"/>
    <w:rsid w:val="00EB1950"/>
    <w:rsid w:val="00EB19EB"/>
    <w:rsid w:val="00EB19F0"/>
    <w:rsid w:val="00EB1B21"/>
    <w:rsid w:val="00EB1BED"/>
    <w:rsid w:val="00EB1D0A"/>
    <w:rsid w:val="00EB1DB8"/>
    <w:rsid w:val="00EB1DE5"/>
    <w:rsid w:val="00EB1EF1"/>
    <w:rsid w:val="00EB2122"/>
    <w:rsid w:val="00EB2220"/>
    <w:rsid w:val="00EB2235"/>
    <w:rsid w:val="00EB232E"/>
    <w:rsid w:val="00EB233E"/>
    <w:rsid w:val="00EB2418"/>
    <w:rsid w:val="00EB244E"/>
    <w:rsid w:val="00EB24BB"/>
    <w:rsid w:val="00EB2568"/>
    <w:rsid w:val="00EB2719"/>
    <w:rsid w:val="00EB28F8"/>
    <w:rsid w:val="00EB2A12"/>
    <w:rsid w:val="00EB2BF1"/>
    <w:rsid w:val="00EB2C54"/>
    <w:rsid w:val="00EB2CD2"/>
    <w:rsid w:val="00EB2CDC"/>
    <w:rsid w:val="00EB2DD8"/>
    <w:rsid w:val="00EB2E31"/>
    <w:rsid w:val="00EB2E5B"/>
    <w:rsid w:val="00EB2F3C"/>
    <w:rsid w:val="00EB2F3E"/>
    <w:rsid w:val="00EB3010"/>
    <w:rsid w:val="00EB310A"/>
    <w:rsid w:val="00EB32C7"/>
    <w:rsid w:val="00EB3318"/>
    <w:rsid w:val="00EB3382"/>
    <w:rsid w:val="00EB3443"/>
    <w:rsid w:val="00EB3589"/>
    <w:rsid w:val="00EB3997"/>
    <w:rsid w:val="00EB3A54"/>
    <w:rsid w:val="00EB3CEA"/>
    <w:rsid w:val="00EB3D41"/>
    <w:rsid w:val="00EB3DBF"/>
    <w:rsid w:val="00EB3E0B"/>
    <w:rsid w:val="00EB3F1C"/>
    <w:rsid w:val="00EB40A0"/>
    <w:rsid w:val="00EB40F7"/>
    <w:rsid w:val="00EB41BC"/>
    <w:rsid w:val="00EB431F"/>
    <w:rsid w:val="00EB4374"/>
    <w:rsid w:val="00EB43E4"/>
    <w:rsid w:val="00EB47F1"/>
    <w:rsid w:val="00EB4828"/>
    <w:rsid w:val="00EB490A"/>
    <w:rsid w:val="00EB4A19"/>
    <w:rsid w:val="00EB4A21"/>
    <w:rsid w:val="00EB4AEA"/>
    <w:rsid w:val="00EB4BB0"/>
    <w:rsid w:val="00EB4C79"/>
    <w:rsid w:val="00EB4D70"/>
    <w:rsid w:val="00EB5070"/>
    <w:rsid w:val="00EB526F"/>
    <w:rsid w:val="00EB52CC"/>
    <w:rsid w:val="00EB534B"/>
    <w:rsid w:val="00EB545F"/>
    <w:rsid w:val="00EB549C"/>
    <w:rsid w:val="00EB54AC"/>
    <w:rsid w:val="00EB580D"/>
    <w:rsid w:val="00EB5876"/>
    <w:rsid w:val="00EB5AF5"/>
    <w:rsid w:val="00EB5C26"/>
    <w:rsid w:val="00EB5CEB"/>
    <w:rsid w:val="00EB5E36"/>
    <w:rsid w:val="00EB5E44"/>
    <w:rsid w:val="00EB60B8"/>
    <w:rsid w:val="00EB6361"/>
    <w:rsid w:val="00EB6468"/>
    <w:rsid w:val="00EB649A"/>
    <w:rsid w:val="00EB64BC"/>
    <w:rsid w:val="00EB6556"/>
    <w:rsid w:val="00EB659E"/>
    <w:rsid w:val="00EB661F"/>
    <w:rsid w:val="00EB6661"/>
    <w:rsid w:val="00EB6703"/>
    <w:rsid w:val="00EB67DA"/>
    <w:rsid w:val="00EB67F9"/>
    <w:rsid w:val="00EB6817"/>
    <w:rsid w:val="00EB682A"/>
    <w:rsid w:val="00EB6C0B"/>
    <w:rsid w:val="00EB6C35"/>
    <w:rsid w:val="00EB6CB4"/>
    <w:rsid w:val="00EB6D05"/>
    <w:rsid w:val="00EB6D57"/>
    <w:rsid w:val="00EB6D75"/>
    <w:rsid w:val="00EB6DEB"/>
    <w:rsid w:val="00EB6F22"/>
    <w:rsid w:val="00EB6F74"/>
    <w:rsid w:val="00EB6FBB"/>
    <w:rsid w:val="00EB70DA"/>
    <w:rsid w:val="00EB7179"/>
    <w:rsid w:val="00EB720E"/>
    <w:rsid w:val="00EB7446"/>
    <w:rsid w:val="00EB760E"/>
    <w:rsid w:val="00EB78A3"/>
    <w:rsid w:val="00EB78C5"/>
    <w:rsid w:val="00EB7B05"/>
    <w:rsid w:val="00EB7D0D"/>
    <w:rsid w:val="00EB7D22"/>
    <w:rsid w:val="00EB7DD1"/>
    <w:rsid w:val="00EB7E17"/>
    <w:rsid w:val="00EC00B1"/>
    <w:rsid w:val="00EC0116"/>
    <w:rsid w:val="00EC01D0"/>
    <w:rsid w:val="00EC0228"/>
    <w:rsid w:val="00EC0332"/>
    <w:rsid w:val="00EC0527"/>
    <w:rsid w:val="00EC0635"/>
    <w:rsid w:val="00EC078E"/>
    <w:rsid w:val="00EC084B"/>
    <w:rsid w:val="00EC0B52"/>
    <w:rsid w:val="00EC0B7B"/>
    <w:rsid w:val="00EC1074"/>
    <w:rsid w:val="00EC1080"/>
    <w:rsid w:val="00EC1240"/>
    <w:rsid w:val="00EC13DF"/>
    <w:rsid w:val="00EC144B"/>
    <w:rsid w:val="00EC1560"/>
    <w:rsid w:val="00EC1598"/>
    <w:rsid w:val="00EC15DB"/>
    <w:rsid w:val="00EC1680"/>
    <w:rsid w:val="00EC1799"/>
    <w:rsid w:val="00EC17D1"/>
    <w:rsid w:val="00EC183F"/>
    <w:rsid w:val="00EC1873"/>
    <w:rsid w:val="00EC1884"/>
    <w:rsid w:val="00EC18B9"/>
    <w:rsid w:val="00EC193F"/>
    <w:rsid w:val="00EC19EA"/>
    <w:rsid w:val="00EC1A35"/>
    <w:rsid w:val="00EC1ADA"/>
    <w:rsid w:val="00EC1AEC"/>
    <w:rsid w:val="00EC1B17"/>
    <w:rsid w:val="00EC1BC1"/>
    <w:rsid w:val="00EC1CFC"/>
    <w:rsid w:val="00EC1D49"/>
    <w:rsid w:val="00EC1E37"/>
    <w:rsid w:val="00EC2040"/>
    <w:rsid w:val="00EC2166"/>
    <w:rsid w:val="00EC218F"/>
    <w:rsid w:val="00EC2228"/>
    <w:rsid w:val="00EC23E4"/>
    <w:rsid w:val="00EC24FA"/>
    <w:rsid w:val="00EC2520"/>
    <w:rsid w:val="00EC2611"/>
    <w:rsid w:val="00EC26E1"/>
    <w:rsid w:val="00EC2765"/>
    <w:rsid w:val="00EC29C0"/>
    <w:rsid w:val="00EC2A6E"/>
    <w:rsid w:val="00EC2AE1"/>
    <w:rsid w:val="00EC2BA9"/>
    <w:rsid w:val="00EC2BAC"/>
    <w:rsid w:val="00EC2BBA"/>
    <w:rsid w:val="00EC2C29"/>
    <w:rsid w:val="00EC2CC8"/>
    <w:rsid w:val="00EC2DE4"/>
    <w:rsid w:val="00EC2EE8"/>
    <w:rsid w:val="00EC2F36"/>
    <w:rsid w:val="00EC2F94"/>
    <w:rsid w:val="00EC3341"/>
    <w:rsid w:val="00EC3581"/>
    <w:rsid w:val="00EC3705"/>
    <w:rsid w:val="00EC3792"/>
    <w:rsid w:val="00EC39F5"/>
    <w:rsid w:val="00EC3A5B"/>
    <w:rsid w:val="00EC3AF3"/>
    <w:rsid w:val="00EC3B1C"/>
    <w:rsid w:val="00EC3BB7"/>
    <w:rsid w:val="00EC3F40"/>
    <w:rsid w:val="00EC3FA7"/>
    <w:rsid w:val="00EC40C9"/>
    <w:rsid w:val="00EC419E"/>
    <w:rsid w:val="00EC41F4"/>
    <w:rsid w:val="00EC44D7"/>
    <w:rsid w:val="00EC453C"/>
    <w:rsid w:val="00EC454C"/>
    <w:rsid w:val="00EC4666"/>
    <w:rsid w:val="00EC467A"/>
    <w:rsid w:val="00EC4716"/>
    <w:rsid w:val="00EC471F"/>
    <w:rsid w:val="00EC479E"/>
    <w:rsid w:val="00EC4804"/>
    <w:rsid w:val="00EC4824"/>
    <w:rsid w:val="00EC49FA"/>
    <w:rsid w:val="00EC4A91"/>
    <w:rsid w:val="00EC4AC0"/>
    <w:rsid w:val="00EC4C63"/>
    <w:rsid w:val="00EC4D0F"/>
    <w:rsid w:val="00EC4DFD"/>
    <w:rsid w:val="00EC4E60"/>
    <w:rsid w:val="00EC4EEF"/>
    <w:rsid w:val="00EC52EF"/>
    <w:rsid w:val="00EC53BD"/>
    <w:rsid w:val="00EC5491"/>
    <w:rsid w:val="00EC54E0"/>
    <w:rsid w:val="00EC55D3"/>
    <w:rsid w:val="00EC5835"/>
    <w:rsid w:val="00EC5A33"/>
    <w:rsid w:val="00EC5A5A"/>
    <w:rsid w:val="00EC5AC4"/>
    <w:rsid w:val="00EC5D93"/>
    <w:rsid w:val="00EC5DA0"/>
    <w:rsid w:val="00EC5E10"/>
    <w:rsid w:val="00EC5E5F"/>
    <w:rsid w:val="00EC5EF3"/>
    <w:rsid w:val="00EC5F63"/>
    <w:rsid w:val="00EC5FBC"/>
    <w:rsid w:val="00EC5FC8"/>
    <w:rsid w:val="00EC6009"/>
    <w:rsid w:val="00EC6089"/>
    <w:rsid w:val="00EC6380"/>
    <w:rsid w:val="00EC6443"/>
    <w:rsid w:val="00EC648E"/>
    <w:rsid w:val="00EC6576"/>
    <w:rsid w:val="00EC674C"/>
    <w:rsid w:val="00EC6A5C"/>
    <w:rsid w:val="00EC6B68"/>
    <w:rsid w:val="00EC6CF2"/>
    <w:rsid w:val="00EC6E09"/>
    <w:rsid w:val="00EC6E0B"/>
    <w:rsid w:val="00EC6FEE"/>
    <w:rsid w:val="00EC71AE"/>
    <w:rsid w:val="00EC73DF"/>
    <w:rsid w:val="00EC73FF"/>
    <w:rsid w:val="00EC74CB"/>
    <w:rsid w:val="00EC7596"/>
    <w:rsid w:val="00EC75E0"/>
    <w:rsid w:val="00EC7898"/>
    <w:rsid w:val="00EC78BE"/>
    <w:rsid w:val="00EC7E6F"/>
    <w:rsid w:val="00EC7EAD"/>
    <w:rsid w:val="00ED0198"/>
    <w:rsid w:val="00ED0257"/>
    <w:rsid w:val="00ED025F"/>
    <w:rsid w:val="00ED02A0"/>
    <w:rsid w:val="00ED0447"/>
    <w:rsid w:val="00ED0469"/>
    <w:rsid w:val="00ED04B0"/>
    <w:rsid w:val="00ED04CC"/>
    <w:rsid w:val="00ED05EF"/>
    <w:rsid w:val="00ED06CE"/>
    <w:rsid w:val="00ED06F9"/>
    <w:rsid w:val="00ED07B5"/>
    <w:rsid w:val="00ED07F7"/>
    <w:rsid w:val="00ED0811"/>
    <w:rsid w:val="00ED0F93"/>
    <w:rsid w:val="00ED12CC"/>
    <w:rsid w:val="00ED1438"/>
    <w:rsid w:val="00ED1477"/>
    <w:rsid w:val="00ED14A1"/>
    <w:rsid w:val="00ED14D8"/>
    <w:rsid w:val="00ED161E"/>
    <w:rsid w:val="00ED1714"/>
    <w:rsid w:val="00ED1982"/>
    <w:rsid w:val="00ED1A4A"/>
    <w:rsid w:val="00ED1C16"/>
    <w:rsid w:val="00ED1C28"/>
    <w:rsid w:val="00ED1C73"/>
    <w:rsid w:val="00ED1C9F"/>
    <w:rsid w:val="00ED1E02"/>
    <w:rsid w:val="00ED1EC2"/>
    <w:rsid w:val="00ED1F27"/>
    <w:rsid w:val="00ED1F39"/>
    <w:rsid w:val="00ED211C"/>
    <w:rsid w:val="00ED2163"/>
    <w:rsid w:val="00ED22CC"/>
    <w:rsid w:val="00ED238A"/>
    <w:rsid w:val="00ED2401"/>
    <w:rsid w:val="00ED2516"/>
    <w:rsid w:val="00ED260C"/>
    <w:rsid w:val="00ED268C"/>
    <w:rsid w:val="00ED26C1"/>
    <w:rsid w:val="00ED27D7"/>
    <w:rsid w:val="00ED2908"/>
    <w:rsid w:val="00ED2A4B"/>
    <w:rsid w:val="00ED2A90"/>
    <w:rsid w:val="00ED2AC5"/>
    <w:rsid w:val="00ED2B2A"/>
    <w:rsid w:val="00ED2B92"/>
    <w:rsid w:val="00ED2BBC"/>
    <w:rsid w:val="00ED2CE6"/>
    <w:rsid w:val="00ED2D1D"/>
    <w:rsid w:val="00ED2DD7"/>
    <w:rsid w:val="00ED2DE2"/>
    <w:rsid w:val="00ED302E"/>
    <w:rsid w:val="00ED3189"/>
    <w:rsid w:val="00ED31C9"/>
    <w:rsid w:val="00ED3319"/>
    <w:rsid w:val="00ED33D4"/>
    <w:rsid w:val="00ED34C9"/>
    <w:rsid w:val="00ED37B4"/>
    <w:rsid w:val="00ED3832"/>
    <w:rsid w:val="00ED3911"/>
    <w:rsid w:val="00ED3990"/>
    <w:rsid w:val="00ED3B0D"/>
    <w:rsid w:val="00ED3BA7"/>
    <w:rsid w:val="00ED3C3B"/>
    <w:rsid w:val="00ED41A7"/>
    <w:rsid w:val="00ED43DF"/>
    <w:rsid w:val="00ED489E"/>
    <w:rsid w:val="00ED49AA"/>
    <w:rsid w:val="00ED4AE9"/>
    <w:rsid w:val="00ED4BCC"/>
    <w:rsid w:val="00ED4BFE"/>
    <w:rsid w:val="00ED4DFD"/>
    <w:rsid w:val="00ED4E83"/>
    <w:rsid w:val="00ED4F27"/>
    <w:rsid w:val="00ED507D"/>
    <w:rsid w:val="00ED53EE"/>
    <w:rsid w:val="00ED56F3"/>
    <w:rsid w:val="00ED5710"/>
    <w:rsid w:val="00ED574D"/>
    <w:rsid w:val="00ED5911"/>
    <w:rsid w:val="00ED5B3E"/>
    <w:rsid w:val="00ED5BDA"/>
    <w:rsid w:val="00ED5D04"/>
    <w:rsid w:val="00ED5D78"/>
    <w:rsid w:val="00ED632C"/>
    <w:rsid w:val="00ED632E"/>
    <w:rsid w:val="00ED637B"/>
    <w:rsid w:val="00ED63B7"/>
    <w:rsid w:val="00ED6521"/>
    <w:rsid w:val="00ED66A0"/>
    <w:rsid w:val="00ED6714"/>
    <w:rsid w:val="00ED675F"/>
    <w:rsid w:val="00ED67F0"/>
    <w:rsid w:val="00ED6857"/>
    <w:rsid w:val="00ED6B0C"/>
    <w:rsid w:val="00ED6B21"/>
    <w:rsid w:val="00ED6B40"/>
    <w:rsid w:val="00ED6F06"/>
    <w:rsid w:val="00ED712D"/>
    <w:rsid w:val="00ED7262"/>
    <w:rsid w:val="00ED743D"/>
    <w:rsid w:val="00ED764E"/>
    <w:rsid w:val="00ED77AC"/>
    <w:rsid w:val="00ED7999"/>
    <w:rsid w:val="00ED7ABE"/>
    <w:rsid w:val="00ED7B7C"/>
    <w:rsid w:val="00ED7CED"/>
    <w:rsid w:val="00ED7E3A"/>
    <w:rsid w:val="00EE0087"/>
    <w:rsid w:val="00EE0098"/>
    <w:rsid w:val="00EE0222"/>
    <w:rsid w:val="00EE0301"/>
    <w:rsid w:val="00EE0312"/>
    <w:rsid w:val="00EE0439"/>
    <w:rsid w:val="00EE0508"/>
    <w:rsid w:val="00EE05F3"/>
    <w:rsid w:val="00EE069E"/>
    <w:rsid w:val="00EE06E2"/>
    <w:rsid w:val="00EE0779"/>
    <w:rsid w:val="00EE08FD"/>
    <w:rsid w:val="00EE0A20"/>
    <w:rsid w:val="00EE0A57"/>
    <w:rsid w:val="00EE0B1D"/>
    <w:rsid w:val="00EE0C7D"/>
    <w:rsid w:val="00EE0D24"/>
    <w:rsid w:val="00EE0DBD"/>
    <w:rsid w:val="00EE0E80"/>
    <w:rsid w:val="00EE0EE8"/>
    <w:rsid w:val="00EE0EED"/>
    <w:rsid w:val="00EE1002"/>
    <w:rsid w:val="00EE106A"/>
    <w:rsid w:val="00EE11F0"/>
    <w:rsid w:val="00EE17B5"/>
    <w:rsid w:val="00EE17EA"/>
    <w:rsid w:val="00EE180B"/>
    <w:rsid w:val="00EE1816"/>
    <w:rsid w:val="00EE1862"/>
    <w:rsid w:val="00EE18E9"/>
    <w:rsid w:val="00EE1998"/>
    <w:rsid w:val="00EE1B33"/>
    <w:rsid w:val="00EE1BC2"/>
    <w:rsid w:val="00EE1E33"/>
    <w:rsid w:val="00EE2075"/>
    <w:rsid w:val="00EE21CB"/>
    <w:rsid w:val="00EE24A2"/>
    <w:rsid w:val="00EE2589"/>
    <w:rsid w:val="00EE25BD"/>
    <w:rsid w:val="00EE26EB"/>
    <w:rsid w:val="00EE2747"/>
    <w:rsid w:val="00EE275A"/>
    <w:rsid w:val="00EE27C6"/>
    <w:rsid w:val="00EE2D97"/>
    <w:rsid w:val="00EE2DED"/>
    <w:rsid w:val="00EE2E4F"/>
    <w:rsid w:val="00EE2E66"/>
    <w:rsid w:val="00EE304C"/>
    <w:rsid w:val="00EE3482"/>
    <w:rsid w:val="00EE360E"/>
    <w:rsid w:val="00EE3622"/>
    <w:rsid w:val="00EE3653"/>
    <w:rsid w:val="00EE36CE"/>
    <w:rsid w:val="00EE39A3"/>
    <w:rsid w:val="00EE3A34"/>
    <w:rsid w:val="00EE3A98"/>
    <w:rsid w:val="00EE3ABD"/>
    <w:rsid w:val="00EE3B19"/>
    <w:rsid w:val="00EE3BA3"/>
    <w:rsid w:val="00EE3C15"/>
    <w:rsid w:val="00EE3CE2"/>
    <w:rsid w:val="00EE3D58"/>
    <w:rsid w:val="00EE3E58"/>
    <w:rsid w:val="00EE3F67"/>
    <w:rsid w:val="00EE4089"/>
    <w:rsid w:val="00EE40F5"/>
    <w:rsid w:val="00EE43A5"/>
    <w:rsid w:val="00EE4415"/>
    <w:rsid w:val="00EE444E"/>
    <w:rsid w:val="00EE4454"/>
    <w:rsid w:val="00EE448D"/>
    <w:rsid w:val="00EE46A1"/>
    <w:rsid w:val="00EE47DF"/>
    <w:rsid w:val="00EE4890"/>
    <w:rsid w:val="00EE4965"/>
    <w:rsid w:val="00EE4B3B"/>
    <w:rsid w:val="00EE4BE8"/>
    <w:rsid w:val="00EE4C4F"/>
    <w:rsid w:val="00EE4E89"/>
    <w:rsid w:val="00EE4E9F"/>
    <w:rsid w:val="00EE4F12"/>
    <w:rsid w:val="00EE52C1"/>
    <w:rsid w:val="00EE56C8"/>
    <w:rsid w:val="00EE5756"/>
    <w:rsid w:val="00EE575F"/>
    <w:rsid w:val="00EE5870"/>
    <w:rsid w:val="00EE5894"/>
    <w:rsid w:val="00EE5936"/>
    <w:rsid w:val="00EE59C9"/>
    <w:rsid w:val="00EE5A74"/>
    <w:rsid w:val="00EE5BCE"/>
    <w:rsid w:val="00EE5CE4"/>
    <w:rsid w:val="00EE5D61"/>
    <w:rsid w:val="00EE5E4E"/>
    <w:rsid w:val="00EE5EBF"/>
    <w:rsid w:val="00EE5EDE"/>
    <w:rsid w:val="00EE5F21"/>
    <w:rsid w:val="00EE60E2"/>
    <w:rsid w:val="00EE6191"/>
    <w:rsid w:val="00EE622C"/>
    <w:rsid w:val="00EE64A1"/>
    <w:rsid w:val="00EE64C1"/>
    <w:rsid w:val="00EE64EA"/>
    <w:rsid w:val="00EE65C0"/>
    <w:rsid w:val="00EE683B"/>
    <w:rsid w:val="00EE68A5"/>
    <w:rsid w:val="00EE69B3"/>
    <w:rsid w:val="00EE6C08"/>
    <w:rsid w:val="00EE6CAC"/>
    <w:rsid w:val="00EE6CB5"/>
    <w:rsid w:val="00EE70C5"/>
    <w:rsid w:val="00EE7177"/>
    <w:rsid w:val="00EE72A8"/>
    <w:rsid w:val="00EE7BD4"/>
    <w:rsid w:val="00EE7C25"/>
    <w:rsid w:val="00EE7CF3"/>
    <w:rsid w:val="00EE7D72"/>
    <w:rsid w:val="00EE7DA1"/>
    <w:rsid w:val="00EE7E60"/>
    <w:rsid w:val="00EF0040"/>
    <w:rsid w:val="00EF009E"/>
    <w:rsid w:val="00EF00E7"/>
    <w:rsid w:val="00EF014D"/>
    <w:rsid w:val="00EF0175"/>
    <w:rsid w:val="00EF0239"/>
    <w:rsid w:val="00EF02BB"/>
    <w:rsid w:val="00EF02FA"/>
    <w:rsid w:val="00EF03BA"/>
    <w:rsid w:val="00EF043F"/>
    <w:rsid w:val="00EF064F"/>
    <w:rsid w:val="00EF0678"/>
    <w:rsid w:val="00EF0942"/>
    <w:rsid w:val="00EF09F7"/>
    <w:rsid w:val="00EF0C41"/>
    <w:rsid w:val="00EF0D30"/>
    <w:rsid w:val="00EF0E48"/>
    <w:rsid w:val="00EF0ECB"/>
    <w:rsid w:val="00EF1087"/>
    <w:rsid w:val="00EF10B3"/>
    <w:rsid w:val="00EF10D9"/>
    <w:rsid w:val="00EF112E"/>
    <w:rsid w:val="00EF121F"/>
    <w:rsid w:val="00EF153F"/>
    <w:rsid w:val="00EF1581"/>
    <w:rsid w:val="00EF182C"/>
    <w:rsid w:val="00EF1842"/>
    <w:rsid w:val="00EF1843"/>
    <w:rsid w:val="00EF1A73"/>
    <w:rsid w:val="00EF1AC6"/>
    <w:rsid w:val="00EF1BE3"/>
    <w:rsid w:val="00EF1E97"/>
    <w:rsid w:val="00EF1F36"/>
    <w:rsid w:val="00EF1F95"/>
    <w:rsid w:val="00EF1FFC"/>
    <w:rsid w:val="00EF2154"/>
    <w:rsid w:val="00EF239D"/>
    <w:rsid w:val="00EF24D0"/>
    <w:rsid w:val="00EF2567"/>
    <w:rsid w:val="00EF2774"/>
    <w:rsid w:val="00EF2A91"/>
    <w:rsid w:val="00EF2C93"/>
    <w:rsid w:val="00EF2D24"/>
    <w:rsid w:val="00EF2E8A"/>
    <w:rsid w:val="00EF2ED4"/>
    <w:rsid w:val="00EF3043"/>
    <w:rsid w:val="00EF30DB"/>
    <w:rsid w:val="00EF319F"/>
    <w:rsid w:val="00EF3335"/>
    <w:rsid w:val="00EF333A"/>
    <w:rsid w:val="00EF3363"/>
    <w:rsid w:val="00EF3393"/>
    <w:rsid w:val="00EF33BE"/>
    <w:rsid w:val="00EF3482"/>
    <w:rsid w:val="00EF34A3"/>
    <w:rsid w:val="00EF3554"/>
    <w:rsid w:val="00EF35A9"/>
    <w:rsid w:val="00EF3613"/>
    <w:rsid w:val="00EF3758"/>
    <w:rsid w:val="00EF3870"/>
    <w:rsid w:val="00EF387B"/>
    <w:rsid w:val="00EF388E"/>
    <w:rsid w:val="00EF38FE"/>
    <w:rsid w:val="00EF3912"/>
    <w:rsid w:val="00EF3981"/>
    <w:rsid w:val="00EF3AFB"/>
    <w:rsid w:val="00EF3B65"/>
    <w:rsid w:val="00EF3B8C"/>
    <w:rsid w:val="00EF3F20"/>
    <w:rsid w:val="00EF4013"/>
    <w:rsid w:val="00EF4020"/>
    <w:rsid w:val="00EF4090"/>
    <w:rsid w:val="00EF40DA"/>
    <w:rsid w:val="00EF43B2"/>
    <w:rsid w:val="00EF441E"/>
    <w:rsid w:val="00EF4516"/>
    <w:rsid w:val="00EF46AA"/>
    <w:rsid w:val="00EF46B8"/>
    <w:rsid w:val="00EF46F8"/>
    <w:rsid w:val="00EF47B7"/>
    <w:rsid w:val="00EF48E7"/>
    <w:rsid w:val="00EF4AEC"/>
    <w:rsid w:val="00EF4B3B"/>
    <w:rsid w:val="00EF4D3E"/>
    <w:rsid w:val="00EF4F71"/>
    <w:rsid w:val="00EF4FD5"/>
    <w:rsid w:val="00EF5068"/>
    <w:rsid w:val="00EF507F"/>
    <w:rsid w:val="00EF509C"/>
    <w:rsid w:val="00EF516C"/>
    <w:rsid w:val="00EF5284"/>
    <w:rsid w:val="00EF54BE"/>
    <w:rsid w:val="00EF54EC"/>
    <w:rsid w:val="00EF556C"/>
    <w:rsid w:val="00EF557B"/>
    <w:rsid w:val="00EF599B"/>
    <w:rsid w:val="00EF5B6B"/>
    <w:rsid w:val="00EF5C73"/>
    <w:rsid w:val="00EF5D5F"/>
    <w:rsid w:val="00EF5EB1"/>
    <w:rsid w:val="00EF602B"/>
    <w:rsid w:val="00EF623D"/>
    <w:rsid w:val="00EF64DA"/>
    <w:rsid w:val="00EF6522"/>
    <w:rsid w:val="00EF67F2"/>
    <w:rsid w:val="00EF6829"/>
    <w:rsid w:val="00EF68A2"/>
    <w:rsid w:val="00EF68F7"/>
    <w:rsid w:val="00EF69CD"/>
    <w:rsid w:val="00EF6B6A"/>
    <w:rsid w:val="00EF6C36"/>
    <w:rsid w:val="00EF6CAB"/>
    <w:rsid w:val="00EF6CF8"/>
    <w:rsid w:val="00EF6D37"/>
    <w:rsid w:val="00EF6F5C"/>
    <w:rsid w:val="00EF7014"/>
    <w:rsid w:val="00EF7187"/>
    <w:rsid w:val="00EF7218"/>
    <w:rsid w:val="00EF737E"/>
    <w:rsid w:val="00EF7389"/>
    <w:rsid w:val="00EF73F9"/>
    <w:rsid w:val="00EF742C"/>
    <w:rsid w:val="00EF760E"/>
    <w:rsid w:val="00EF780F"/>
    <w:rsid w:val="00EF7835"/>
    <w:rsid w:val="00EF7948"/>
    <w:rsid w:val="00EF796F"/>
    <w:rsid w:val="00EF7AAD"/>
    <w:rsid w:val="00EF7C06"/>
    <w:rsid w:val="00EF7C36"/>
    <w:rsid w:val="00EF7D08"/>
    <w:rsid w:val="00EF7D43"/>
    <w:rsid w:val="00EF7DC5"/>
    <w:rsid w:val="00EF7E24"/>
    <w:rsid w:val="00EF7E32"/>
    <w:rsid w:val="00F0008E"/>
    <w:rsid w:val="00F001E5"/>
    <w:rsid w:val="00F00322"/>
    <w:rsid w:val="00F00387"/>
    <w:rsid w:val="00F0066B"/>
    <w:rsid w:val="00F007EB"/>
    <w:rsid w:val="00F00884"/>
    <w:rsid w:val="00F008A4"/>
    <w:rsid w:val="00F00955"/>
    <w:rsid w:val="00F00B40"/>
    <w:rsid w:val="00F00C3F"/>
    <w:rsid w:val="00F00D97"/>
    <w:rsid w:val="00F00F80"/>
    <w:rsid w:val="00F00FB7"/>
    <w:rsid w:val="00F01013"/>
    <w:rsid w:val="00F011B2"/>
    <w:rsid w:val="00F011F8"/>
    <w:rsid w:val="00F01326"/>
    <w:rsid w:val="00F013FE"/>
    <w:rsid w:val="00F014F1"/>
    <w:rsid w:val="00F01540"/>
    <w:rsid w:val="00F01579"/>
    <w:rsid w:val="00F01597"/>
    <w:rsid w:val="00F017E6"/>
    <w:rsid w:val="00F01848"/>
    <w:rsid w:val="00F0186C"/>
    <w:rsid w:val="00F01888"/>
    <w:rsid w:val="00F0191A"/>
    <w:rsid w:val="00F01A0F"/>
    <w:rsid w:val="00F01AA9"/>
    <w:rsid w:val="00F01B1D"/>
    <w:rsid w:val="00F01D06"/>
    <w:rsid w:val="00F01D39"/>
    <w:rsid w:val="00F01D46"/>
    <w:rsid w:val="00F01E60"/>
    <w:rsid w:val="00F0200C"/>
    <w:rsid w:val="00F02139"/>
    <w:rsid w:val="00F02213"/>
    <w:rsid w:val="00F02222"/>
    <w:rsid w:val="00F02387"/>
    <w:rsid w:val="00F023C8"/>
    <w:rsid w:val="00F02412"/>
    <w:rsid w:val="00F02561"/>
    <w:rsid w:val="00F025DC"/>
    <w:rsid w:val="00F026BD"/>
    <w:rsid w:val="00F02790"/>
    <w:rsid w:val="00F027E8"/>
    <w:rsid w:val="00F028D1"/>
    <w:rsid w:val="00F02963"/>
    <w:rsid w:val="00F02B2C"/>
    <w:rsid w:val="00F02D52"/>
    <w:rsid w:val="00F02D82"/>
    <w:rsid w:val="00F02DBD"/>
    <w:rsid w:val="00F02DD6"/>
    <w:rsid w:val="00F02E63"/>
    <w:rsid w:val="00F02F15"/>
    <w:rsid w:val="00F02F78"/>
    <w:rsid w:val="00F030AC"/>
    <w:rsid w:val="00F030D6"/>
    <w:rsid w:val="00F0312A"/>
    <w:rsid w:val="00F031FF"/>
    <w:rsid w:val="00F033E5"/>
    <w:rsid w:val="00F03487"/>
    <w:rsid w:val="00F034B5"/>
    <w:rsid w:val="00F03511"/>
    <w:rsid w:val="00F036F9"/>
    <w:rsid w:val="00F03853"/>
    <w:rsid w:val="00F038E9"/>
    <w:rsid w:val="00F039B1"/>
    <w:rsid w:val="00F03A42"/>
    <w:rsid w:val="00F03ACB"/>
    <w:rsid w:val="00F03C66"/>
    <w:rsid w:val="00F03F18"/>
    <w:rsid w:val="00F03F60"/>
    <w:rsid w:val="00F03FEC"/>
    <w:rsid w:val="00F04031"/>
    <w:rsid w:val="00F040CA"/>
    <w:rsid w:val="00F04602"/>
    <w:rsid w:val="00F0476F"/>
    <w:rsid w:val="00F047CC"/>
    <w:rsid w:val="00F04980"/>
    <w:rsid w:val="00F049A6"/>
    <w:rsid w:val="00F04A9C"/>
    <w:rsid w:val="00F04B15"/>
    <w:rsid w:val="00F04B74"/>
    <w:rsid w:val="00F04BF1"/>
    <w:rsid w:val="00F04CF5"/>
    <w:rsid w:val="00F04D44"/>
    <w:rsid w:val="00F04EB3"/>
    <w:rsid w:val="00F04F17"/>
    <w:rsid w:val="00F05070"/>
    <w:rsid w:val="00F050A0"/>
    <w:rsid w:val="00F05148"/>
    <w:rsid w:val="00F05250"/>
    <w:rsid w:val="00F052C5"/>
    <w:rsid w:val="00F0536A"/>
    <w:rsid w:val="00F053B4"/>
    <w:rsid w:val="00F0548A"/>
    <w:rsid w:val="00F0559C"/>
    <w:rsid w:val="00F0563A"/>
    <w:rsid w:val="00F0578C"/>
    <w:rsid w:val="00F057D4"/>
    <w:rsid w:val="00F0586A"/>
    <w:rsid w:val="00F058A7"/>
    <w:rsid w:val="00F0595E"/>
    <w:rsid w:val="00F059A6"/>
    <w:rsid w:val="00F05A42"/>
    <w:rsid w:val="00F05A6A"/>
    <w:rsid w:val="00F05AAA"/>
    <w:rsid w:val="00F05B82"/>
    <w:rsid w:val="00F05B9C"/>
    <w:rsid w:val="00F060EF"/>
    <w:rsid w:val="00F06103"/>
    <w:rsid w:val="00F066C3"/>
    <w:rsid w:val="00F066E6"/>
    <w:rsid w:val="00F067E5"/>
    <w:rsid w:val="00F067EB"/>
    <w:rsid w:val="00F06B18"/>
    <w:rsid w:val="00F06B45"/>
    <w:rsid w:val="00F06C0F"/>
    <w:rsid w:val="00F06DCC"/>
    <w:rsid w:val="00F070A2"/>
    <w:rsid w:val="00F071D5"/>
    <w:rsid w:val="00F0729C"/>
    <w:rsid w:val="00F07333"/>
    <w:rsid w:val="00F073A2"/>
    <w:rsid w:val="00F07579"/>
    <w:rsid w:val="00F078C9"/>
    <w:rsid w:val="00F079C5"/>
    <w:rsid w:val="00F07A17"/>
    <w:rsid w:val="00F07B26"/>
    <w:rsid w:val="00F07BF8"/>
    <w:rsid w:val="00F07C2A"/>
    <w:rsid w:val="00F07C5E"/>
    <w:rsid w:val="00F07CE7"/>
    <w:rsid w:val="00F07D40"/>
    <w:rsid w:val="00F07DB4"/>
    <w:rsid w:val="00F07DF1"/>
    <w:rsid w:val="00F07F9E"/>
    <w:rsid w:val="00F100F2"/>
    <w:rsid w:val="00F102B7"/>
    <w:rsid w:val="00F10326"/>
    <w:rsid w:val="00F10424"/>
    <w:rsid w:val="00F105D5"/>
    <w:rsid w:val="00F1080C"/>
    <w:rsid w:val="00F10B76"/>
    <w:rsid w:val="00F10BAA"/>
    <w:rsid w:val="00F10BAF"/>
    <w:rsid w:val="00F10C87"/>
    <w:rsid w:val="00F10CDE"/>
    <w:rsid w:val="00F10F59"/>
    <w:rsid w:val="00F11201"/>
    <w:rsid w:val="00F113AF"/>
    <w:rsid w:val="00F1144C"/>
    <w:rsid w:val="00F115B8"/>
    <w:rsid w:val="00F1196C"/>
    <w:rsid w:val="00F11A42"/>
    <w:rsid w:val="00F11C26"/>
    <w:rsid w:val="00F11C79"/>
    <w:rsid w:val="00F11D18"/>
    <w:rsid w:val="00F11E25"/>
    <w:rsid w:val="00F11E74"/>
    <w:rsid w:val="00F11E83"/>
    <w:rsid w:val="00F120C8"/>
    <w:rsid w:val="00F1215E"/>
    <w:rsid w:val="00F122FC"/>
    <w:rsid w:val="00F12633"/>
    <w:rsid w:val="00F12773"/>
    <w:rsid w:val="00F127D8"/>
    <w:rsid w:val="00F1284C"/>
    <w:rsid w:val="00F12A56"/>
    <w:rsid w:val="00F12A94"/>
    <w:rsid w:val="00F12AB4"/>
    <w:rsid w:val="00F12BE2"/>
    <w:rsid w:val="00F12CE9"/>
    <w:rsid w:val="00F12D3B"/>
    <w:rsid w:val="00F12E19"/>
    <w:rsid w:val="00F12E30"/>
    <w:rsid w:val="00F130C3"/>
    <w:rsid w:val="00F13148"/>
    <w:rsid w:val="00F1320E"/>
    <w:rsid w:val="00F13257"/>
    <w:rsid w:val="00F132DE"/>
    <w:rsid w:val="00F13581"/>
    <w:rsid w:val="00F1366E"/>
    <w:rsid w:val="00F13790"/>
    <w:rsid w:val="00F138B0"/>
    <w:rsid w:val="00F1397C"/>
    <w:rsid w:val="00F13CEF"/>
    <w:rsid w:val="00F13D3A"/>
    <w:rsid w:val="00F13D69"/>
    <w:rsid w:val="00F13F22"/>
    <w:rsid w:val="00F13F50"/>
    <w:rsid w:val="00F14011"/>
    <w:rsid w:val="00F1404A"/>
    <w:rsid w:val="00F141CD"/>
    <w:rsid w:val="00F142F1"/>
    <w:rsid w:val="00F1438B"/>
    <w:rsid w:val="00F14504"/>
    <w:rsid w:val="00F1452B"/>
    <w:rsid w:val="00F14544"/>
    <w:rsid w:val="00F145F4"/>
    <w:rsid w:val="00F14A14"/>
    <w:rsid w:val="00F14B59"/>
    <w:rsid w:val="00F14CE5"/>
    <w:rsid w:val="00F14EF2"/>
    <w:rsid w:val="00F14F80"/>
    <w:rsid w:val="00F14F84"/>
    <w:rsid w:val="00F1506D"/>
    <w:rsid w:val="00F153C0"/>
    <w:rsid w:val="00F1542B"/>
    <w:rsid w:val="00F15530"/>
    <w:rsid w:val="00F15552"/>
    <w:rsid w:val="00F155D0"/>
    <w:rsid w:val="00F15653"/>
    <w:rsid w:val="00F1569B"/>
    <w:rsid w:val="00F156B0"/>
    <w:rsid w:val="00F1580F"/>
    <w:rsid w:val="00F15858"/>
    <w:rsid w:val="00F15A05"/>
    <w:rsid w:val="00F15A81"/>
    <w:rsid w:val="00F15BCC"/>
    <w:rsid w:val="00F15C39"/>
    <w:rsid w:val="00F15DE6"/>
    <w:rsid w:val="00F15F03"/>
    <w:rsid w:val="00F15F04"/>
    <w:rsid w:val="00F16254"/>
    <w:rsid w:val="00F162E9"/>
    <w:rsid w:val="00F16353"/>
    <w:rsid w:val="00F16355"/>
    <w:rsid w:val="00F163FC"/>
    <w:rsid w:val="00F16512"/>
    <w:rsid w:val="00F1652F"/>
    <w:rsid w:val="00F168EA"/>
    <w:rsid w:val="00F169B8"/>
    <w:rsid w:val="00F16AEF"/>
    <w:rsid w:val="00F16D02"/>
    <w:rsid w:val="00F16D08"/>
    <w:rsid w:val="00F16E25"/>
    <w:rsid w:val="00F16E92"/>
    <w:rsid w:val="00F16EE6"/>
    <w:rsid w:val="00F1709F"/>
    <w:rsid w:val="00F170D5"/>
    <w:rsid w:val="00F17127"/>
    <w:rsid w:val="00F17142"/>
    <w:rsid w:val="00F1717A"/>
    <w:rsid w:val="00F1719E"/>
    <w:rsid w:val="00F1733F"/>
    <w:rsid w:val="00F1775B"/>
    <w:rsid w:val="00F17773"/>
    <w:rsid w:val="00F178FE"/>
    <w:rsid w:val="00F17C77"/>
    <w:rsid w:val="00F17C78"/>
    <w:rsid w:val="00F17D7E"/>
    <w:rsid w:val="00F17DD9"/>
    <w:rsid w:val="00F17E23"/>
    <w:rsid w:val="00F17E52"/>
    <w:rsid w:val="00F17E60"/>
    <w:rsid w:val="00F17E67"/>
    <w:rsid w:val="00F17EC0"/>
    <w:rsid w:val="00F17EF5"/>
    <w:rsid w:val="00F201AC"/>
    <w:rsid w:val="00F20285"/>
    <w:rsid w:val="00F202FE"/>
    <w:rsid w:val="00F20411"/>
    <w:rsid w:val="00F20477"/>
    <w:rsid w:val="00F204FD"/>
    <w:rsid w:val="00F205DC"/>
    <w:rsid w:val="00F205F5"/>
    <w:rsid w:val="00F20613"/>
    <w:rsid w:val="00F20775"/>
    <w:rsid w:val="00F207E4"/>
    <w:rsid w:val="00F207E9"/>
    <w:rsid w:val="00F20942"/>
    <w:rsid w:val="00F20980"/>
    <w:rsid w:val="00F20AC4"/>
    <w:rsid w:val="00F20BD5"/>
    <w:rsid w:val="00F20E12"/>
    <w:rsid w:val="00F20E15"/>
    <w:rsid w:val="00F20F7A"/>
    <w:rsid w:val="00F20FD4"/>
    <w:rsid w:val="00F2104E"/>
    <w:rsid w:val="00F210F7"/>
    <w:rsid w:val="00F211DD"/>
    <w:rsid w:val="00F2124E"/>
    <w:rsid w:val="00F212BD"/>
    <w:rsid w:val="00F213A5"/>
    <w:rsid w:val="00F21417"/>
    <w:rsid w:val="00F214FC"/>
    <w:rsid w:val="00F21536"/>
    <w:rsid w:val="00F21715"/>
    <w:rsid w:val="00F2172B"/>
    <w:rsid w:val="00F2179A"/>
    <w:rsid w:val="00F21860"/>
    <w:rsid w:val="00F219DC"/>
    <w:rsid w:val="00F21AA0"/>
    <w:rsid w:val="00F21E05"/>
    <w:rsid w:val="00F221AA"/>
    <w:rsid w:val="00F2229B"/>
    <w:rsid w:val="00F22360"/>
    <w:rsid w:val="00F2238E"/>
    <w:rsid w:val="00F2240D"/>
    <w:rsid w:val="00F224C1"/>
    <w:rsid w:val="00F22534"/>
    <w:rsid w:val="00F2255E"/>
    <w:rsid w:val="00F22667"/>
    <w:rsid w:val="00F2269B"/>
    <w:rsid w:val="00F226A6"/>
    <w:rsid w:val="00F227EF"/>
    <w:rsid w:val="00F2282F"/>
    <w:rsid w:val="00F228CC"/>
    <w:rsid w:val="00F22BCF"/>
    <w:rsid w:val="00F22BD9"/>
    <w:rsid w:val="00F22C8B"/>
    <w:rsid w:val="00F22EA6"/>
    <w:rsid w:val="00F22EFB"/>
    <w:rsid w:val="00F2300F"/>
    <w:rsid w:val="00F23143"/>
    <w:rsid w:val="00F23147"/>
    <w:rsid w:val="00F2347E"/>
    <w:rsid w:val="00F2357A"/>
    <w:rsid w:val="00F2359C"/>
    <w:rsid w:val="00F235DE"/>
    <w:rsid w:val="00F237F3"/>
    <w:rsid w:val="00F238B8"/>
    <w:rsid w:val="00F238F8"/>
    <w:rsid w:val="00F23B29"/>
    <w:rsid w:val="00F23C89"/>
    <w:rsid w:val="00F23CBC"/>
    <w:rsid w:val="00F23DD1"/>
    <w:rsid w:val="00F23E90"/>
    <w:rsid w:val="00F23E92"/>
    <w:rsid w:val="00F23EB6"/>
    <w:rsid w:val="00F23F00"/>
    <w:rsid w:val="00F2403D"/>
    <w:rsid w:val="00F24082"/>
    <w:rsid w:val="00F240A9"/>
    <w:rsid w:val="00F240B4"/>
    <w:rsid w:val="00F240DE"/>
    <w:rsid w:val="00F2418C"/>
    <w:rsid w:val="00F24207"/>
    <w:rsid w:val="00F24374"/>
    <w:rsid w:val="00F243A7"/>
    <w:rsid w:val="00F243B1"/>
    <w:rsid w:val="00F2444D"/>
    <w:rsid w:val="00F244CF"/>
    <w:rsid w:val="00F24563"/>
    <w:rsid w:val="00F246AE"/>
    <w:rsid w:val="00F24812"/>
    <w:rsid w:val="00F24857"/>
    <w:rsid w:val="00F24915"/>
    <w:rsid w:val="00F24DBB"/>
    <w:rsid w:val="00F24EBC"/>
    <w:rsid w:val="00F252E0"/>
    <w:rsid w:val="00F2533C"/>
    <w:rsid w:val="00F255F4"/>
    <w:rsid w:val="00F25603"/>
    <w:rsid w:val="00F25728"/>
    <w:rsid w:val="00F258DB"/>
    <w:rsid w:val="00F25BB9"/>
    <w:rsid w:val="00F25C9D"/>
    <w:rsid w:val="00F25CE1"/>
    <w:rsid w:val="00F25E19"/>
    <w:rsid w:val="00F25EF9"/>
    <w:rsid w:val="00F25F56"/>
    <w:rsid w:val="00F25F6A"/>
    <w:rsid w:val="00F260A7"/>
    <w:rsid w:val="00F261E3"/>
    <w:rsid w:val="00F26211"/>
    <w:rsid w:val="00F262F7"/>
    <w:rsid w:val="00F26487"/>
    <w:rsid w:val="00F2658D"/>
    <w:rsid w:val="00F2666B"/>
    <w:rsid w:val="00F26768"/>
    <w:rsid w:val="00F26817"/>
    <w:rsid w:val="00F268D6"/>
    <w:rsid w:val="00F26925"/>
    <w:rsid w:val="00F269E9"/>
    <w:rsid w:val="00F26A22"/>
    <w:rsid w:val="00F26A51"/>
    <w:rsid w:val="00F26AE8"/>
    <w:rsid w:val="00F26B19"/>
    <w:rsid w:val="00F26B78"/>
    <w:rsid w:val="00F26C9A"/>
    <w:rsid w:val="00F26DBF"/>
    <w:rsid w:val="00F26E05"/>
    <w:rsid w:val="00F26EB3"/>
    <w:rsid w:val="00F26EC2"/>
    <w:rsid w:val="00F2710D"/>
    <w:rsid w:val="00F2719C"/>
    <w:rsid w:val="00F271B3"/>
    <w:rsid w:val="00F272A5"/>
    <w:rsid w:val="00F2755E"/>
    <w:rsid w:val="00F2760D"/>
    <w:rsid w:val="00F27724"/>
    <w:rsid w:val="00F277D8"/>
    <w:rsid w:val="00F27A13"/>
    <w:rsid w:val="00F27C7A"/>
    <w:rsid w:val="00F27D3A"/>
    <w:rsid w:val="00F27D8B"/>
    <w:rsid w:val="00F27DE3"/>
    <w:rsid w:val="00F27DE6"/>
    <w:rsid w:val="00F27E98"/>
    <w:rsid w:val="00F3000E"/>
    <w:rsid w:val="00F302C5"/>
    <w:rsid w:val="00F303FF"/>
    <w:rsid w:val="00F304BF"/>
    <w:rsid w:val="00F30534"/>
    <w:rsid w:val="00F30537"/>
    <w:rsid w:val="00F306C3"/>
    <w:rsid w:val="00F30714"/>
    <w:rsid w:val="00F30774"/>
    <w:rsid w:val="00F307C2"/>
    <w:rsid w:val="00F30867"/>
    <w:rsid w:val="00F30B78"/>
    <w:rsid w:val="00F30C2D"/>
    <w:rsid w:val="00F30DF5"/>
    <w:rsid w:val="00F30EB2"/>
    <w:rsid w:val="00F30F01"/>
    <w:rsid w:val="00F30F49"/>
    <w:rsid w:val="00F3103B"/>
    <w:rsid w:val="00F3111D"/>
    <w:rsid w:val="00F31133"/>
    <w:rsid w:val="00F311BA"/>
    <w:rsid w:val="00F312AF"/>
    <w:rsid w:val="00F31363"/>
    <w:rsid w:val="00F313BC"/>
    <w:rsid w:val="00F313BD"/>
    <w:rsid w:val="00F31780"/>
    <w:rsid w:val="00F31A65"/>
    <w:rsid w:val="00F31AA1"/>
    <w:rsid w:val="00F31B51"/>
    <w:rsid w:val="00F31B5F"/>
    <w:rsid w:val="00F31BF1"/>
    <w:rsid w:val="00F31CFA"/>
    <w:rsid w:val="00F31D60"/>
    <w:rsid w:val="00F31E23"/>
    <w:rsid w:val="00F31E48"/>
    <w:rsid w:val="00F31E51"/>
    <w:rsid w:val="00F3221F"/>
    <w:rsid w:val="00F32246"/>
    <w:rsid w:val="00F32313"/>
    <w:rsid w:val="00F32323"/>
    <w:rsid w:val="00F32458"/>
    <w:rsid w:val="00F32680"/>
    <w:rsid w:val="00F32690"/>
    <w:rsid w:val="00F32768"/>
    <w:rsid w:val="00F327FB"/>
    <w:rsid w:val="00F3282A"/>
    <w:rsid w:val="00F32972"/>
    <w:rsid w:val="00F32A83"/>
    <w:rsid w:val="00F32B39"/>
    <w:rsid w:val="00F32BB9"/>
    <w:rsid w:val="00F32C00"/>
    <w:rsid w:val="00F32C5D"/>
    <w:rsid w:val="00F32D0B"/>
    <w:rsid w:val="00F32E0D"/>
    <w:rsid w:val="00F32EE2"/>
    <w:rsid w:val="00F32EF1"/>
    <w:rsid w:val="00F32FA6"/>
    <w:rsid w:val="00F330BA"/>
    <w:rsid w:val="00F3315A"/>
    <w:rsid w:val="00F3315D"/>
    <w:rsid w:val="00F33232"/>
    <w:rsid w:val="00F33334"/>
    <w:rsid w:val="00F3339A"/>
    <w:rsid w:val="00F33413"/>
    <w:rsid w:val="00F334DA"/>
    <w:rsid w:val="00F334E0"/>
    <w:rsid w:val="00F33623"/>
    <w:rsid w:val="00F3374B"/>
    <w:rsid w:val="00F337DE"/>
    <w:rsid w:val="00F33851"/>
    <w:rsid w:val="00F33931"/>
    <w:rsid w:val="00F3394B"/>
    <w:rsid w:val="00F33957"/>
    <w:rsid w:val="00F33A66"/>
    <w:rsid w:val="00F33B64"/>
    <w:rsid w:val="00F33BCC"/>
    <w:rsid w:val="00F33CF1"/>
    <w:rsid w:val="00F33D52"/>
    <w:rsid w:val="00F33D88"/>
    <w:rsid w:val="00F33DB6"/>
    <w:rsid w:val="00F33EE1"/>
    <w:rsid w:val="00F33F72"/>
    <w:rsid w:val="00F3405C"/>
    <w:rsid w:val="00F341C9"/>
    <w:rsid w:val="00F341FE"/>
    <w:rsid w:val="00F343AF"/>
    <w:rsid w:val="00F343D6"/>
    <w:rsid w:val="00F34417"/>
    <w:rsid w:val="00F3479B"/>
    <w:rsid w:val="00F348A5"/>
    <w:rsid w:val="00F3498A"/>
    <w:rsid w:val="00F34A25"/>
    <w:rsid w:val="00F34D57"/>
    <w:rsid w:val="00F34DAA"/>
    <w:rsid w:val="00F34F91"/>
    <w:rsid w:val="00F3500E"/>
    <w:rsid w:val="00F3513F"/>
    <w:rsid w:val="00F3517D"/>
    <w:rsid w:val="00F3546E"/>
    <w:rsid w:val="00F35476"/>
    <w:rsid w:val="00F354F2"/>
    <w:rsid w:val="00F35607"/>
    <w:rsid w:val="00F357F4"/>
    <w:rsid w:val="00F358D4"/>
    <w:rsid w:val="00F35A1E"/>
    <w:rsid w:val="00F35A5F"/>
    <w:rsid w:val="00F35AEF"/>
    <w:rsid w:val="00F35C99"/>
    <w:rsid w:val="00F35D40"/>
    <w:rsid w:val="00F35DA8"/>
    <w:rsid w:val="00F35F0C"/>
    <w:rsid w:val="00F35FDF"/>
    <w:rsid w:val="00F36011"/>
    <w:rsid w:val="00F3602F"/>
    <w:rsid w:val="00F3621C"/>
    <w:rsid w:val="00F36246"/>
    <w:rsid w:val="00F36249"/>
    <w:rsid w:val="00F3643D"/>
    <w:rsid w:val="00F364D1"/>
    <w:rsid w:val="00F3658D"/>
    <w:rsid w:val="00F365FE"/>
    <w:rsid w:val="00F36665"/>
    <w:rsid w:val="00F366BE"/>
    <w:rsid w:val="00F3687A"/>
    <w:rsid w:val="00F36A79"/>
    <w:rsid w:val="00F36ACC"/>
    <w:rsid w:val="00F36B1A"/>
    <w:rsid w:val="00F36B2A"/>
    <w:rsid w:val="00F36C7B"/>
    <w:rsid w:val="00F36E86"/>
    <w:rsid w:val="00F36EF5"/>
    <w:rsid w:val="00F36EF6"/>
    <w:rsid w:val="00F36FF6"/>
    <w:rsid w:val="00F3718E"/>
    <w:rsid w:val="00F371B4"/>
    <w:rsid w:val="00F3738C"/>
    <w:rsid w:val="00F378AE"/>
    <w:rsid w:val="00F37A76"/>
    <w:rsid w:val="00F37B8E"/>
    <w:rsid w:val="00F37C3D"/>
    <w:rsid w:val="00F37C70"/>
    <w:rsid w:val="00F37D82"/>
    <w:rsid w:val="00F37E59"/>
    <w:rsid w:val="00F37ED8"/>
    <w:rsid w:val="00F4000A"/>
    <w:rsid w:val="00F4019A"/>
    <w:rsid w:val="00F4025B"/>
    <w:rsid w:val="00F4031A"/>
    <w:rsid w:val="00F403A4"/>
    <w:rsid w:val="00F405A0"/>
    <w:rsid w:val="00F406D5"/>
    <w:rsid w:val="00F40716"/>
    <w:rsid w:val="00F40823"/>
    <w:rsid w:val="00F408BD"/>
    <w:rsid w:val="00F40B23"/>
    <w:rsid w:val="00F40C1D"/>
    <w:rsid w:val="00F40EB5"/>
    <w:rsid w:val="00F411F2"/>
    <w:rsid w:val="00F41279"/>
    <w:rsid w:val="00F414C9"/>
    <w:rsid w:val="00F4152F"/>
    <w:rsid w:val="00F41605"/>
    <w:rsid w:val="00F4168C"/>
    <w:rsid w:val="00F417FF"/>
    <w:rsid w:val="00F41B50"/>
    <w:rsid w:val="00F41B78"/>
    <w:rsid w:val="00F41BAA"/>
    <w:rsid w:val="00F41DFA"/>
    <w:rsid w:val="00F41E3C"/>
    <w:rsid w:val="00F41E58"/>
    <w:rsid w:val="00F4207C"/>
    <w:rsid w:val="00F420D2"/>
    <w:rsid w:val="00F421E4"/>
    <w:rsid w:val="00F42229"/>
    <w:rsid w:val="00F4250D"/>
    <w:rsid w:val="00F42510"/>
    <w:rsid w:val="00F42602"/>
    <w:rsid w:val="00F42685"/>
    <w:rsid w:val="00F427C2"/>
    <w:rsid w:val="00F428AC"/>
    <w:rsid w:val="00F42947"/>
    <w:rsid w:val="00F42DFC"/>
    <w:rsid w:val="00F43050"/>
    <w:rsid w:val="00F4306C"/>
    <w:rsid w:val="00F43088"/>
    <w:rsid w:val="00F430E8"/>
    <w:rsid w:val="00F43182"/>
    <w:rsid w:val="00F43283"/>
    <w:rsid w:val="00F432A3"/>
    <w:rsid w:val="00F433FF"/>
    <w:rsid w:val="00F434EA"/>
    <w:rsid w:val="00F4356C"/>
    <w:rsid w:val="00F43619"/>
    <w:rsid w:val="00F43716"/>
    <w:rsid w:val="00F4372D"/>
    <w:rsid w:val="00F4381F"/>
    <w:rsid w:val="00F4388A"/>
    <w:rsid w:val="00F438B6"/>
    <w:rsid w:val="00F43982"/>
    <w:rsid w:val="00F43E74"/>
    <w:rsid w:val="00F43E87"/>
    <w:rsid w:val="00F440C4"/>
    <w:rsid w:val="00F4413A"/>
    <w:rsid w:val="00F44277"/>
    <w:rsid w:val="00F442F6"/>
    <w:rsid w:val="00F4431E"/>
    <w:rsid w:val="00F44365"/>
    <w:rsid w:val="00F443C3"/>
    <w:rsid w:val="00F4440C"/>
    <w:rsid w:val="00F4460C"/>
    <w:rsid w:val="00F4460E"/>
    <w:rsid w:val="00F4482E"/>
    <w:rsid w:val="00F44838"/>
    <w:rsid w:val="00F449F9"/>
    <w:rsid w:val="00F44B28"/>
    <w:rsid w:val="00F44B71"/>
    <w:rsid w:val="00F44BF3"/>
    <w:rsid w:val="00F44C51"/>
    <w:rsid w:val="00F44C81"/>
    <w:rsid w:val="00F44CB6"/>
    <w:rsid w:val="00F44CDE"/>
    <w:rsid w:val="00F44CE5"/>
    <w:rsid w:val="00F44D02"/>
    <w:rsid w:val="00F44E61"/>
    <w:rsid w:val="00F4501A"/>
    <w:rsid w:val="00F45030"/>
    <w:rsid w:val="00F45037"/>
    <w:rsid w:val="00F4504E"/>
    <w:rsid w:val="00F45095"/>
    <w:rsid w:val="00F450C1"/>
    <w:rsid w:val="00F45167"/>
    <w:rsid w:val="00F4517E"/>
    <w:rsid w:val="00F451BE"/>
    <w:rsid w:val="00F45340"/>
    <w:rsid w:val="00F4535E"/>
    <w:rsid w:val="00F453BF"/>
    <w:rsid w:val="00F453F2"/>
    <w:rsid w:val="00F453F4"/>
    <w:rsid w:val="00F4541B"/>
    <w:rsid w:val="00F4570C"/>
    <w:rsid w:val="00F4576A"/>
    <w:rsid w:val="00F4585F"/>
    <w:rsid w:val="00F4589B"/>
    <w:rsid w:val="00F458A9"/>
    <w:rsid w:val="00F45973"/>
    <w:rsid w:val="00F45B46"/>
    <w:rsid w:val="00F45BC1"/>
    <w:rsid w:val="00F45D1B"/>
    <w:rsid w:val="00F45D5C"/>
    <w:rsid w:val="00F45E26"/>
    <w:rsid w:val="00F45E83"/>
    <w:rsid w:val="00F45EE4"/>
    <w:rsid w:val="00F45F3C"/>
    <w:rsid w:val="00F46138"/>
    <w:rsid w:val="00F46220"/>
    <w:rsid w:val="00F462AE"/>
    <w:rsid w:val="00F46487"/>
    <w:rsid w:val="00F464C8"/>
    <w:rsid w:val="00F465E7"/>
    <w:rsid w:val="00F46769"/>
    <w:rsid w:val="00F467D9"/>
    <w:rsid w:val="00F467E9"/>
    <w:rsid w:val="00F46C2C"/>
    <w:rsid w:val="00F46C76"/>
    <w:rsid w:val="00F46D4A"/>
    <w:rsid w:val="00F46D63"/>
    <w:rsid w:val="00F46EA0"/>
    <w:rsid w:val="00F47305"/>
    <w:rsid w:val="00F473FA"/>
    <w:rsid w:val="00F47499"/>
    <w:rsid w:val="00F474C6"/>
    <w:rsid w:val="00F4757C"/>
    <w:rsid w:val="00F4758B"/>
    <w:rsid w:val="00F47659"/>
    <w:rsid w:val="00F476E0"/>
    <w:rsid w:val="00F4780B"/>
    <w:rsid w:val="00F47906"/>
    <w:rsid w:val="00F479BF"/>
    <w:rsid w:val="00F47A68"/>
    <w:rsid w:val="00F47AC0"/>
    <w:rsid w:val="00F47BA8"/>
    <w:rsid w:val="00F47BD1"/>
    <w:rsid w:val="00F47D16"/>
    <w:rsid w:val="00F47F46"/>
    <w:rsid w:val="00F47F81"/>
    <w:rsid w:val="00F5004C"/>
    <w:rsid w:val="00F50257"/>
    <w:rsid w:val="00F502C9"/>
    <w:rsid w:val="00F502EB"/>
    <w:rsid w:val="00F50341"/>
    <w:rsid w:val="00F503A4"/>
    <w:rsid w:val="00F50499"/>
    <w:rsid w:val="00F50753"/>
    <w:rsid w:val="00F507D3"/>
    <w:rsid w:val="00F50A44"/>
    <w:rsid w:val="00F50A9C"/>
    <w:rsid w:val="00F50B51"/>
    <w:rsid w:val="00F50BE7"/>
    <w:rsid w:val="00F50DAE"/>
    <w:rsid w:val="00F50EA1"/>
    <w:rsid w:val="00F50EB9"/>
    <w:rsid w:val="00F50EEB"/>
    <w:rsid w:val="00F50F04"/>
    <w:rsid w:val="00F50F8E"/>
    <w:rsid w:val="00F5114A"/>
    <w:rsid w:val="00F51152"/>
    <w:rsid w:val="00F513D9"/>
    <w:rsid w:val="00F51648"/>
    <w:rsid w:val="00F51665"/>
    <w:rsid w:val="00F516B6"/>
    <w:rsid w:val="00F51707"/>
    <w:rsid w:val="00F517C5"/>
    <w:rsid w:val="00F5180F"/>
    <w:rsid w:val="00F5195D"/>
    <w:rsid w:val="00F51AB5"/>
    <w:rsid w:val="00F51B01"/>
    <w:rsid w:val="00F51BC9"/>
    <w:rsid w:val="00F51BF2"/>
    <w:rsid w:val="00F51D89"/>
    <w:rsid w:val="00F51E06"/>
    <w:rsid w:val="00F51EB4"/>
    <w:rsid w:val="00F51EF6"/>
    <w:rsid w:val="00F51FE2"/>
    <w:rsid w:val="00F52017"/>
    <w:rsid w:val="00F52077"/>
    <w:rsid w:val="00F52165"/>
    <w:rsid w:val="00F52265"/>
    <w:rsid w:val="00F5226B"/>
    <w:rsid w:val="00F52700"/>
    <w:rsid w:val="00F52984"/>
    <w:rsid w:val="00F52B58"/>
    <w:rsid w:val="00F52E0E"/>
    <w:rsid w:val="00F52F8E"/>
    <w:rsid w:val="00F53209"/>
    <w:rsid w:val="00F5323E"/>
    <w:rsid w:val="00F532DF"/>
    <w:rsid w:val="00F53318"/>
    <w:rsid w:val="00F5342B"/>
    <w:rsid w:val="00F535B7"/>
    <w:rsid w:val="00F535BA"/>
    <w:rsid w:val="00F536DF"/>
    <w:rsid w:val="00F53905"/>
    <w:rsid w:val="00F53A37"/>
    <w:rsid w:val="00F53C69"/>
    <w:rsid w:val="00F53C86"/>
    <w:rsid w:val="00F53D25"/>
    <w:rsid w:val="00F53D35"/>
    <w:rsid w:val="00F53DB1"/>
    <w:rsid w:val="00F53F27"/>
    <w:rsid w:val="00F53F3B"/>
    <w:rsid w:val="00F53F9D"/>
    <w:rsid w:val="00F53F9E"/>
    <w:rsid w:val="00F5452D"/>
    <w:rsid w:val="00F54545"/>
    <w:rsid w:val="00F545B5"/>
    <w:rsid w:val="00F54713"/>
    <w:rsid w:val="00F547CB"/>
    <w:rsid w:val="00F547F9"/>
    <w:rsid w:val="00F5480F"/>
    <w:rsid w:val="00F5481B"/>
    <w:rsid w:val="00F549FB"/>
    <w:rsid w:val="00F54A1A"/>
    <w:rsid w:val="00F54A24"/>
    <w:rsid w:val="00F54A28"/>
    <w:rsid w:val="00F54BA9"/>
    <w:rsid w:val="00F54D01"/>
    <w:rsid w:val="00F54DE8"/>
    <w:rsid w:val="00F550B7"/>
    <w:rsid w:val="00F5541B"/>
    <w:rsid w:val="00F55564"/>
    <w:rsid w:val="00F55726"/>
    <w:rsid w:val="00F5576F"/>
    <w:rsid w:val="00F5582F"/>
    <w:rsid w:val="00F5584A"/>
    <w:rsid w:val="00F558A7"/>
    <w:rsid w:val="00F55C93"/>
    <w:rsid w:val="00F55D50"/>
    <w:rsid w:val="00F55F53"/>
    <w:rsid w:val="00F56010"/>
    <w:rsid w:val="00F561D0"/>
    <w:rsid w:val="00F56247"/>
    <w:rsid w:val="00F563DF"/>
    <w:rsid w:val="00F56536"/>
    <w:rsid w:val="00F565E3"/>
    <w:rsid w:val="00F565FC"/>
    <w:rsid w:val="00F56647"/>
    <w:rsid w:val="00F56803"/>
    <w:rsid w:val="00F5680B"/>
    <w:rsid w:val="00F56947"/>
    <w:rsid w:val="00F569EB"/>
    <w:rsid w:val="00F56ADD"/>
    <w:rsid w:val="00F56BA2"/>
    <w:rsid w:val="00F56C08"/>
    <w:rsid w:val="00F56F54"/>
    <w:rsid w:val="00F56F70"/>
    <w:rsid w:val="00F56FFB"/>
    <w:rsid w:val="00F570DE"/>
    <w:rsid w:val="00F571AF"/>
    <w:rsid w:val="00F5722B"/>
    <w:rsid w:val="00F574A2"/>
    <w:rsid w:val="00F576A3"/>
    <w:rsid w:val="00F57809"/>
    <w:rsid w:val="00F5793C"/>
    <w:rsid w:val="00F579AF"/>
    <w:rsid w:val="00F579D8"/>
    <w:rsid w:val="00F57A5A"/>
    <w:rsid w:val="00F57ADF"/>
    <w:rsid w:val="00F57AF6"/>
    <w:rsid w:val="00F57B57"/>
    <w:rsid w:val="00F57BF2"/>
    <w:rsid w:val="00F57CAE"/>
    <w:rsid w:val="00F57E0B"/>
    <w:rsid w:val="00F57F01"/>
    <w:rsid w:val="00F57FB9"/>
    <w:rsid w:val="00F57FEA"/>
    <w:rsid w:val="00F600DB"/>
    <w:rsid w:val="00F601A1"/>
    <w:rsid w:val="00F602DA"/>
    <w:rsid w:val="00F603E7"/>
    <w:rsid w:val="00F609D0"/>
    <w:rsid w:val="00F60C09"/>
    <w:rsid w:val="00F60C32"/>
    <w:rsid w:val="00F60C72"/>
    <w:rsid w:val="00F60D41"/>
    <w:rsid w:val="00F60D6D"/>
    <w:rsid w:val="00F60F06"/>
    <w:rsid w:val="00F60F49"/>
    <w:rsid w:val="00F60FF8"/>
    <w:rsid w:val="00F60FFC"/>
    <w:rsid w:val="00F610A7"/>
    <w:rsid w:val="00F610AD"/>
    <w:rsid w:val="00F61200"/>
    <w:rsid w:val="00F612A6"/>
    <w:rsid w:val="00F612C9"/>
    <w:rsid w:val="00F612CE"/>
    <w:rsid w:val="00F6130D"/>
    <w:rsid w:val="00F6138A"/>
    <w:rsid w:val="00F614DD"/>
    <w:rsid w:val="00F61533"/>
    <w:rsid w:val="00F61589"/>
    <w:rsid w:val="00F615F7"/>
    <w:rsid w:val="00F616F6"/>
    <w:rsid w:val="00F61783"/>
    <w:rsid w:val="00F6184D"/>
    <w:rsid w:val="00F6194A"/>
    <w:rsid w:val="00F6196C"/>
    <w:rsid w:val="00F61D23"/>
    <w:rsid w:val="00F61D73"/>
    <w:rsid w:val="00F61D75"/>
    <w:rsid w:val="00F61DCE"/>
    <w:rsid w:val="00F61E04"/>
    <w:rsid w:val="00F62099"/>
    <w:rsid w:val="00F620E0"/>
    <w:rsid w:val="00F62113"/>
    <w:rsid w:val="00F621E6"/>
    <w:rsid w:val="00F622CB"/>
    <w:rsid w:val="00F62401"/>
    <w:rsid w:val="00F62582"/>
    <w:rsid w:val="00F625EB"/>
    <w:rsid w:val="00F625FD"/>
    <w:rsid w:val="00F6268A"/>
    <w:rsid w:val="00F62753"/>
    <w:rsid w:val="00F627CF"/>
    <w:rsid w:val="00F628A5"/>
    <w:rsid w:val="00F628F5"/>
    <w:rsid w:val="00F62A92"/>
    <w:rsid w:val="00F62B5E"/>
    <w:rsid w:val="00F62C5E"/>
    <w:rsid w:val="00F62C7B"/>
    <w:rsid w:val="00F62CA7"/>
    <w:rsid w:val="00F62CB2"/>
    <w:rsid w:val="00F62E87"/>
    <w:rsid w:val="00F63053"/>
    <w:rsid w:val="00F63068"/>
    <w:rsid w:val="00F63214"/>
    <w:rsid w:val="00F63429"/>
    <w:rsid w:val="00F634FD"/>
    <w:rsid w:val="00F635AB"/>
    <w:rsid w:val="00F636E6"/>
    <w:rsid w:val="00F637DA"/>
    <w:rsid w:val="00F638BF"/>
    <w:rsid w:val="00F638FA"/>
    <w:rsid w:val="00F639CB"/>
    <w:rsid w:val="00F639E4"/>
    <w:rsid w:val="00F63AC9"/>
    <w:rsid w:val="00F63AE9"/>
    <w:rsid w:val="00F63F38"/>
    <w:rsid w:val="00F63FE8"/>
    <w:rsid w:val="00F6416B"/>
    <w:rsid w:val="00F6417A"/>
    <w:rsid w:val="00F64232"/>
    <w:rsid w:val="00F643D7"/>
    <w:rsid w:val="00F645B0"/>
    <w:rsid w:val="00F646C9"/>
    <w:rsid w:val="00F646D1"/>
    <w:rsid w:val="00F64807"/>
    <w:rsid w:val="00F648B5"/>
    <w:rsid w:val="00F64DA8"/>
    <w:rsid w:val="00F64E36"/>
    <w:rsid w:val="00F64F04"/>
    <w:rsid w:val="00F64F58"/>
    <w:rsid w:val="00F64F6B"/>
    <w:rsid w:val="00F64F75"/>
    <w:rsid w:val="00F64F7C"/>
    <w:rsid w:val="00F6516E"/>
    <w:rsid w:val="00F65172"/>
    <w:rsid w:val="00F651B0"/>
    <w:rsid w:val="00F65264"/>
    <w:rsid w:val="00F65333"/>
    <w:rsid w:val="00F653DA"/>
    <w:rsid w:val="00F6545D"/>
    <w:rsid w:val="00F6554B"/>
    <w:rsid w:val="00F6563A"/>
    <w:rsid w:val="00F65805"/>
    <w:rsid w:val="00F6587D"/>
    <w:rsid w:val="00F658DE"/>
    <w:rsid w:val="00F65977"/>
    <w:rsid w:val="00F65AB9"/>
    <w:rsid w:val="00F65B13"/>
    <w:rsid w:val="00F65BA5"/>
    <w:rsid w:val="00F65BBF"/>
    <w:rsid w:val="00F65CD0"/>
    <w:rsid w:val="00F65CDD"/>
    <w:rsid w:val="00F65CEC"/>
    <w:rsid w:val="00F65D14"/>
    <w:rsid w:val="00F65F92"/>
    <w:rsid w:val="00F66006"/>
    <w:rsid w:val="00F660EA"/>
    <w:rsid w:val="00F6618A"/>
    <w:rsid w:val="00F661B8"/>
    <w:rsid w:val="00F662FB"/>
    <w:rsid w:val="00F6639A"/>
    <w:rsid w:val="00F663C6"/>
    <w:rsid w:val="00F663EC"/>
    <w:rsid w:val="00F664BC"/>
    <w:rsid w:val="00F668B4"/>
    <w:rsid w:val="00F66A50"/>
    <w:rsid w:val="00F66B3C"/>
    <w:rsid w:val="00F66B8F"/>
    <w:rsid w:val="00F66BF6"/>
    <w:rsid w:val="00F66DF3"/>
    <w:rsid w:val="00F66FB3"/>
    <w:rsid w:val="00F671A1"/>
    <w:rsid w:val="00F672A2"/>
    <w:rsid w:val="00F673BA"/>
    <w:rsid w:val="00F674B3"/>
    <w:rsid w:val="00F67529"/>
    <w:rsid w:val="00F67758"/>
    <w:rsid w:val="00F67828"/>
    <w:rsid w:val="00F67843"/>
    <w:rsid w:val="00F679BD"/>
    <w:rsid w:val="00F679E9"/>
    <w:rsid w:val="00F67B92"/>
    <w:rsid w:val="00F67BA1"/>
    <w:rsid w:val="00F67BAE"/>
    <w:rsid w:val="00F67BB1"/>
    <w:rsid w:val="00F67FCB"/>
    <w:rsid w:val="00F7000C"/>
    <w:rsid w:val="00F70244"/>
    <w:rsid w:val="00F7035F"/>
    <w:rsid w:val="00F70377"/>
    <w:rsid w:val="00F7045D"/>
    <w:rsid w:val="00F7051B"/>
    <w:rsid w:val="00F706AF"/>
    <w:rsid w:val="00F70737"/>
    <w:rsid w:val="00F70781"/>
    <w:rsid w:val="00F70A03"/>
    <w:rsid w:val="00F70B13"/>
    <w:rsid w:val="00F70B9B"/>
    <w:rsid w:val="00F70BA0"/>
    <w:rsid w:val="00F70C3E"/>
    <w:rsid w:val="00F70D03"/>
    <w:rsid w:val="00F70E61"/>
    <w:rsid w:val="00F70EA2"/>
    <w:rsid w:val="00F70FBD"/>
    <w:rsid w:val="00F70FFE"/>
    <w:rsid w:val="00F71067"/>
    <w:rsid w:val="00F71095"/>
    <w:rsid w:val="00F7110A"/>
    <w:rsid w:val="00F711A5"/>
    <w:rsid w:val="00F7129D"/>
    <w:rsid w:val="00F712DE"/>
    <w:rsid w:val="00F71330"/>
    <w:rsid w:val="00F713A0"/>
    <w:rsid w:val="00F7144C"/>
    <w:rsid w:val="00F714BD"/>
    <w:rsid w:val="00F714C3"/>
    <w:rsid w:val="00F71629"/>
    <w:rsid w:val="00F71787"/>
    <w:rsid w:val="00F71789"/>
    <w:rsid w:val="00F717C1"/>
    <w:rsid w:val="00F718F3"/>
    <w:rsid w:val="00F71A25"/>
    <w:rsid w:val="00F71D17"/>
    <w:rsid w:val="00F71E3E"/>
    <w:rsid w:val="00F71E7D"/>
    <w:rsid w:val="00F71F76"/>
    <w:rsid w:val="00F72048"/>
    <w:rsid w:val="00F72062"/>
    <w:rsid w:val="00F722DD"/>
    <w:rsid w:val="00F723CC"/>
    <w:rsid w:val="00F72560"/>
    <w:rsid w:val="00F72572"/>
    <w:rsid w:val="00F725BA"/>
    <w:rsid w:val="00F725E0"/>
    <w:rsid w:val="00F72677"/>
    <w:rsid w:val="00F726AF"/>
    <w:rsid w:val="00F72736"/>
    <w:rsid w:val="00F727EF"/>
    <w:rsid w:val="00F7293E"/>
    <w:rsid w:val="00F729AA"/>
    <w:rsid w:val="00F72AB1"/>
    <w:rsid w:val="00F72BF6"/>
    <w:rsid w:val="00F72C7E"/>
    <w:rsid w:val="00F72C94"/>
    <w:rsid w:val="00F72CF1"/>
    <w:rsid w:val="00F72E43"/>
    <w:rsid w:val="00F72E94"/>
    <w:rsid w:val="00F7313F"/>
    <w:rsid w:val="00F731E5"/>
    <w:rsid w:val="00F73443"/>
    <w:rsid w:val="00F73574"/>
    <w:rsid w:val="00F73675"/>
    <w:rsid w:val="00F7370A"/>
    <w:rsid w:val="00F7378E"/>
    <w:rsid w:val="00F7391B"/>
    <w:rsid w:val="00F7399B"/>
    <w:rsid w:val="00F739C6"/>
    <w:rsid w:val="00F73A9D"/>
    <w:rsid w:val="00F73AD8"/>
    <w:rsid w:val="00F73AE3"/>
    <w:rsid w:val="00F73AED"/>
    <w:rsid w:val="00F73AFB"/>
    <w:rsid w:val="00F73B26"/>
    <w:rsid w:val="00F73BFC"/>
    <w:rsid w:val="00F73CBE"/>
    <w:rsid w:val="00F73D0E"/>
    <w:rsid w:val="00F73E79"/>
    <w:rsid w:val="00F741B6"/>
    <w:rsid w:val="00F74299"/>
    <w:rsid w:val="00F743A1"/>
    <w:rsid w:val="00F74620"/>
    <w:rsid w:val="00F74657"/>
    <w:rsid w:val="00F746DB"/>
    <w:rsid w:val="00F74762"/>
    <w:rsid w:val="00F747C0"/>
    <w:rsid w:val="00F749AD"/>
    <w:rsid w:val="00F74A02"/>
    <w:rsid w:val="00F74A68"/>
    <w:rsid w:val="00F74A76"/>
    <w:rsid w:val="00F74ABC"/>
    <w:rsid w:val="00F74B71"/>
    <w:rsid w:val="00F74B9A"/>
    <w:rsid w:val="00F74C78"/>
    <w:rsid w:val="00F74D2E"/>
    <w:rsid w:val="00F74E8B"/>
    <w:rsid w:val="00F74E95"/>
    <w:rsid w:val="00F75183"/>
    <w:rsid w:val="00F75381"/>
    <w:rsid w:val="00F7539A"/>
    <w:rsid w:val="00F75425"/>
    <w:rsid w:val="00F754A7"/>
    <w:rsid w:val="00F75676"/>
    <w:rsid w:val="00F75AC2"/>
    <w:rsid w:val="00F75AE5"/>
    <w:rsid w:val="00F75BC1"/>
    <w:rsid w:val="00F75C58"/>
    <w:rsid w:val="00F75C5B"/>
    <w:rsid w:val="00F75D5D"/>
    <w:rsid w:val="00F75DA1"/>
    <w:rsid w:val="00F75DE2"/>
    <w:rsid w:val="00F75FE8"/>
    <w:rsid w:val="00F76087"/>
    <w:rsid w:val="00F7616D"/>
    <w:rsid w:val="00F7639E"/>
    <w:rsid w:val="00F763F9"/>
    <w:rsid w:val="00F7666C"/>
    <w:rsid w:val="00F7676B"/>
    <w:rsid w:val="00F7698D"/>
    <w:rsid w:val="00F769F7"/>
    <w:rsid w:val="00F769FA"/>
    <w:rsid w:val="00F76AD2"/>
    <w:rsid w:val="00F76C01"/>
    <w:rsid w:val="00F76C17"/>
    <w:rsid w:val="00F76F0E"/>
    <w:rsid w:val="00F7704E"/>
    <w:rsid w:val="00F77189"/>
    <w:rsid w:val="00F7734A"/>
    <w:rsid w:val="00F773A7"/>
    <w:rsid w:val="00F7766D"/>
    <w:rsid w:val="00F77720"/>
    <w:rsid w:val="00F77742"/>
    <w:rsid w:val="00F77764"/>
    <w:rsid w:val="00F77848"/>
    <w:rsid w:val="00F77B4F"/>
    <w:rsid w:val="00F77C73"/>
    <w:rsid w:val="00F77CB2"/>
    <w:rsid w:val="00F77CB9"/>
    <w:rsid w:val="00F77D7B"/>
    <w:rsid w:val="00F77E1D"/>
    <w:rsid w:val="00F77E39"/>
    <w:rsid w:val="00F77E58"/>
    <w:rsid w:val="00F800CA"/>
    <w:rsid w:val="00F8028E"/>
    <w:rsid w:val="00F80295"/>
    <w:rsid w:val="00F80374"/>
    <w:rsid w:val="00F8048A"/>
    <w:rsid w:val="00F804AA"/>
    <w:rsid w:val="00F8057D"/>
    <w:rsid w:val="00F805EF"/>
    <w:rsid w:val="00F806AD"/>
    <w:rsid w:val="00F807AC"/>
    <w:rsid w:val="00F8084D"/>
    <w:rsid w:val="00F808B3"/>
    <w:rsid w:val="00F8092A"/>
    <w:rsid w:val="00F80ACB"/>
    <w:rsid w:val="00F80B25"/>
    <w:rsid w:val="00F80C81"/>
    <w:rsid w:val="00F80D04"/>
    <w:rsid w:val="00F80DA0"/>
    <w:rsid w:val="00F80FB1"/>
    <w:rsid w:val="00F81013"/>
    <w:rsid w:val="00F81043"/>
    <w:rsid w:val="00F811F7"/>
    <w:rsid w:val="00F81386"/>
    <w:rsid w:val="00F8144D"/>
    <w:rsid w:val="00F81690"/>
    <w:rsid w:val="00F817C8"/>
    <w:rsid w:val="00F81954"/>
    <w:rsid w:val="00F81AE9"/>
    <w:rsid w:val="00F81B66"/>
    <w:rsid w:val="00F81EB4"/>
    <w:rsid w:val="00F81FB5"/>
    <w:rsid w:val="00F81FCB"/>
    <w:rsid w:val="00F81FEB"/>
    <w:rsid w:val="00F82001"/>
    <w:rsid w:val="00F820D1"/>
    <w:rsid w:val="00F8211F"/>
    <w:rsid w:val="00F821AF"/>
    <w:rsid w:val="00F8243C"/>
    <w:rsid w:val="00F82653"/>
    <w:rsid w:val="00F82739"/>
    <w:rsid w:val="00F8273D"/>
    <w:rsid w:val="00F8289A"/>
    <w:rsid w:val="00F8291B"/>
    <w:rsid w:val="00F82F49"/>
    <w:rsid w:val="00F831CD"/>
    <w:rsid w:val="00F831E6"/>
    <w:rsid w:val="00F83269"/>
    <w:rsid w:val="00F83380"/>
    <w:rsid w:val="00F833CD"/>
    <w:rsid w:val="00F834A4"/>
    <w:rsid w:val="00F8353A"/>
    <w:rsid w:val="00F83610"/>
    <w:rsid w:val="00F83660"/>
    <w:rsid w:val="00F83764"/>
    <w:rsid w:val="00F837CC"/>
    <w:rsid w:val="00F8389A"/>
    <w:rsid w:val="00F83908"/>
    <w:rsid w:val="00F83971"/>
    <w:rsid w:val="00F83A55"/>
    <w:rsid w:val="00F83C6F"/>
    <w:rsid w:val="00F83DC8"/>
    <w:rsid w:val="00F83DE1"/>
    <w:rsid w:val="00F83E08"/>
    <w:rsid w:val="00F83E41"/>
    <w:rsid w:val="00F83E6A"/>
    <w:rsid w:val="00F83FFF"/>
    <w:rsid w:val="00F841CE"/>
    <w:rsid w:val="00F84253"/>
    <w:rsid w:val="00F842E4"/>
    <w:rsid w:val="00F84331"/>
    <w:rsid w:val="00F84404"/>
    <w:rsid w:val="00F846A8"/>
    <w:rsid w:val="00F846FB"/>
    <w:rsid w:val="00F84890"/>
    <w:rsid w:val="00F84970"/>
    <w:rsid w:val="00F84972"/>
    <w:rsid w:val="00F8499E"/>
    <w:rsid w:val="00F84A27"/>
    <w:rsid w:val="00F84B53"/>
    <w:rsid w:val="00F84D2C"/>
    <w:rsid w:val="00F84D5F"/>
    <w:rsid w:val="00F84DB8"/>
    <w:rsid w:val="00F84ECF"/>
    <w:rsid w:val="00F84F50"/>
    <w:rsid w:val="00F84F72"/>
    <w:rsid w:val="00F84FCF"/>
    <w:rsid w:val="00F851BF"/>
    <w:rsid w:val="00F851F0"/>
    <w:rsid w:val="00F8532D"/>
    <w:rsid w:val="00F8554F"/>
    <w:rsid w:val="00F8574D"/>
    <w:rsid w:val="00F857F0"/>
    <w:rsid w:val="00F85916"/>
    <w:rsid w:val="00F85981"/>
    <w:rsid w:val="00F859FB"/>
    <w:rsid w:val="00F85AE8"/>
    <w:rsid w:val="00F85B7B"/>
    <w:rsid w:val="00F85B91"/>
    <w:rsid w:val="00F85C88"/>
    <w:rsid w:val="00F85D22"/>
    <w:rsid w:val="00F85D78"/>
    <w:rsid w:val="00F8601B"/>
    <w:rsid w:val="00F8613D"/>
    <w:rsid w:val="00F86180"/>
    <w:rsid w:val="00F862C9"/>
    <w:rsid w:val="00F86399"/>
    <w:rsid w:val="00F86577"/>
    <w:rsid w:val="00F86632"/>
    <w:rsid w:val="00F8677D"/>
    <w:rsid w:val="00F867E8"/>
    <w:rsid w:val="00F86851"/>
    <w:rsid w:val="00F86911"/>
    <w:rsid w:val="00F86A3D"/>
    <w:rsid w:val="00F86D6D"/>
    <w:rsid w:val="00F86E66"/>
    <w:rsid w:val="00F86F05"/>
    <w:rsid w:val="00F86FCD"/>
    <w:rsid w:val="00F86FE2"/>
    <w:rsid w:val="00F87063"/>
    <w:rsid w:val="00F8722B"/>
    <w:rsid w:val="00F872F7"/>
    <w:rsid w:val="00F87427"/>
    <w:rsid w:val="00F87468"/>
    <w:rsid w:val="00F874C1"/>
    <w:rsid w:val="00F875D7"/>
    <w:rsid w:val="00F87684"/>
    <w:rsid w:val="00F87832"/>
    <w:rsid w:val="00F8787C"/>
    <w:rsid w:val="00F87B36"/>
    <w:rsid w:val="00F87CD4"/>
    <w:rsid w:val="00F87DAA"/>
    <w:rsid w:val="00F87DF5"/>
    <w:rsid w:val="00F87E42"/>
    <w:rsid w:val="00F87E49"/>
    <w:rsid w:val="00F87FEE"/>
    <w:rsid w:val="00F903F1"/>
    <w:rsid w:val="00F903F6"/>
    <w:rsid w:val="00F90444"/>
    <w:rsid w:val="00F904DF"/>
    <w:rsid w:val="00F9052F"/>
    <w:rsid w:val="00F905C6"/>
    <w:rsid w:val="00F90726"/>
    <w:rsid w:val="00F90A74"/>
    <w:rsid w:val="00F90B7F"/>
    <w:rsid w:val="00F90BC5"/>
    <w:rsid w:val="00F90E2A"/>
    <w:rsid w:val="00F90F36"/>
    <w:rsid w:val="00F9140C"/>
    <w:rsid w:val="00F91461"/>
    <w:rsid w:val="00F9148C"/>
    <w:rsid w:val="00F914FD"/>
    <w:rsid w:val="00F91513"/>
    <w:rsid w:val="00F9164F"/>
    <w:rsid w:val="00F916DF"/>
    <w:rsid w:val="00F91B1C"/>
    <w:rsid w:val="00F91B2F"/>
    <w:rsid w:val="00F91BD5"/>
    <w:rsid w:val="00F91BE5"/>
    <w:rsid w:val="00F91EE9"/>
    <w:rsid w:val="00F920E2"/>
    <w:rsid w:val="00F92190"/>
    <w:rsid w:val="00F923F8"/>
    <w:rsid w:val="00F923FA"/>
    <w:rsid w:val="00F92604"/>
    <w:rsid w:val="00F926EF"/>
    <w:rsid w:val="00F92750"/>
    <w:rsid w:val="00F9278D"/>
    <w:rsid w:val="00F92853"/>
    <w:rsid w:val="00F92891"/>
    <w:rsid w:val="00F92954"/>
    <w:rsid w:val="00F929EE"/>
    <w:rsid w:val="00F92A06"/>
    <w:rsid w:val="00F92AE2"/>
    <w:rsid w:val="00F92B15"/>
    <w:rsid w:val="00F92C64"/>
    <w:rsid w:val="00F92CD8"/>
    <w:rsid w:val="00F92D1C"/>
    <w:rsid w:val="00F92D3B"/>
    <w:rsid w:val="00F92EFE"/>
    <w:rsid w:val="00F93116"/>
    <w:rsid w:val="00F9329C"/>
    <w:rsid w:val="00F93341"/>
    <w:rsid w:val="00F9339B"/>
    <w:rsid w:val="00F933E8"/>
    <w:rsid w:val="00F934FD"/>
    <w:rsid w:val="00F93552"/>
    <w:rsid w:val="00F935B1"/>
    <w:rsid w:val="00F936A6"/>
    <w:rsid w:val="00F9378D"/>
    <w:rsid w:val="00F937A6"/>
    <w:rsid w:val="00F938EA"/>
    <w:rsid w:val="00F93A5A"/>
    <w:rsid w:val="00F93AFE"/>
    <w:rsid w:val="00F93B13"/>
    <w:rsid w:val="00F93BCF"/>
    <w:rsid w:val="00F93BE2"/>
    <w:rsid w:val="00F93DCE"/>
    <w:rsid w:val="00F93E22"/>
    <w:rsid w:val="00F93F93"/>
    <w:rsid w:val="00F94025"/>
    <w:rsid w:val="00F9408E"/>
    <w:rsid w:val="00F940EA"/>
    <w:rsid w:val="00F94453"/>
    <w:rsid w:val="00F945C6"/>
    <w:rsid w:val="00F948A4"/>
    <w:rsid w:val="00F94A3D"/>
    <w:rsid w:val="00F94A55"/>
    <w:rsid w:val="00F94A63"/>
    <w:rsid w:val="00F94AFF"/>
    <w:rsid w:val="00F94B27"/>
    <w:rsid w:val="00F94CD0"/>
    <w:rsid w:val="00F94D14"/>
    <w:rsid w:val="00F94D3F"/>
    <w:rsid w:val="00F94FCD"/>
    <w:rsid w:val="00F950B3"/>
    <w:rsid w:val="00F950B4"/>
    <w:rsid w:val="00F95168"/>
    <w:rsid w:val="00F953C4"/>
    <w:rsid w:val="00F95493"/>
    <w:rsid w:val="00F95499"/>
    <w:rsid w:val="00F9549C"/>
    <w:rsid w:val="00F958F6"/>
    <w:rsid w:val="00F95908"/>
    <w:rsid w:val="00F9598F"/>
    <w:rsid w:val="00F95D74"/>
    <w:rsid w:val="00F95D88"/>
    <w:rsid w:val="00F95DAF"/>
    <w:rsid w:val="00F95E28"/>
    <w:rsid w:val="00F95FB5"/>
    <w:rsid w:val="00F95FFC"/>
    <w:rsid w:val="00F961E7"/>
    <w:rsid w:val="00F96248"/>
    <w:rsid w:val="00F96269"/>
    <w:rsid w:val="00F96292"/>
    <w:rsid w:val="00F96328"/>
    <w:rsid w:val="00F963F5"/>
    <w:rsid w:val="00F96529"/>
    <w:rsid w:val="00F96591"/>
    <w:rsid w:val="00F965F3"/>
    <w:rsid w:val="00F9664C"/>
    <w:rsid w:val="00F96788"/>
    <w:rsid w:val="00F968A8"/>
    <w:rsid w:val="00F969BB"/>
    <w:rsid w:val="00F96A1C"/>
    <w:rsid w:val="00F96A91"/>
    <w:rsid w:val="00F96AD7"/>
    <w:rsid w:val="00F96B1F"/>
    <w:rsid w:val="00F96BAA"/>
    <w:rsid w:val="00F96C47"/>
    <w:rsid w:val="00F96D02"/>
    <w:rsid w:val="00F96E16"/>
    <w:rsid w:val="00F96EA4"/>
    <w:rsid w:val="00F96EAE"/>
    <w:rsid w:val="00F96ED8"/>
    <w:rsid w:val="00F970AE"/>
    <w:rsid w:val="00F97184"/>
    <w:rsid w:val="00F9719C"/>
    <w:rsid w:val="00F971A8"/>
    <w:rsid w:val="00F971A9"/>
    <w:rsid w:val="00F972F3"/>
    <w:rsid w:val="00F9738B"/>
    <w:rsid w:val="00F9741C"/>
    <w:rsid w:val="00F974B6"/>
    <w:rsid w:val="00F9760C"/>
    <w:rsid w:val="00F97639"/>
    <w:rsid w:val="00F9771A"/>
    <w:rsid w:val="00F977BD"/>
    <w:rsid w:val="00F977CA"/>
    <w:rsid w:val="00F978D0"/>
    <w:rsid w:val="00F97B36"/>
    <w:rsid w:val="00F97C6A"/>
    <w:rsid w:val="00F97D01"/>
    <w:rsid w:val="00F97D09"/>
    <w:rsid w:val="00F97DC1"/>
    <w:rsid w:val="00F97DD0"/>
    <w:rsid w:val="00F97DD7"/>
    <w:rsid w:val="00F97F0B"/>
    <w:rsid w:val="00FA004E"/>
    <w:rsid w:val="00FA005A"/>
    <w:rsid w:val="00FA00DD"/>
    <w:rsid w:val="00FA0187"/>
    <w:rsid w:val="00FA01F7"/>
    <w:rsid w:val="00FA02ED"/>
    <w:rsid w:val="00FA0301"/>
    <w:rsid w:val="00FA037D"/>
    <w:rsid w:val="00FA0470"/>
    <w:rsid w:val="00FA048A"/>
    <w:rsid w:val="00FA04DE"/>
    <w:rsid w:val="00FA0629"/>
    <w:rsid w:val="00FA0750"/>
    <w:rsid w:val="00FA0778"/>
    <w:rsid w:val="00FA0949"/>
    <w:rsid w:val="00FA0A77"/>
    <w:rsid w:val="00FA0C4A"/>
    <w:rsid w:val="00FA0C9A"/>
    <w:rsid w:val="00FA0D6C"/>
    <w:rsid w:val="00FA0EAF"/>
    <w:rsid w:val="00FA115A"/>
    <w:rsid w:val="00FA11B3"/>
    <w:rsid w:val="00FA1253"/>
    <w:rsid w:val="00FA1256"/>
    <w:rsid w:val="00FA12BD"/>
    <w:rsid w:val="00FA142B"/>
    <w:rsid w:val="00FA14A4"/>
    <w:rsid w:val="00FA151D"/>
    <w:rsid w:val="00FA1576"/>
    <w:rsid w:val="00FA174F"/>
    <w:rsid w:val="00FA17CC"/>
    <w:rsid w:val="00FA199A"/>
    <w:rsid w:val="00FA1AF3"/>
    <w:rsid w:val="00FA1B50"/>
    <w:rsid w:val="00FA1C06"/>
    <w:rsid w:val="00FA1D39"/>
    <w:rsid w:val="00FA1D4A"/>
    <w:rsid w:val="00FA1DC5"/>
    <w:rsid w:val="00FA1F16"/>
    <w:rsid w:val="00FA1F39"/>
    <w:rsid w:val="00FA1FE7"/>
    <w:rsid w:val="00FA207D"/>
    <w:rsid w:val="00FA22DC"/>
    <w:rsid w:val="00FA2563"/>
    <w:rsid w:val="00FA2676"/>
    <w:rsid w:val="00FA2766"/>
    <w:rsid w:val="00FA28F2"/>
    <w:rsid w:val="00FA292C"/>
    <w:rsid w:val="00FA2991"/>
    <w:rsid w:val="00FA2B0E"/>
    <w:rsid w:val="00FA2B87"/>
    <w:rsid w:val="00FA2CA7"/>
    <w:rsid w:val="00FA2D55"/>
    <w:rsid w:val="00FA2D5E"/>
    <w:rsid w:val="00FA2DAF"/>
    <w:rsid w:val="00FA2F15"/>
    <w:rsid w:val="00FA2FCF"/>
    <w:rsid w:val="00FA2FE2"/>
    <w:rsid w:val="00FA34BB"/>
    <w:rsid w:val="00FA350E"/>
    <w:rsid w:val="00FA3690"/>
    <w:rsid w:val="00FA37BD"/>
    <w:rsid w:val="00FA37D0"/>
    <w:rsid w:val="00FA3952"/>
    <w:rsid w:val="00FA39A9"/>
    <w:rsid w:val="00FA3ADD"/>
    <w:rsid w:val="00FA3C8F"/>
    <w:rsid w:val="00FA3DD4"/>
    <w:rsid w:val="00FA3EAE"/>
    <w:rsid w:val="00FA3ED0"/>
    <w:rsid w:val="00FA4176"/>
    <w:rsid w:val="00FA4357"/>
    <w:rsid w:val="00FA4358"/>
    <w:rsid w:val="00FA4469"/>
    <w:rsid w:val="00FA44D1"/>
    <w:rsid w:val="00FA4657"/>
    <w:rsid w:val="00FA4719"/>
    <w:rsid w:val="00FA4765"/>
    <w:rsid w:val="00FA4806"/>
    <w:rsid w:val="00FA488B"/>
    <w:rsid w:val="00FA49E7"/>
    <w:rsid w:val="00FA4B01"/>
    <w:rsid w:val="00FA4B88"/>
    <w:rsid w:val="00FA4C5B"/>
    <w:rsid w:val="00FA4E5D"/>
    <w:rsid w:val="00FA5104"/>
    <w:rsid w:val="00FA5308"/>
    <w:rsid w:val="00FA5325"/>
    <w:rsid w:val="00FA5335"/>
    <w:rsid w:val="00FA5560"/>
    <w:rsid w:val="00FA55A9"/>
    <w:rsid w:val="00FA56C0"/>
    <w:rsid w:val="00FA56E1"/>
    <w:rsid w:val="00FA5712"/>
    <w:rsid w:val="00FA580A"/>
    <w:rsid w:val="00FA5903"/>
    <w:rsid w:val="00FA5992"/>
    <w:rsid w:val="00FA59B1"/>
    <w:rsid w:val="00FA5AA1"/>
    <w:rsid w:val="00FA5C56"/>
    <w:rsid w:val="00FA5CD1"/>
    <w:rsid w:val="00FA5E13"/>
    <w:rsid w:val="00FA5FBF"/>
    <w:rsid w:val="00FA5FE9"/>
    <w:rsid w:val="00FA609B"/>
    <w:rsid w:val="00FA61A5"/>
    <w:rsid w:val="00FA63CF"/>
    <w:rsid w:val="00FA6492"/>
    <w:rsid w:val="00FA6510"/>
    <w:rsid w:val="00FA65B9"/>
    <w:rsid w:val="00FA67B3"/>
    <w:rsid w:val="00FA6C18"/>
    <w:rsid w:val="00FA6E79"/>
    <w:rsid w:val="00FA6E98"/>
    <w:rsid w:val="00FA719F"/>
    <w:rsid w:val="00FA7209"/>
    <w:rsid w:val="00FA7312"/>
    <w:rsid w:val="00FA745C"/>
    <w:rsid w:val="00FA7468"/>
    <w:rsid w:val="00FA750D"/>
    <w:rsid w:val="00FA75BE"/>
    <w:rsid w:val="00FA762C"/>
    <w:rsid w:val="00FA7648"/>
    <w:rsid w:val="00FA770F"/>
    <w:rsid w:val="00FA7748"/>
    <w:rsid w:val="00FA7795"/>
    <w:rsid w:val="00FA786C"/>
    <w:rsid w:val="00FA7A16"/>
    <w:rsid w:val="00FA7ACF"/>
    <w:rsid w:val="00FA7BDB"/>
    <w:rsid w:val="00FA7D86"/>
    <w:rsid w:val="00FA7DB7"/>
    <w:rsid w:val="00FA7E67"/>
    <w:rsid w:val="00FAE238"/>
    <w:rsid w:val="00FB0010"/>
    <w:rsid w:val="00FB006A"/>
    <w:rsid w:val="00FB00FF"/>
    <w:rsid w:val="00FB05B9"/>
    <w:rsid w:val="00FB05E6"/>
    <w:rsid w:val="00FB05EA"/>
    <w:rsid w:val="00FB05F6"/>
    <w:rsid w:val="00FB0602"/>
    <w:rsid w:val="00FB08CA"/>
    <w:rsid w:val="00FB09ED"/>
    <w:rsid w:val="00FB0A67"/>
    <w:rsid w:val="00FB0C6C"/>
    <w:rsid w:val="00FB0D15"/>
    <w:rsid w:val="00FB0D56"/>
    <w:rsid w:val="00FB0D97"/>
    <w:rsid w:val="00FB0E9F"/>
    <w:rsid w:val="00FB0F4E"/>
    <w:rsid w:val="00FB118A"/>
    <w:rsid w:val="00FB150C"/>
    <w:rsid w:val="00FB1568"/>
    <w:rsid w:val="00FB17A6"/>
    <w:rsid w:val="00FB17DD"/>
    <w:rsid w:val="00FB1BBD"/>
    <w:rsid w:val="00FB1CAC"/>
    <w:rsid w:val="00FB1CDC"/>
    <w:rsid w:val="00FB1DB1"/>
    <w:rsid w:val="00FB1E08"/>
    <w:rsid w:val="00FB1E90"/>
    <w:rsid w:val="00FB1ED8"/>
    <w:rsid w:val="00FB1F8A"/>
    <w:rsid w:val="00FB1FE6"/>
    <w:rsid w:val="00FB227F"/>
    <w:rsid w:val="00FB229D"/>
    <w:rsid w:val="00FB22CB"/>
    <w:rsid w:val="00FB2303"/>
    <w:rsid w:val="00FB2328"/>
    <w:rsid w:val="00FB243F"/>
    <w:rsid w:val="00FB24A4"/>
    <w:rsid w:val="00FB24B7"/>
    <w:rsid w:val="00FB24E3"/>
    <w:rsid w:val="00FB28C0"/>
    <w:rsid w:val="00FB298F"/>
    <w:rsid w:val="00FB2A1B"/>
    <w:rsid w:val="00FB2B45"/>
    <w:rsid w:val="00FB2B66"/>
    <w:rsid w:val="00FB2BBC"/>
    <w:rsid w:val="00FB2BFF"/>
    <w:rsid w:val="00FB2CEE"/>
    <w:rsid w:val="00FB2E53"/>
    <w:rsid w:val="00FB2E8C"/>
    <w:rsid w:val="00FB2F9F"/>
    <w:rsid w:val="00FB3035"/>
    <w:rsid w:val="00FB303B"/>
    <w:rsid w:val="00FB318A"/>
    <w:rsid w:val="00FB3288"/>
    <w:rsid w:val="00FB33C3"/>
    <w:rsid w:val="00FB377B"/>
    <w:rsid w:val="00FB37C9"/>
    <w:rsid w:val="00FB3883"/>
    <w:rsid w:val="00FB389E"/>
    <w:rsid w:val="00FB3D19"/>
    <w:rsid w:val="00FB3D1E"/>
    <w:rsid w:val="00FB3D67"/>
    <w:rsid w:val="00FB3D70"/>
    <w:rsid w:val="00FB3FDF"/>
    <w:rsid w:val="00FB40C0"/>
    <w:rsid w:val="00FB414E"/>
    <w:rsid w:val="00FB41A5"/>
    <w:rsid w:val="00FB41EC"/>
    <w:rsid w:val="00FB420C"/>
    <w:rsid w:val="00FB4486"/>
    <w:rsid w:val="00FB4551"/>
    <w:rsid w:val="00FB4572"/>
    <w:rsid w:val="00FB45A8"/>
    <w:rsid w:val="00FB4642"/>
    <w:rsid w:val="00FB4902"/>
    <w:rsid w:val="00FB4919"/>
    <w:rsid w:val="00FB4942"/>
    <w:rsid w:val="00FB4A40"/>
    <w:rsid w:val="00FB4B81"/>
    <w:rsid w:val="00FB4C98"/>
    <w:rsid w:val="00FB50BB"/>
    <w:rsid w:val="00FB5468"/>
    <w:rsid w:val="00FB5484"/>
    <w:rsid w:val="00FB54A6"/>
    <w:rsid w:val="00FB54DD"/>
    <w:rsid w:val="00FB558A"/>
    <w:rsid w:val="00FB56AC"/>
    <w:rsid w:val="00FB583C"/>
    <w:rsid w:val="00FB5907"/>
    <w:rsid w:val="00FB5A5D"/>
    <w:rsid w:val="00FB5B11"/>
    <w:rsid w:val="00FB5CEA"/>
    <w:rsid w:val="00FB5DAB"/>
    <w:rsid w:val="00FB5DB2"/>
    <w:rsid w:val="00FB5DF0"/>
    <w:rsid w:val="00FB5F69"/>
    <w:rsid w:val="00FB5F77"/>
    <w:rsid w:val="00FB5F96"/>
    <w:rsid w:val="00FB6014"/>
    <w:rsid w:val="00FB6178"/>
    <w:rsid w:val="00FB62B5"/>
    <w:rsid w:val="00FB6353"/>
    <w:rsid w:val="00FB6821"/>
    <w:rsid w:val="00FB6998"/>
    <w:rsid w:val="00FB69C2"/>
    <w:rsid w:val="00FB6B88"/>
    <w:rsid w:val="00FB6B9E"/>
    <w:rsid w:val="00FB6BE7"/>
    <w:rsid w:val="00FB6CCB"/>
    <w:rsid w:val="00FB6D7F"/>
    <w:rsid w:val="00FB6D83"/>
    <w:rsid w:val="00FB6E5B"/>
    <w:rsid w:val="00FB705F"/>
    <w:rsid w:val="00FB70FB"/>
    <w:rsid w:val="00FB72DF"/>
    <w:rsid w:val="00FB7504"/>
    <w:rsid w:val="00FB76CF"/>
    <w:rsid w:val="00FB7A2F"/>
    <w:rsid w:val="00FB7B3B"/>
    <w:rsid w:val="00FB7CD1"/>
    <w:rsid w:val="00FB7CDA"/>
    <w:rsid w:val="00FB7D21"/>
    <w:rsid w:val="00FB7EA4"/>
    <w:rsid w:val="00FB7EFD"/>
    <w:rsid w:val="00FC0337"/>
    <w:rsid w:val="00FC0433"/>
    <w:rsid w:val="00FC0474"/>
    <w:rsid w:val="00FC05B1"/>
    <w:rsid w:val="00FC0654"/>
    <w:rsid w:val="00FC06D6"/>
    <w:rsid w:val="00FC078C"/>
    <w:rsid w:val="00FC07E6"/>
    <w:rsid w:val="00FC08EB"/>
    <w:rsid w:val="00FC093B"/>
    <w:rsid w:val="00FC09DA"/>
    <w:rsid w:val="00FC0A59"/>
    <w:rsid w:val="00FC0A66"/>
    <w:rsid w:val="00FC0AC2"/>
    <w:rsid w:val="00FC0B2B"/>
    <w:rsid w:val="00FC0CBF"/>
    <w:rsid w:val="00FC0F1C"/>
    <w:rsid w:val="00FC0F42"/>
    <w:rsid w:val="00FC0FA1"/>
    <w:rsid w:val="00FC141F"/>
    <w:rsid w:val="00FC1501"/>
    <w:rsid w:val="00FC157C"/>
    <w:rsid w:val="00FC16F4"/>
    <w:rsid w:val="00FC16F8"/>
    <w:rsid w:val="00FC17FA"/>
    <w:rsid w:val="00FC190C"/>
    <w:rsid w:val="00FC1A0C"/>
    <w:rsid w:val="00FC1A19"/>
    <w:rsid w:val="00FC1A8A"/>
    <w:rsid w:val="00FC1B6E"/>
    <w:rsid w:val="00FC1C0B"/>
    <w:rsid w:val="00FC1D2C"/>
    <w:rsid w:val="00FC1D37"/>
    <w:rsid w:val="00FC1E4B"/>
    <w:rsid w:val="00FC1F25"/>
    <w:rsid w:val="00FC20AD"/>
    <w:rsid w:val="00FC213C"/>
    <w:rsid w:val="00FC2221"/>
    <w:rsid w:val="00FC228A"/>
    <w:rsid w:val="00FC22BD"/>
    <w:rsid w:val="00FC2304"/>
    <w:rsid w:val="00FC26B8"/>
    <w:rsid w:val="00FC2751"/>
    <w:rsid w:val="00FC2849"/>
    <w:rsid w:val="00FC28D4"/>
    <w:rsid w:val="00FC2987"/>
    <w:rsid w:val="00FC2B3D"/>
    <w:rsid w:val="00FC2E8F"/>
    <w:rsid w:val="00FC2F3D"/>
    <w:rsid w:val="00FC3289"/>
    <w:rsid w:val="00FC332A"/>
    <w:rsid w:val="00FC34A3"/>
    <w:rsid w:val="00FC362E"/>
    <w:rsid w:val="00FC367A"/>
    <w:rsid w:val="00FC38A6"/>
    <w:rsid w:val="00FC39E5"/>
    <w:rsid w:val="00FC3AF0"/>
    <w:rsid w:val="00FC3B91"/>
    <w:rsid w:val="00FC3CA9"/>
    <w:rsid w:val="00FC3DA9"/>
    <w:rsid w:val="00FC3E21"/>
    <w:rsid w:val="00FC3F20"/>
    <w:rsid w:val="00FC3F77"/>
    <w:rsid w:val="00FC3FE6"/>
    <w:rsid w:val="00FC401C"/>
    <w:rsid w:val="00FC4197"/>
    <w:rsid w:val="00FC466C"/>
    <w:rsid w:val="00FC467F"/>
    <w:rsid w:val="00FC4685"/>
    <w:rsid w:val="00FC46A8"/>
    <w:rsid w:val="00FC46EA"/>
    <w:rsid w:val="00FC482E"/>
    <w:rsid w:val="00FC483B"/>
    <w:rsid w:val="00FC496A"/>
    <w:rsid w:val="00FC4AB1"/>
    <w:rsid w:val="00FC4B11"/>
    <w:rsid w:val="00FC4B22"/>
    <w:rsid w:val="00FC4E9F"/>
    <w:rsid w:val="00FC4FDD"/>
    <w:rsid w:val="00FC501A"/>
    <w:rsid w:val="00FC503B"/>
    <w:rsid w:val="00FC513E"/>
    <w:rsid w:val="00FC51E7"/>
    <w:rsid w:val="00FC5229"/>
    <w:rsid w:val="00FC52AF"/>
    <w:rsid w:val="00FC531C"/>
    <w:rsid w:val="00FC54CE"/>
    <w:rsid w:val="00FC556A"/>
    <w:rsid w:val="00FC55D2"/>
    <w:rsid w:val="00FC58CD"/>
    <w:rsid w:val="00FC5A7C"/>
    <w:rsid w:val="00FC5AFB"/>
    <w:rsid w:val="00FC5B28"/>
    <w:rsid w:val="00FC5DA5"/>
    <w:rsid w:val="00FC5DE2"/>
    <w:rsid w:val="00FC5E9C"/>
    <w:rsid w:val="00FC5EF7"/>
    <w:rsid w:val="00FC5F0C"/>
    <w:rsid w:val="00FC5FB7"/>
    <w:rsid w:val="00FC6116"/>
    <w:rsid w:val="00FC61B5"/>
    <w:rsid w:val="00FC6325"/>
    <w:rsid w:val="00FC63AC"/>
    <w:rsid w:val="00FC64D2"/>
    <w:rsid w:val="00FC64EF"/>
    <w:rsid w:val="00FC6599"/>
    <w:rsid w:val="00FC65E8"/>
    <w:rsid w:val="00FC6682"/>
    <w:rsid w:val="00FC66E6"/>
    <w:rsid w:val="00FC672E"/>
    <w:rsid w:val="00FC6759"/>
    <w:rsid w:val="00FC67B1"/>
    <w:rsid w:val="00FC67FF"/>
    <w:rsid w:val="00FC6A55"/>
    <w:rsid w:val="00FC6D41"/>
    <w:rsid w:val="00FC6FD9"/>
    <w:rsid w:val="00FC7152"/>
    <w:rsid w:val="00FC7206"/>
    <w:rsid w:val="00FC74FE"/>
    <w:rsid w:val="00FC7541"/>
    <w:rsid w:val="00FC7652"/>
    <w:rsid w:val="00FC76D1"/>
    <w:rsid w:val="00FC775D"/>
    <w:rsid w:val="00FC77FA"/>
    <w:rsid w:val="00FC7803"/>
    <w:rsid w:val="00FC7997"/>
    <w:rsid w:val="00FC79A5"/>
    <w:rsid w:val="00FC79BA"/>
    <w:rsid w:val="00FC7A3F"/>
    <w:rsid w:val="00FC7AC0"/>
    <w:rsid w:val="00FC7C43"/>
    <w:rsid w:val="00FC7D6D"/>
    <w:rsid w:val="00FC7DC2"/>
    <w:rsid w:val="00FC7ECB"/>
    <w:rsid w:val="00FC7EE6"/>
    <w:rsid w:val="00FD0005"/>
    <w:rsid w:val="00FD0169"/>
    <w:rsid w:val="00FD02CF"/>
    <w:rsid w:val="00FD031F"/>
    <w:rsid w:val="00FD03AA"/>
    <w:rsid w:val="00FD03D7"/>
    <w:rsid w:val="00FD04E8"/>
    <w:rsid w:val="00FD061A"/>
    <w:rsid w:val="00FD072E"/>
    <w:rsid w:val="00FD073E"/>
    <w:rsid w:val="00FD0769"/>
    <w:rsid w:val="00FD09DB"/>
    <w:rsid w:val="00FD0A5A"/>
    <w:rsid w:val="00FD0D64"/>
    <w:rsid w:val="00FD0DFD"/>
    <w:rsid w:val="00FD0F29"/>
    <w:rsid w:val="00FD101B"/>
    <w:rsid w:val="00FD1097"/>
    <w:rsid w:val="00FD10BE"/>
    <w:rsid w:val="00FD11BF"/>
    <w:rsid w:val="00FD124A"/>
    <w:rsid w:val="00FD148F"/>
    <w:rsid w:val="00FD1797"/>
    <w:rsid w:val="00FD17AB"/>
    <w:rsid w:val="00FD17E6"/>
    <w:rsid w:val="00FD189F"/>
    <w:rsid w:val="00FD1999"/>
    <w:rsid w:val="00FD1B49"/>
    <w:rsid w:val="00FD1D33"/>
    <w:rsid w:val="00FD1D5B"/>
    <w:rsid w:val="00FD1D61"/>
    <w:rsid w:val="00FD1D63"/>
    <w:rsid w:val="00FD1DC6"/>
    <w:rsid w:val="00FD1EA0"/>
    <w:rsid w:val="00FD1F0F"/>
    <w:rsid w:val="00FD2000"/>
    <w:rsid w:val="00FD217E"/>
    <w:rsid w:val="00FD2181"/>
    <w:rsid w:val="00FD229A"/>
    <w:rsid w:val="00FD2377"/>
    <w:rsid w:val="00FD23CF"/>
    <w:rsid w:val="00FD2759"/>
    <w:rsid w:val="00FD2A48"/>
    <w:rsid w:val="00FD2A5A"/>
    <w:rsid w:val="00FD2C6F"/>
    <w:rsid w:val="00FD2EB6"/>
    <w:rsid w:val="00FD2F66"/>
    <w:rsid w:val="00FD3057"/>
    <w:rsid w:val="00FD30DB"/>
    <w:rsid w:val="00FD312D"/>
    <w:rsid w:val="00FD3136"/>
    <w:rsid w:val="00FD31AF"/>
    <w:rsid w:val="00FD331F"/>
    <w:rsid w:val="00FD33B0"/>
    <w:rsid w:val="00FD352C"/>
    <w:rsid w:val="00FD3772"/>
    <w:rsid w:val="00FD37DF"/>
    <w:rsid w:val="00FD38D8"/>
    <w:rsid w:val="00FD38DA"/>
    <w:rsid w:val="00FD3E0B"/>
    <w:rsid w:val="00FD3EC4"/>
    <w:rsid w:val="00FD3ED4"/>
    <w:rsid w:val="00FD40AF"/>
    <w:rsid w:val="00FD4231"/>
    <w:rsid w:val="00FD4244"/>
    <w:rsid w:val="00FD43D9"/>
    <w:rsid w:val="00FD446E"/>
    <w:rsid w:val="00FD4473"/>
    <w:rsid w:val="00FD45E9"/>
    <w:rsid w:val="00FD463C"/>
    <w:rsid w:val="00FD47CF"/>
    <w:rsid w:val="00FD482E"/>
    <w:rsid w:val="00FD483F"/>
    <w:rsid w:val="00FD4ABF"/>
    <w:rsid w:val="00FD4AC2"/>
    <w:rsid w:val="00FD4C24"/>
    <w:rsid w:val="00FD4D56"/>
    <w:rsid w:val="00FD4F65"/>
    <w:rsid w:val="00FD4FD3"/>
    <w:rsid w:val="00FD4FF9"/>
    <w:rsid w:val="00FD5025"/>
    <w:rsid w:val="00FD503A"/>
    <w:rsid w:val="00FD5076"/>
    <w:rsid w:val="00FD525E"/>
    <w:rsid w:val="00FD54B1"/>
    <w:rsid w:val="00FD55B0"/>
    <w:rsid w:val="00FD55C9"/>
    <w:rsid w:val="00FD55FB"/>
    <w:rsid w:val="00FD56ED"/>
    <w:rsid w:val="00FD5939"/>
    <w:rsid w:val="00FD59FC"/>
    <w:rsid w:val="00FD5A17"/>
    <w:rsid w:val="00FD5ABB"/>
    <w:rsid w:val="00FD5C20"/>
    <w:rsid w:val="00FD5C94"/>
    <w:rsid w:val="00FD5CF4"/>
    <w:rsid w:val="00FD5D4C"/>
    <w:rsid w:val="00FD5FB1"/>
    <w:rsid w:val="00FD6255"/>
    <w:rsid w:val="00FD6354"/>
    <w:rsid w:val="00FD66D1"/>
    <w:rsid w:val="00FD6710"/>
    <w:rsid w:val="00FD68D5"/>
    <w:rsid w:val="00FD68D7"/>
    <w:rsid w:val="00FD6ABC"/>
    <w:rsid w:val="00FD6B6B"/>
    <w:rsid w:val="00FD6BEA"/>
    <w:rsid w:val="00FD6DA5"/>
    <w:rsid w:val="00FD6F48"/>
    <w:rsid w:val="00FD71CA"/>
    <w:rsid w:val="00FD72A1"/>
    <w:rsid w:val="00FD73E6"/>
    <w:rsid w:val="00FD73F7"/>
    <w:rsid w:val="00FD7457"/>
    <w:rsid w:val="00FD75B0"/>
    <w:rsid w:val="00FD762B"/>
    <w:rsid w:val="00FD762F"/>
    <w:rsid w:val="00FD771D"/>
    <w:rsid w:val="00FD799B"/>
    <w:rsid w:val="00FD7BA4"/>
    <w:rsid w:val="00FD7D3D"/>
    <w:rsid w:val="00FD7DD9"/>
    <w:rsid w:val="00FE00AB"/>
    <w:rsid w:val="00FE013D"/>
    <w:rsid w:val="00FE0180"/>
    <w:rsid w:val="00FE02F3"/>
    <w:rsid w:val="00FE03EA"/>
    <w:rsid w:val="00FE0570"/>
    <w:rsid w:val="00FE0783"/>
    <w:rsid w:val="00FE082C"/>
    <w:rsid w:val="00FE0990"/>
    <w:rsid w:val="00FE0C5E"/>
    <w:rsid w:val="00FE0CAD"/>
    <w:rsid w:val="00FE0F65"/>
    <w:rsid w:val="00FE102F"/>
    <w:rsid w:val="00FE116B"/>
    <w:rsid w:val="00FE13D1"/>
    <w:rsid w:val="00FE18AA"/>
    <w:rsid w:val="00FE18B3"/>
    <w:rsid w:val="00FE19CA"/>
    <w:rsid w:val="00FE19E5"/>
    <w:rsid w:val="00FE1A01"/>
    <w:rsid w:val="00FE1B34"/>
    <w:rsid w:val="00FE1CDD"/>
    <w:rsid w:val="00FE1DA1"/>
    <w:rsid w:val="00FE1E96"/>
    <w:rsid w:val="00FE2022"/>
    <w:rsid w:val="00FE21BE"/>
    <w:rsid w:val="00FE22DD"/>
    <w:rsid w:val="00FE2651"/>
    <w:rsid w:val="00FE2661"/>
    <w:rsid w:val="00FE2AB4"/>
    <w:rsid w:val="00FE2C25"/>
    <w:rsid w:val="00FE2C78"/>
    <w:rsid w:val="00FE2CC9"/>
    <w:rsid w:val="00FE2CD3"/>
    <w:rsid w:val="00FE2D1E"/>
    <w:rsid w:val="00FE2D70"/>
    <w:rsid w:val="00FE2D97"/>
    <w:rsid w:val="00FE30F2"/>
    <w:rsid w:val="00FE3464"/>
    <w:rsid w:val="00FE397F"/>
    <w:rsid w:val="00FE3A4D"/>
    <w:rsid w:val="00FE3A91"/>
    <w:rsid w:val="00FE3B4A"/>
    <w:rsid w:val="00FE3B57"/>
    <w:rsid w:val="00FE3C20"/>
    <w:rsid w:val="00FE3D3B"/>
    <w:rsid w:val="00FE3D75"/>
    <w:rsid w:val="00FE3DC2"/>
    <w:rsid w:val="00FE3EAA"/>
    <w:rsid w:val="00FE403B"/>
    <w:rsid w:val="00FE40E3"/>
    <w:rsid w:val="00FE4182"/>
    <w:rsid w:val="00FE41C8"/>
    <w:rsid w:val="00FE4535"/>
    <w:rsid w:val="00FE4572"/>
    <w:rsid w:val="00FE4601"/>
    <w:rsid w:val="00FE46D9"/>
    <w:rsid w:val="00FE473B"/>
    <w:rsid w:val="00FE47B9"/>
    <w:rsid w:val="00FE4879"/>
    <w:rsid w:val="00FE4929"/>
    <w:rsid w:val="00FE4A64"/>
    <w:rsid w:val="00FE4B6A"/>
    <w:rsid w:val="00FE4C48"/>
    <w:rsid w:val="00FE4CDD"/>
    <w:rsid w:val="00FE4D87"/>
    <w:rsid w:val="00FE4F56"/>
    <w:rsid w:val="00FE4F92"/>
    <w:rsid w:val="00FE529B"/>
    <w:rsid w:val="00FE53B3"/>
    <w:rsid w:val="00FE54D3"/>
    <w:rsid w:val="00FE575C"/>
    <w:rsid w:val="00FE5899"/>
    <w:rsid w:val="00FE589B"/>
    <w:rsid w:val="00FE58E1"/>
    <w:rsid w:val="00FE58F6"/>
    <w:rsid w:val="00FE5AF2"/>
    <w:rsid w:val="00FE5BE5"/>
    <w:rsid w:val="00FE5CB7"/>
    <w:rsid w:val="00FE5CC1"/>
    <w:rsid w:val="00FE5D82"/>
    <w:rsid w:val="00FE5E34"/>
    <w:rsid w:val="00FE5EE2"/>
    <w:rsid w:val="00FE5F3A"/>
    <w:rsid w:val="00FE5F82"/>
    <w:rsid w:val="00FE5FFA"/>
    <w:rsid w:val="00FE614C"/>
    <w:rsid w:val="00FE619D"/>
    <w:rsid w:val="00FE6371"/>
    <w:rsid w:val="00FE6454"/>
    <w:rsid w:val="00FE648F"/>
    <w:rsid w:val="00FE66EC"/>
    <w:rsid w:val="00FE684F"/>
    <w:rsid w:val="00FE685F"/>
    <w:rsid w:val="00FE68D3"/>
    <w:rsid w:val="00FE6990"/>
    <w:rsid w:val="00FE69C5"/>
    <w:rsid w:val="00FE6BA4"/>
    <w:rsid w:val="00FE6C74"/>
    <w:rsid w:val="00FE6CB0"/>
    <w:rsid w:val="00FE6CFE"/>
    <w:rsid w:val="00FE6D48"/>
    <w:rsid w:val="00FE6DEB"/>
    <w:rsid w:val="00FE6E11"/>
    <w:rsid w:val="00FE6F83"/>
    <w:rsid w:val="00FE6FD6"/>
    <w:rsid w:val="00FE6FFF"/>
    <w:rsid w:val="00FE724B"/>
    <w:rsid w:val="00FE7317"/>
    <w:rsid w:val="00FE735B"/>
    <w:rsid w:val="00FE7369"/>
    <w:rsid w:val="00FE7514"/>
    <w:rsid w:val="00FE75C3"/>
    <w:rsid w:val="00FE76B7"/>
    <w:rsid w:val="00FE771D"/>
    <w:rsid w:val="00FE776D"/>
    <w:rsid w:val="00FE77A1"/>
    <w:rsid w:val="00FE77C7"/>
    <w:rsid w:val="00FE78FD"/>
    <w:rsid w:val="00FE79F3"/>
    <w:rsid w:val="00FE7AC3"/>
    <w:rsid w:val="00FE7ADB"/>
    <w:rsid w:val="00FE7B0A"/>
    <w:rsid w:val="00FE7C50"/>
    <w:rsid w:val="00FE7CD7"/>
    <w:rsid w:val="00FE7CF8"/>
    <w:rsid w:val="00FE7EF4"/>
    <w:rsid w:val="00FE7F2C"/>
    <w:rsid w:val="00FF0395"/>
    <w:rsid w:val="00FF047D"/>
    <w:rsid w:val="00FF04A1"/>
    <w:rsid w:val="00FF0530"/>
    <w:rsid w:val="00FF05D6"/>
    <w:rsid w:val="00FF0629"/>
    <w:rsid w:val="00FF06EA"/>
    <w:rsid w:val="00FF0738"/>
    <w:rsid w:val="00FF080A"/>
    <w:rsid w:val="00FF0945"/>
    <w:rsid w:val="00FF0984"/>
    <w:rsid w:val="00FF0A53"/>
    <w:rsid w:val="00FF0B90"/>
    <w:rsid w:val="00FF0BCD"/>
    <w:rsid w:val="00FF0BDE"/>
    <w:rsid w:val="00FF0D55"/>
    <w:rsid w:val="00FF110D"/>
    <w:rsid w:val="00FF1213"/>
    <w:rsid w:val="00FF1243"/>
    <w:rsid w:val="00FF131C"/>
    <w:rsid w:val="00FF15AD"/>
    <w:rsid w:val="00FF1674"/>
    <w:rsid w:val="00FF16CA"/>
    <w:rsid w:val="00FF1749"/>
    <w:rsid w:val="00FF1A26"/>
    <w:rsid w:val="00FF1A56"/>
    <w:rsid w:val="00FF1B08"/>
    <w:rsid w:val="00FF1B1B"/>
    <w:rsid w:val="00FF1C7A"/>
    <w:rsid w:val="00FF1D7B"/>
    <w:rsid w:val="00FF1D87"/>
    <w:rsid w:val="00FF1E5C"/>
    <w:rsid w:val="00FF1EE8"/>
    <w:rsid w:val="00FF1FDA"/>
    <w:rsid w:val="00FF2002"/>
    <w:rsid w:val="00FF20EE"/>
    <w:rsid w:val="00FF221E"/>
    <w:rsid w:val="00FF22D3"/>
    <w:rsid w:val="00FF240A"/>
    <w:rsid w:val="00FF25F7"/>
    <w:rsid w:val="00FF260E"/>
    <w:rsid w:val="00FF26AD"/>
    <w:rsid w:val="00FF287D"/>
    <w:rsid w:val="00FF29A1"/>
    <w:rsid w:val="00FF2AA2"/>
    <w:rsid w:val="00FF2AA8"/>
    <w:rsid w:val="00FF2C97"/>
    <w:rsid w:val="00FF2D50"/>
    <w:rsid w:val="00FF2D61"/>
    <w:rsid w:val="00FF2EC0"/>
    <w:rsid w:val="00FF2EC1"/>
    <w:rsid w:val="00FF3046"/>
    <w:rsid w:val="00FF315D"/>
    <w:rsid w:val="00FF31C1"/>
    <w:rsid w:val="00FF3496"/>
    <w:rsid w:val="00FF355A"/>
    <w:rsid w:val="00FF375B"/>
    <w:rsid w:val="00FF38D6"/>
    <w:rsid w:val="00FF38EB"/>
    <w:rsid w:val="00FF3B09"/>
    <w:rsid w:val="00FF3C06"/>
    <w:rsid w:val="00FF3C41"/>
    <w:rsid w:val="00FF3C64"/>
    <w:rsid w:val="00FF3F33"/>
    <w:rsid w:val="00FF4165"/>
    <w:rsid w:val="00FF4198"/>
    <w:rsid w:val="00FF42DE"/>
    <w:rsid w:val="00FF4316"/>
    <w:rsid w:val="00FF4409"/>
    <w:rsid w:val="00FF45A1"/>
    <w:rsid w:val="00FF45E5"/>
    <w:rsid w:val="00FF45F6"/>
    <w:rsid w:val="00FF4629"/>
    <w:rsid w:val="00FF46B3"/>
    <w:rsid w:val="00FF471F"/>
    <w:rsid w:val="00FF47D0"/>
    <w:rsid w:val="00FF4964"/>
    <w:rsid w:val="00FF4A22"/>
    <w:rsid w:val="00FF4BA5"/>
    <w:rsid w:val="00FF4BD7"/>
    <w:rsid w:val="00FF4CB5"/>
    <w:rsid w:val="00FF4DB7"/>
    <w:rsid w:val="00FF4F2B"/>
    <w:rsid w:val="00FF4F56"/>
    <w:rsid w:val="00FF5084"/>
    <w:rsid w:val="00FF5232"/>
    <w:rsid w:val="00FF526E"/>
    <w:rsid w:val="00FF52C8"/>
    <w:rsid w:val="00FF5476"/>
    <w:rsid w:val="00FF5556"/>
    <w:rsid w:val="00FF55A9"/>
    <w:rsid w:val="00FF56BF"/>
    <w:rsid w:val="00FF56E9"/>
    <w:rsid w:val="00FF5820"/>
    <w:rsid w:val="00FF58D5"/>
    <w:rsid w:val="00FF58FF"/>
    <w:rsid w:val="00FF593C"/>
    <w:rsid w:val="00FF5D37"/>
    <w:rsid w:val="00FF5D6A"/>
    <w:rsid w:val="00FF5DCF"/>
    <w:rsid w:val="00FF5DD8"/>
    <w:rsid w:val="00FF6072"/>
    <w:rsid w:val="00FF6121"/>
    <w:rsid w:val="00FF618D"/>
    <w:rsid w:val="00FF62DE"/>
    <w:rsid w:val="00FF634A"/>
    <w:rsid w:val="00FF63E6"/>
    <w:rsid w:val="00FF6506"/>
    <w:rsid w:val="00FF6771"/>
    <w:rsid w:val="00FF69B0"/>
    <w:rsid w:val="00FF6A0B"/>
    <w:rsid w:val="00FF6BF8"/>
    <w:rsid w:val="00FF6E47"/>
    <w:rsid w:val="00FF6E78"/>
    <w:rsid w:val="00FF6E9F"/>
    <w:rsid w:val="00FF7089"/>
    <w:rsid w:val="00FF74B5"/>
    <w:rsid w:val="00FF74E0"/>
    <w:rsid w:val="00FF7557"/>
    <w:rsid w:val="00FF75DA"/>
    <w:rsid w:val="00FF7611"/>
    <w:rsid w:val="00FF766A"/>
    <w:rsid w:val="00FF766B"/>
    <w:rsid w:val="00FF767C"/>
    <w:rsid w:val="00FF7E50"/>
    <w:rsid w:val="00FF7E99"/>
    <w:rsid w:val="00FF7EB8"/>
    <w:rsid w:val="00FF7F4A"/>
    <w:rsid w:val="01013911"/>
    <w:rsid w:val="01018546"/>
    <w:rsid w:val="012464C0"/>
    <w:rsid w:val="014BB1B8"/>
    <w:rsid w:val="015469D0"/>
    <w:rsid w:val="016338F2"/>
    <w:rsid w:val="017483E2"/>
    <w:rsid w:val="018341DE"/>
    <w:rsid w:val="0197EC4D"/>
    <w:rsid w:val="019FAC7F"/>
    <w:rsid w:val="01AEA8C4"/>
    <w:rsid w:val="01B7C804"/>
    <w:rsid w:val="01BFB362"/>
    <w:rsid w:val="01C8BBD0"/>
    <w:rsid w:val="01EF12A2"/>
    <w:rsid w:val="02012518"/>
    <w:rsid w:val="02066063"/>
    <w:rsid w:val="0210B0E3"/>
    <w:rsid w:val="022518F6"/>
    <w:rsid w:val="0231F1B6"/>
    <w:rsid w:val="0245958B"/>
    <w:rsid w:val="02463CA7"/>
    <w:rsid w:val="0279E9AE"/>
    <w:rsid w:val="0283A2FE"/>
    <w:rsid w:val="028ED2E1"/>
    <w:rsid w:val="02A85B79"/>
    <w:rsid w:val="02D17476"/>
    <w:rsid w:val="02D3C035"/>
    <w:rsid w:val="02DB690C"/>
    <w:rsid w:val="02DC6C08"/>
    <w:rsid w:val="02E14770"/>
    <w:rsid w:val="02E1F6C2"/>
    <w:rsid w:val="02ECABE4"/>
    <w:rsid w:val="02F74C17"/>
    <w:rsid w:val="03007307"/>
    <w:rsid w:val="03108FFD"/>
    <w:rsid w:val="0311B6FA"/>
    <w:rsid w:val="0326433D"/>
    <w:rsid w:val="03307A29"/>
    <w:rsid w:val="0336879D"/>
    <w:rsid w:val="034040D0"/>
    <w:rsid w:val="034C7D99"/>
    <w:rsid w:val="036AE94B"/>
    <w:rsid w:val="037F94D3"/>
    <w:rsid w:val="03810EDE"/>
    <w:rsid w:val="03AA1EAA"/>
    <w:rsid w:val="03B57467"/>
    <w:rsid w:val="03DCDBF7"/>
    <w:rsid w:val="03EFACDB"/>
    <w:rsid w:val="03F30EF2"/>
    <w:rsid w:val="041291EF"/>
    <w:rsid w:val="041EB9A4"/>
    <w:rsid w:val="043AF8F6"/>
    <w:rsid w:val="0444E385"/>
    <w:rsid w:val="04785B69"/>
    <w:rsid w:val="048EF069"/>
    <w:rsid w:val="048FE1A4"/>
    <w:rsid w:val="04B7A93F"/>
    <w:rsid w:val="04C6F82F"/>
    <w:rsid w:val="04E7DCFD"/>
    <w:rsid w:val="04F86A13"/>
    <w:rsid w:val="0519371D"/>
    <w:rsid w:val="05507355"/>
    <w:rsid w:val="055F0101"/>
    <w:rsid w:val="0560C786"/>
    <w:rsid w:val="05717964"/>
    <w:rsid w:val="057ECAE6"/>
    <w:rsid w:val="05B0374A"/>
    <w:rsid w:val="05B4C16B"/>
    <w:rsid w:val="05C9C880"/>
    <w:rsid w:val="05D80436"/>
    <w:rsid w:val="05E7329D"/>
    <w:rsid w:val="05FCDF2F"/>
    <w:rsid w:val="061552BA"/>
    <w:rsid w:val="06227205"/>
    <w:rsid w:val="062A366E"/>
    <w:rsid w:val="0638F079"/>
    <w:rsid w:val="064CE34A"/>
    <w:rsid w:val="06BD4A5E"/>
    <w:rsid w:val="06BDF7BB"/>
    <w:rsid w:val="06CFF389"/>
    <w:rsid w:val="06D23440"/>
    <w:rsid w:val="06D6CA82"/>
    <w:rsid w:val="06DB1BD4"/>
    <w:rsid w:val="06F294B5"/>
    <w:rsid w:val="072643F7"/>
    <w:rsid w:val="072BF3B6"/>
    <w:rsid w:val="07491304"/>
    <w:rsid w:val="07792172"/>
    <w:rsid w:val="077BD363"/>
    <w:rsid w:val="0790F2E0"/>
    <w:rsid w:val="07D3DD5C"/>
    <w:rsid w:val="07DB4462"/>
    <w:rsid w:val="07F5D86D"/>
    <w:rsid w:val="07FCA6B5"/>
    <w:rsid w:val="07FDD67A"/>
    <w:rsid w:val="0813EC89"/>
    <w:rsid w:val="081B16A0"/>
    <w:rsid w:val="0827A633"/>
    <w:rsid w:val="08399A86"/>
    <w:rsid w:val="083C4CB4"/>
    <w:rsid w:val="08402768"/>
    <w:rsid w:val="08436D51"/>
    <w:rsid w:val="0846FE76"/>
    <w:rsid w:val="08686B87"/>
    <w:rsid w:val="086C6AA7"/>
    <w:rsid w:val="086F0E13"/>
    <w:rsid w:val="088C9604"/>
    <w:rsid w:val="089B67E8"/>
    <w:rsid w:val="08B1BCFF"/>
    <w:rsid w:val="08C4F2E3"/>
    <w:rsid w:val="08C85628"/>
    <w:rsid w:val="08CBECC7"/>
    <w:rsid w:val="08E67BEB"/>
    <w:rsid w:val="08E85C9E"/>
    <w:rsid w:val="0905D9FA"/>
    <w:rsid w:val="09174E2D"/>
    <w:rsid w:val="091A8506"/>
    <w:rsid w:val="092098D2"/>
    <w:rsid w:val="092328F3"/>
    <w:rsid w:val="09644BA4"/>
    <w:rsid w:val="0970CAEA"/>
    <w:rsid w:val="09750A54"/>
    <w:rsid w:val="0978F120"/>
    <w:rsid w:val="09913172"/>
    <w:rsid w:val="09DD9DE6"/>
    <w:rsid w:val="09E2D0B5"/>
    <w:rsid w:val="09FABC48"/>
    <w:rsid w:val="0A3127D6"/>
    <w:rsid w:val="0A31DA32"/>
    <w:rsid w:val="0A42A243"/>
    <w:rsid w:val="0A5669F4"/>
    <w:rsid w:val="0A6FD815"/>
    <w:rsid w:val="0A76A0F4"/>
    <w:rsid w:val="0A7E542B"/>
    <w:rsid w:val="0AA6979F"/>
    <w:rsid w:val="0AF3CE2C"/>
    <w:rsid w:val="0B12A681"/>
    <w:rsid w:val="0B2FECCA"/>
    <w:rsid w:val="0B57400E"/>
    <w:rsid w:val="0B5EC069"/>
    <w:rsid w:val="0B90BEEC"/>
    <w:rsid w:val="0BB3195B"/>
    <w:rsid w:val="0BBBF687"/>
    <w:rsid w:val="0BD6D089"/>
    <w:rsid w:val="0BE2551C"/>
    <w:rsid w:val="0BED178F"/>
    <w:rsid w:val="0BEE0D87"/>
    <w:rsid w:val="0BFB2A93"/>
    <w:rsid w:val="0C11B4DB"/>
    <w:rsid w:val="0C25C59D"/>
    <w:rsid w:val="0C557379"/>
    <w:rsid w:val="0C76DCCD"/>
    <w:rsid w:val="0C848DFA"/>
    <w:rsid w:val="0CCD1869"/>
    <w:rsid w:val="0CF82911"/>
    <w:rsid w:val="0D01294A"/>
    <w:rsid w:val="0D4171DF"/>
    <w:rsid w:val="0D482345"/>
    <w:rsid w:val="0D6AF87B"/>
    <w:rsid w:val="0D741C5F"/>
    <w:rsid w:val="0D98F9DC"/>
    <w:rsid w:val="0D99EA70"/>
    <w:rsid w:val="0DADCDCC"/>
    <w:rsid w:val="0DCBAD3E"/>
    <w:rsid w:val="0DD2A9DF"/>
    <w:rsid w:val="0DD9163B"/>
    <w:rsid w:val="0DF1CA39"/>
    <w:rsid w:val="0E14CAA5"/>
    <w:rsid w:val="0E300305"/>
    <w:rsid w:val="0E31CA66"/>
    <w:rsid w:val="0E491ED4"/>
    <w:rsid w:val="0E5E3A22"/>
    <w:rsid w:val="0E68A821"/>
    <w:rsid w:val="0E753867"/>
    <w:rsid w:val="0E847477"/>
    <w:rsid w:val="0E9C71AD"/>
    <w:rsid w:val="0EA3F917"/>
    <w:rsid w:val="0EB36BCC"/>
    <w:rsid w:val="0EC80018"/>
    <w:rsid w:val="0ECAAC48"/>
    <w:rsid w:val="0ED48D11"/>
    <w:rsid w:val="0EEE1E8A"/>
    <w:rsid w:val="0F02B69D"/>
    <w:rsid w:val="0F048B29"/>
    <w:rsid w:val="0F450FFF"/>
    <w:rsid w:val="0F50C404"/>
    <w:rsid w:val="0F51F177"/>
    <w:rsid w:val="0F545C0A"/>
    <w:rsid w:val="0F547A8E"/>
    <w:rsid w:val="0F593CFE"/>
    <w:rsid w:val="0F67A285"/>
    <w:rsid w:val="0F80CF08"/>
    <w:rsid w:val="0F8EDEFC"/>
    <w:rsid w:val="0FA5527C"/>
    <w:rsid w:val="0FA7BA1C"/>
    <w:rsid w:val="0FBCE198"/>
    <w:rsid w:val="0FDB529A"/>
    <w:rsid w:val="0FEE2F44"/>
    <w:rsid w:val="0FF1B31E"/>
    <w:rsid w:val="0FF392C0"/>
    <w:rsid w:val="1015287D"/>
    <w:rsid w:val="10299EB9"/>
    <w:rsid w:val="102D3711"/>
    <w:rsid w:val="10591D6B"/>
    <w:rsid w:val="107ED4BD"/>
    <w:rsid w:val="10BAE18C"/>
    <w:rsid w:val="10C0CAC7"/>
    <w:rsid w:val="10E4DC7E"/>
    <w:rsid w:val="11131F03"/>
    <w:rsid w:val="1115A28E"/>
    <w:rsid w:val="111E6EC0"/>
    <w:rsid w:val="1127DE04"/>
    <w:rsid w:val="1130A54B"/>
    <w:rsid w:val="114AAF98"/>
    <w:rsid w:val="115CBFE8"/>
    <w:rsid w:val="11680213"/>
    <w:rsid w:val="11727507"/>
    <w:rsid w:val="119AD34D"/>
    <w:rsid w:val="11A4709C"/>
    <w:rsid w:val="11A86336"/>
    <w:rsid w:val="11B49848"/>
    <w:rsid w:val="11BA3896"/>
    <w:rsid w:val="11BE1AF0"/>
    <w:rsid w:val="11C81643"/>
    <w:rsid w:val="11EB0293"/>
    <w:rsid w:val="11F9B329"/>
    <w:rsid w:val="1203B554"/>
    <w:rsid w:val="120BC96A"/>
    <w:rsid w:val="1212E47B"/>
    <w:rsid w:val="12235CE9"/>
    <w:rsid w:val="12465188"/>
    <w:rsid w:val="124A4676"/>
    <w:rsid w:val="1259F469"/>
    <w:rsid w:val="1261A7DC"/>
    <w:rsid w:val="1263D492"/>
    <w:rsid w:val="1278D973"/>
    <w:rsid w:val="1280E156"/>
    <w:rsid w:val="12A4D124"/>
    <w:rsid w:val="12D66019"/>
    <w:rsid w:val="12DAA1C1"/>
    <w:rsid w:val="12E1649E"/>
    <w:rsid w:val="12F3A97D"/>
    <w:rsid w:val="12FF3E51"/>
    <w:rsid w:val="130C4800"/>
    <w:rsid w:val="1320A671"/>
    <w:rsid w:val="13324E42"/>
    <w:rsid w:val="134F0AF5"/>
    <w:rsid w:val="137D39E5"/>
    <w:rsid w:val="1386CFC1"/>
    <w:rsid w:val="13890DEA"/>
    <w:rsid w:val="13A32E8E"/>
    <w:rsid w:val="13BFFF46"/>
    <w:rsid w:val="13F881B4"/>
    <w:rsid w:val="140E2330"/>
    <w:rsid w:val="142134EB"/>
    <w:rsid w:val="142F8AA6"/>
    <w:rsid w:val="147007D0"/>
    <w:rsid w:val="14971152"/>
    <w:rsid w:val="14A6FBC3"/>
    <w:rsid w:val="14FBECCF"/>
    <w:rsid w:val="15035342"/>
    <w:rsid w:val="154794D7"/>
    <w:rsid w:val="1564BDDE"/>
    <w:rsid w:val="15685ECF"/>
    <w:rsid w:val="157A538F"/>
    <w:rsid w:val="15858AC3"/>
    <w:rsid w:val="159184A1"/>
    <w:rsid w:val="1597FFF2"/>
    <w:rsid w:val="159836B1"/>
    <w:rsid w:val="15AFB9DF"/>
    <w:rsid w:val="15B4E19C"/>
    <w:rsid w:val="15DA26F0"/>
    <w:rsid w:val="15E3538D"/>
    <w:rsid w:val="15EE7121"/>
    <w:rsid w:val="15F1F02F"/>
    <w:rsid w:val="1609E792"/>
    <w:rsid w:val="160D5BB7"/>
    <w:rsid w:val="161423E3"/>
    <w:rsid w:val="161D282B"/>
    <w:rsid w:val="16376C7E"/>
    <w:rsid w:val="16512664"/>
    <w:rsid w:val="16F1E998"/>
    <w:rsid w:val="16FB6886"/>
    <w:rsid w:val="170A61AE"/>
    <w:rsid w:val="171553EC"/>
    <w:rsid w:val="171B54DB"/>
    <w:rsid w:val="1733153B"/>
    <w:rsid w:val="1736E605"/>
    <w:rsid w:val="17424B3E"/>
    <w:rsid w:val="17464441"/>
    <w:rsid w:val="1754F4BC"/>
    <w:rsid w:val="176A96DE"/>
    <w:rsid w:val="1779F3D1"/>
    <w:rsid w:val="17935F29"/>
    <w:rsid w:val="17976EE1"/>
    <w:rsid w:val="17B074B6"/>
    <w:rsid w:val="17C1EDB2"/>
    <w:rsid w:val="17DCB8E6"/>
    <w:rsid w:val="17FF2036"/>
    <w:rsid w:val="180CA22C"/>
    <w:rsid w:val="1860EFE8"/>
    <w:rsid w:val="186440EF"/>
    <w:rsid w:val="18874813"/>
    <w:rsid w:val="1888ACC0"/>
    <w:rsid w:val="1890C6CE"/>
    <w:rsid w:val="1893B415"/>
    <w:rsid w:val="189954A2"/>
    <w:rsid w:val="18A15474"/>
    <w:rsid w:val="18D0B676"/>
    <w:rsid w:val="18E4F44E"/>
    <w:rsid w:val="18EDB960"/>
    <w:rsid w:val="18EEBC27"/>
    <w:rsid w:val="1902B60F"/>
    <w:rsid w:val="190C4BC4"/>
    <w:rsid w:val="190E9406"/>
    <w:rsid w:val="19187DB2"/>
    <w:rsid w:val="192446F6"/>
    <w:rsid w:val="1937A23D"/>
    <w:rsid w:val="19521C0B"/>
    <w:rsid w:val="195F2846"/>
    <w:rsid w:val="19664563"/>
    <w:rsid w:val="197F5AA5"/>
    <w:rsid w:val="197F7E52"/>
    <w:rsid w:val="1986227D"/>
    <w:rsid w:val="19C9C85D"/>
    <w:rsid w:val="19E7F35D"/>
    <w:rsid w:val="19FA6663"/>
    <w:rsid w:val="1A0CB98E"/>
    <w:rsid w:val="1A3BB0DC"/>
    <w:rsid w:val="1A427980"/>
    <w:rsid w:val="1A5E67F1"/>
    <w:rsid w:val="1A702D0B"/>
    <w:rsid w:val="1A70BA3B"/>
    <w:rsid w:val="1A7DB4BA"/>
    <w:rsid w:val="1A8DAEEE"/>
    <w:rsid w:val="1A94B5EF"/>
    <w:rsid w:val="1AACBA26"/>
    <w:rsid w:val="1AAF6FD3"/>
    <w:rsid w:val="1AB62A9C"/>
    <w:rsid w:val="1ABEF24E"/>
    <w:rsid w:val="1AC60B82"/>
    <w:rsid w:val="1AC61AB2"/>
    <w:rsid w:val="1ACB7694"/>
    <w:rsid w:val="1ADEBC94"/>
    <w:rsid w:val="1B1F6B1A"/>
    <w:rsid w:val="1B2D51D4"/>
    <w:rsid w:val="1B55CA31"/>
    <w:rsid w:val="1B7BC4EA"/>
    <w:rsid w:val="1BA7AFB0"/>
    <w:rsid w:val="1BC82C7D"/>
    <w:rsid w:val="1BEC7B4B"/>
    <w:rsid w:val="1C0225F8"/>
    <w:rsid w:val="1C0AEE32"/>
    <w:rsid w:val="1C1A3250"/>
    <w:rsid w:val="1C235D8F"/>
    <w:rsid w:val="1C343BA2"/>
    <w:rsid w:val="1C383041"/>
    <w:rsid w:val="1C3C4A6B"/>
    <w:rsid w:val="1C6D7475"/>
    <w:rsid w:val="1C6F5A1C"/>
    <w:rsid w:val="1C74FA0A"/>
    <w:rsid w:val="1C7C9EBC"/>
    <w:rsid w:val="1C803C4B"/>
    <w:rsid w:val="1C8C48AE"/>
    <w:rsid w:val="1CA23C1E"/>
    <w:rsid w:val="1CCB915F"/>
    <w:rsid w:val="1CD0516D"/>
    <w:rsid w:val="1CD08A8F"/>
    <w:rsid w:val="1CEB88D9"/>
    <w:rsid w:val="1CFB8DEF"/>
    <w:rsid w:val="1CFEE19A"/>
    <w:rsid w:val="1D0707D1"/>
    <w:rsid w:val="1D071885"/>
    <w:rsid w:val="1D0FB08F"/>
    <w:rsid w:val="1D19A378"/>
    <w:rsid w:val="1D33EE14"/>
    <w:rsid w:val="1D349C5C"/>
    <w:rsid w:val="1D354E2D"/>
    <w:rsid w:val="1D3A066A"/>
    <w:rsid w:val="1D4C7782"/>
    <w:rsid w:val="1D591AAE"/>
    <w:rsid w:val="1D59CD8F"/>
    <w:rsid w:val="1D6D0FE9"/>
    <w:rsid w:val="1D6E5AC7"/>
    <w:rsid w:val="1D72D074"/>
    <w:rsid w:val="1D79107F"/>
    <w:rsid w:val="1D988F9B"/>
    <w:rsid w:val="1DBFC54F"/>
    <w:rsid w:val="1DD16667"/>
    <w:rsid w:val="1DD2C461"/>
    <w:rsid w:val="1DD84B0C"/>
    <w:rsid w:val="1DE28E22"/>
    <w:rsid w:val="1DE6DAB6"/>
    <w:rsid w:val="1E02D60F"/>
    <w:rsid w:val="1E0EED3E"/>
    <w:rsid w:val="1E1EE406"/>
    <w:rsid w:val="1E2781FC"/>
    <w:rsid w:val="1E396D12"/>
    <w:rsid w:val="1E3D9F7E"/>
    <w:rsid w:val="1E58300D"/>
    <w:rsid w:val="1E5864B8"/>
    <w:rsid w:val="1E5BDEC1"/>
    <w:rsid w:val="1E895EA6"/>
    <w:rsid w:val="1E9DC00B"/>
    <w:rsid w:val="1EC4C2B0"/>
    <w:rsid w:val="1EF5135E"/>
    <w:rsid w:val="1F3825AA"/>
    <w:rsid w:val="1F60C0A7"/>
    <w:rsid w:val="1F69BDD9"/>
    <w:rsid w:val="1F6CCD34"/>
    <w:rsid w:val="1F6F3D1F"/>
    <w:rsid w:val="1F887087"/>
    <w:rsid w:val="1FA301ED"/>
    <w:rsid w:val="1FBBF6E7"/>
    <w:rsid w:val="1FCF18A0"/>
    <w:rsid w:val="1FDACA83"/>
    <w:rsid w:val="201234B6"/>
    <w:rsid w:val="2020435E"/>
    <w:rsid w:val="202A848A"/>
    <w:rsid w:val="202EAB77"/>
    <w:rsid w:val="2036C033"/>
    <w:rsid w:val="203C6271"/>
    <w:rsid w:val="2046B0D4"/>
    <w:rsid w:val="2052D895"/>
    <w:rsid w:val="205494F0"/>
    <w:rsid w:val="20677B56"/>
    <w:rsid w:val="206A2D4E"/>
    <w:rsid w:val="209F337A"/>
    <w:rsid w:val="20B4A2EE"/>
    <w:rsid w:val="20B6C076"/>
    <w:rsid w:val="20C35765"/>
    <w:rsid w:val="20D777F1"/>
    <w:rsid w:val="20D99864"/>
    <w:rsid w:val="21193B6F"/>
    <w:rsid w:val="211F9422"/>
    <w:rsid w:val="215C8C16"/>
    <w:rsid w:val="21693EB7"/>
    <w:rsid w:val="216AE748"/>
    <w:rsid w:val="21765D16"/>
    <w:rsid w:val="218356FC"/>
    <w:rsid w:val="21AD24D1"/>
    <w:rsid w:val="21CD14D8"/>
    <w:rsid w:val="21CDC083"/>
    <w:rsid w:val="21CF91D3"/>
    <w:rsid w:val="21D3DF87"/>
    <w:rsid w:val="21E87278"/>
    <w:rsid w:val="21FB0532"/>
    <w:rsid w:val="220A15D1"/>
    <w:rsid w:val="2216A123"/>
    <w:rsid w:val="2222B302"/>
    <w:rsid w:val="22338D27"/>
    <w:rsid w:val="2235AEC6"/>
    <w:rsid w:val="224523D4"/>
    <w:rsid w:val="22470A64"/>
    <w:rsid w:val="225825BA"/>
    <w:rsid w:val="22692BED"/>
    <w:rsid w:val="226A4BE1"/>
    <w:rsid w:val="226FC218"/>
    <w:rsid w:val="228F283E"/>
    <w:rsid w:val="229BC392"/>
    <w:rsid w:val="22A1AD41"/>
    <w:rsid w:val="22B634EF"/>
    <w:rsid w:val="22B810D9"/>
    <w:rsid w:val="22C022B1"/>
    <w:rsid w:val="22C5FA59"/>
    <w:rsid w:val="22CDA693"/>
    <w:rsid w:val="22CFE62C"/>
    <w:rsid w:val="22D0E119"/>
    <w:rsid w:val="22D1A782"/>
    <w:rsid w:val="22DBEEFA"/>
    <w:rsid w:val="22F21A15"/>
    <w:rsid w:val="23447510"/>
    <w:rsid w:val="23505830"/>
    <w:rsid w:val="23561480"/>
    <w:rsid w:val="2368709B"/>
    <w:rsid w:val="238FDB15"/>
    <w:rsid w:val="239FA19B"/>
    <w:rsid w:val="23DA0488"/>
    <w:rsid w:val="23F87653"/>
    <w:rsid w:val="23FE07FB"/>
    <w:rsid w:val="240A1890"/>
    <w:rsid w:val="2428D987"/>
    <w:rsid w:val="24350827"/>
    <w:rsid w:val="24495DB0"/>
    <w:rsid w:val="244CC875"/>
    <w:rsid w:val="245740BB"/>
    <w:rsid w:val="24749B81"/>
    <w:rsid w:val="247F3EC1"/>
    <w:rsid w:val="24848506"/>
    <w:rsid w:val="24899365"/>
    <w:rsid w:val="24AEEEFD"/>
    <w:rsid w:val="24B79D5B"/>
    <w:rsid w:val="25182C10"/>
    <w:rsid w:val="251A2AE4"/>
    <w:rsid w:val="2542C1C0"/>
    <w:rsid w:val="25477721"/>
    <w:rsid w:val="254AAC84"/>
    <w:rsid w:val="255B33F3"/>
    <w:rsid w:val="256D0B9D"/>
    <w:rsid w:val="25754F7A"/>
    <w:rsid w:val="257C9B42"/>
    <w:rsid w:val="25853CEA"/>
    <w:rsid w:val="259EC0F9"/>
    <w:rsid w:val="25A29007"/>
    <w:rsid w:val="25A3B406"/>
    <w:rsid w:val="25AA8F39"/>
    <w:rsid w:val="25BA39B6"/>
    <w:rsid w:val="25CA785E"/>
    <w:rsid w:val="25CC323E"/>
    <w:rsid w:val="25E11161"/>
    <w:rsid w:val="25E5AB0C"/>
    <w:rsid w:val="2602684C"/>
    <w:rsid w:val="2615C211"/>
    <w:rsid w:val="262B5076"/>
    <w:rsid w:val="26378DDD"/>
    <w:rsid w:val="26489007"/>
    <w:rsid w:val="26502299"/>
    <w:rsid w:val="2652DE1F"/>
    <w:rsid w:val="26555510"/>
    <w:rsid w:val="2684DA3F"/>
    <w:rsid w:val="2695C282"/>
    <w:rsid w:val="26969961"/>
    <w:rsid w:val="26A6EEFD"/>
    <w:rsid w:val="26AF0072"/>
    <w:rsid w:val="26D02406"/>
    <w:rsid w:val="26DD2A43"/>
    <w:rsid w:val="26DD8BFC"/>
    <w:rsid w:val="27177E51"/>
    <w:rsid w:val="2717CC98"/>
    <w:rsid w:val="27310EE8"/>
    <w:rsid w:val="27318383"/>
    <w:rsid w:val="27814B8B"/>
    <w:rsid w:val="27884B64"/>
    <w:rsid w:val="27BA0CDF"/>
    <w:rsid w:val="27CE3B46"/>
    <w:rsid w:val="27DE9662"/>
    <w:rsid w:val="27FFFBE7"/>
    <w:rsid w:val="2804DA37"/>
    <w:rsid w:val="2826AE83"/>
    <w:rsid w:val="284659F9"/>
    <w:rsid w:val="28563784"/>
    <w:rsid w:val="285F2BDA"/>
    <w:rsid w:val="28651E88"/>
    <w:rsid w:val="2877552A"/>
    <w:rsid w:val="28A7E42A"/>
    <w:rsid w:val="28BCF32E"/>
    <w:rsid w:val="28C8C195"/>
    <w:rsid w:val="28D71CC9"/>
    <w:rsid w:val="28ED3D31"/>
    <w:rsid w:val="290B7420"/>
    <w:rsid w:val="2919F571"/>
    <w:rsid w:val="292319CB"/>
    <w:rsid w:val="293068F2"/>
    <w:rsid w:val="2938D27A"/>
    <w:rsid w:val="29457B8E"/>
    <w:rsid w:val="296BAD79"/>
    <w:rsid w:val="296E2107"/>
    <w:rsid w:val="29820120"/>
    <w:rsid w:val="29910084"/>
    <w:rsid w:val="2993631A"/>
    <w:rsid w:val="29986EF1"/>
    <w:rsid w:val="299DA5D7"/>
    <w:rsid w:val="29A35DCC"/>
    <w:rsid w:val="29A5B725"/>
    <w:rsid w:val="29A6852B"/>
    <w:rsid w:val="29B6E4CF"/>
    <w:rsid w:val="29D24A6B"/>
    <w:rsid w:val="29E1EBB3"/>
    <w:rsid w:val="29EA7BEA"/>
    <w:rsid w:val="29EC4D03"/>
    <w:rsid w:val="29F08EEA"/>
    <w:rsid w:val="2A15BBA6"/>
    <w:rsid w:val="2A5B274F"/>
    <w:rsid w:val="2A8A1AF3"/>
    <w:rsid w:val="2A9F9AC9"/>
    <w:rsid w:val="2AB08B7F"/>
    <w:rsid w:val="2ABCB58B"/>
    <w:rsid w:val="2AC7106D"/>
    <w:rsid w:val="2ADBDC1E"/>
    <w:rsid w:val="2B064FB8"/>
    <w:rsid w:val="2B1D0BA8"/>
    <w:rsid w:val="2B2CD805"/>
    <w:rsid w:val="2B4D4038"/>
    <w:rsid w:val="2B569A93"/>
    <w:rsid w:val="2B5B7DA1"/>
    <w:rsid w:val="2B721F76"/>
    <w:rsid w:val="2B809722"/>
    <w:rsid w:val="2B851E34"/>
    <w:rsid w:val="2BAA2C2C"/>
    <w:rsid w:val="2BB65368"/>
    <w:rsid w:val="2BE0DFAE"/>
    <w:rsid w:val="2BE2897C"/>
    <w:rsid w:val="2BED4670"/>
    <w:rsid w:val="2BF0C780"/>
    <w:rsid w:val="2BFDC437"/>
    <w:rsid w:val="2C045FA0"/>
    <w:rsid w:val="2C066634"/>
    <w:rsid w:val="2C1B97FA"/>
    <w:rsid w:val="2C20F960"/>
    <w:rsid w:val="2C3E7872"/>
    <w:rsid w:val="2C42501A"/>
    <w:rsid w:val="2C6615E0"/>
    <w:rsid w:val="2C6CE5E9"/>
    <w:rsid w:val="2C8BCEBC"/>
    <w:rsid w:val="2C9B23BC"/>
    <w:rsid w:val="2C9B7404"/>
    <w:rsid w:val="2C9E9FD3"/>
    <w:rsid w:val="2CBFD2E7"/>
    <w:rsid w:val="2CEA7F54"/>
    <w:rsid w:val="2CFB1DEA"/>
    <w:rsid w:val="2CFFFCE9"/>
    <w:rsid w:val="2D193DF6"/>
    <w:rsid w:val="2D241242"/>
    <w:rsid w:val="2D28859C"/>
    <w:rsid w:val="2D3088F0"/>
    <w:rsid w:val="2D358D49"/>
    <w:rsid w:val="2D4DBB3A"/>
    <w:rsid w:val="2D611744"/>
    <w:rsid w:val="2D794FE3"/>
    <w:rsid w:val="2D7A4DFC"/>
    <w:rsid w:val="2D81C3DE"/>
    <w:rsid w:val="2D9C15E0"/>
    <w:rsid w:val="2DC5363C"/>
    <w:rsid w:val="2DC9A80A"/>
    <w:rsid w:val="2DFD64A9"/>
    <w:rsid w:val="2E048DE1"/>
    <w:rsid w:val="2E074E80"/>
    <w:rsid w:val="2E098DBC"/>
    <w:rsid w:val="2E1AE966"/>
    <w:rsid w:val="2E29EE56"/>
    <w:rsid w:val="2E6D6BA0"/>
    <w:rsid w:val="2E94D86D"/>
    <w:rsid w:val="2E9A8154"/>
    <w:rsid w:val="2E9BDC8F"/>
    <w:rsid w:val="2EA35427"/>
    <w:rsid w:val="2EA77035"/>
    <w:rsid w:val="2EACDC8E"/>
    <w:rsid w:val="2EAE1918"/>
    <w:rsid w:val="2EB89D65"/>
    <w:rsid w:val="2ECA0E65"/>
    <w:rsid w:val="2ED28B36"/>
    <w:rsid w:val="2EDE585A"/>
    <w:rsid w:val="2EF63A94"/>
    <w:rsid w:val="2F0C8824"/>
    <w:rsid w:val="2F4E4D0B"/>
    <w:rsid w:val="2F527261"/>
    <w:rsid w:val="2F5377C6"/>
    <w:rsid w:val="2F5C5E55"/>
    <w:rsid w:val="2F7731E0"/>
    <w:rsid w:val="2F818E21"/>
    <w:rsid w:val="2FB323BE"/>
    <w:rsid w:val="2FBEB45D"/>
    <w:rsid w:val="2FC8642B"/>
    <w:rsid w:val="2FDFE4DB"/>
    <w:rsid w:val="2FE90024"/>
    <w:rsid w:val="2FF89E08"/>
    <w:rsid w:val="301B1502"/>
    <w:rsid w:val="301FBA8D"/>
    <w:rsid w:val="303E9A43"/>
    <w:rsid w:val="3051354E"/>
    <w:rsid w:val="305D7FEF"/>
    <w:rsid w:val="308B98C3"/>
    <w:rsid w:val="30A4ECB4"/>
    <w:rsid w:val="30CD5A0F"/>
    <w:rsid w:val="30CE13F9"/>
    <w:rsid w:val="30D9EA81"/>
    <w:rsid w:val="30EEA942"/>
    <w:rsid w:val="30F4746F"/>
    <w:rsid w:val="310187A9"/>
    <w:rsid w:val="311CBB3A"/>
    <w:rsid w:val="3128BE26"/>
    <w:rsid w:val="313B2B07"/>
    <w:rsid w:val="313C92D9"/>
    <w:rsid w:val="314C9A54"/>
    <w:rsid w:val="314CA9BC"/>
    <w:rsid w:val="315B05B3"/>
    <w:rsid w:val="3170A848"/>
    <w:rsid w:val="3172130F"/>
    <w:rsid w:val="317A8860"/>
    <w:rsid w:val="31E16B99"/>
    <w:rsid w:val="31E4AED0"/>
    <w:rsid w:val="3210FFC6"/>
    <w:rsid w:val="321700C7"/>
    <w:rsid w:val="327137DF"/>
    <w:rsid w:val="3274AB9A"/>
    <w:rsid w:val="3278722B"/>
    <w:rsid w:val="328F09B4"/>
    <w:rsid w:val="32B03FBE"/>
    <w:rsid w:val="32BEF4C5"/>
    <w:rsid w:val="32D9A202"/>
    <w:rsid w:val="32DA2C7B"/>
    <w:rsid w:val="32DB47E4"/>
    <w:rsid w:val="32F47201"/>
    <w:rsid w:val="330D3B2D"/>
    <w:rsid w:val="33119B34"/>
    <w:rsid w:val="3319F6DB"/>
    <w:rsid w:val="331D5B80"/>
    <w:rsid w:val="33287C86"/>
    <w:rsid w:val="33329D70"/>
    <w:rsid w:val="33489667"/>
    <w:rsid w:val="335756A3"/>
    <w:rsid w:val="335DF9D7"/>
    <w:rsid w:val="33826FAE"/>
    <w:rsid w:val="33A9D72C"/>
    <w:rsid w:val="33BD2218"/>
    <w:rsid w:val="33C6181B"/>
    <w:rsid w:val="33D85061"/>
    <w:rsid w:val="33E41C45"/>
    <w:rsid w:val="33EC357A"/>
    <w:rsid w:val="340B44BC"/>
    <w:rsid w:val="341677E5"/>
    <w:rsid w:val="3427532E"/>
    <w:rsid w:val="343FB5CA"/>
    <w:rsid w:val="344E31AB"/>
    <w:rsid w:val="3487CFDE"/>
    <w:rsid w:val="34997160"/>
    <w:rsid w:val="34C34384"/>
    <w:rsid w:val="34C9BC2E"/>
    <w:rsid w:val="34D85EF8"/>
    <w:rsid w:val="34DF6C3E"/>
    <w:rsid w:val="34E09E2C"/>
    <w:rsid w:val="34E2743B"/>
    <w:rsid w:val="350518B5"/>
    <w:rsid w:val="350AD3A8"/>
    <w:rsid w:val="356AF147"/>
    <w:rsid w:val="356C8865"/>
    <w:rsid w:val="358245BD"/>
    <w:rsid w:val="358D9ABC"/>
    <w:rsid w:val="358DA87E"/>
    <w:rsid w:val="358F8449"/>
    <w:rsid w:val="358FF238"/>
    <w:rsid w:val="35A70CD9"/>
    <w:rsid w:val="35A7BBD5"/>
    <w:rsid w:val="35F96925"/>
    <w:rsid w:val="36002F70"/>
    <w:rsid w:val="3602D6CF"/>
    <w:rsid w:val="36038891"/>
    <w:rsid w:val="361FDC00"/>
    <w:rsid w:val="363AE904"/>
    <w:rsid w:val="363D228B"/>
    <w:rsid w:val="3647A0AE"/>
    <w:rsid w:val="36514BCC"/>
    <w:rsid w:val="366718E4"/>
    <w:rsid w:val="3672A1B2"/>
    <w:rsid w:val="3678C67D"/>
    <w:rsid w:val="3688DB5B"/>
    <w:rsid w:val="3693D56D"/>
    <w:rsid w:val="369AA2FB"/>
    <w:rsid w:val="369D5922"/>
    <w:rsid w:val="36AB8B01"/>
    <w:rsid w:val="36BA2CCC"/>
    <w:rsid w:val="36C09246"/>
    <w:rsid w:val="36C79BCD"/>
    <w:rsid w:val="36E369D4"/>
    <w:rsid w:val="36E53E5B"/>
    <w:rsid w:val="36E7C157"/>
    <w:rsid w:val="36F811BE"/>
    <w:rsid w:val="36FEDD3E"/>
    <w:rsid w:val="36FEFD28"/>
    <w:rsid w:val="3706509D"/>
    <w:rsid w:val="370F643D"/>
    <w:rsid w:val="370FA553"/>
    <w:rsid w:val="37209C46"/>
    <w:rsid w:val="37309998"/>
    <w:rsid w:val="37507751"/>
    <w:rsid w:val="37620B0E"/>
    <w:rsid w:val="376EF57A"/>
    <w:rsid w:val="3788B6B0"/>
    <w:rsid w:val="37929FBE"/>
    <w:rsid w:val="37A4D9AC"/>
    <w:rsid w:val="37A582FE"/>
    <w:rsid w:val="37B04483"/>
    <w:rsid w:val="37C06C11"/>
    <w:rsid w:val="37F66ABF"/>
    <w:rsid w:val="3805F475"/>
    <w:rsid w:val="381331A1"/>
    <w:rsid w:val="3822D848"/>
    <w:rsid w:val="383E79BF"/>
    <w:rsid w:val="38883A00"/>
    <w:rsid w:val="3896D587"/>
    <w:rsid w:val="38A5E1E9"/>
    <w:rsid w:val="38AA8DAA"/>
    <w:rsid w:val="38AC01B5"/>
    <w:rsid w:val="38BF2E55"/>
    <w:rsid w:val="38D4AB8E"/>
    <w:rsid w:val="38DBF0EB"/>
    <w:rsid w:val="38F76F01"/>
    <w:rsid w:val="3907335A"/>
    <w:rsid w:val="390D689C"/>
    <w:rsid w:val="3910C3CB"/>
    <w:rsid w:val="393B833A"/>
    <w:rsid w:val="39461E49"/>
    <w:rsid w:val="394B9799"/>
    <w:rsid w:val="395692E2"/>
    <w:rsid w:val="396D13D8"/>
    <w:rsid w:val="398CDE6C"/>
    <w:rsid w:val="39D75BAD"/>
    <w:rsid w:val="39E546A2"/>
    <w:rsid w:val="3A045EBA"/>
    <w:rsid w:val="3A0823A5"/>
    <w:rsid w:val="3A2A923D"/>
    <w:rsid w:val="3A321F11"/>
    <w:rsid w:val="3A4F9F94"/>
    <w:rsid w:val="3A7939B1"/>
    <w:rsid w:val="3A7A1CD7"/>
    <w:rsid w:val="3A7E4190"/>
    <w:rsid w:val="3A7EED18"/>
    <w:rsid w:val="3A8FD046"/>
    <w:rsid w:val="3AAF25B8"/>
    <w:rsid w:val="3ABA4E1C"/>
    <w:rsid w:val="3AD91A8A"/>
    <w:rsid w:val="3AD987E0"/>
    <w:rsid w:val="3ADF2775"/>
    <w:rsid w:val="3ADFF888"/>
    <w:rsid w:val="3AE67AFB"/>
    <w:rsid w:val="3B0B57C9"/>
    <w:rsid w:val="3B28661A"/>
    <w:rsid w:val="3B2D3035"/>
    <w:rsid w:val="3B2FD740"/>
    <w:rsid w:val="3B309930"/>
    <w:rsid w:val="3B4D43E1"/>
    <w:rsid w:val="3B5FF1EB"/>
    <w:rsid w:val="3B763F8E"/>
    <w:rsid w:val="3B895B61"/>
    <w:rsid w:val="3B98C983"/>
    <w:rsid w:val="3BB5640A"/>
    <w:rsid w:val="3BDE4D89"/>
    <w:rsid w:val="3BF08B3B"/>
    <w:rsid w:val="3BF7B695"/>
    <w:rsid w:val="3C1EBBD3"/>
    <w:rsid w:val="3C1FF395"/>
    <w:rsid w:val="3C22200C"/>
    <w:rsid w:val="3C26D20F"/>
    <w:rsid w:val="3C27C5E5"/>
    <w:rsid w:val="3C28A770"/>
    <w:rsid w:val="3C2CA3F2"/>
    <w:rsid w:val="3C38539E"/>
    <w:rsid w:val="3C3C442D"/>
    <w:rsid w:val="3C3D994D"/>
    <w:rsid w:val="3C4267C1"/>
    <w:rsid w:val="3C605CD0"/>
    <w:rsid w:val="3C63604B"/>
    <w:rsid w:val="3C6F9C47"/>
    <w:rsid w:val="3C80EDA5"/>
    <w:rsid w:val="3C898392"/>
    <w:rsid w:val="3C8CAF2D"/>
    <w:rsid w:val="3C8E43A4"/>
    <w:rsid w:val="3CB20D0E"/>
    <w:rsid w:val="3CBFE5DC"/>
    <w:rsid w:val="3CF15E57"/>
    <w:rsid w:val="3D0334C4"/>
    <w:rsid w:val="3D06F79F"/>
    <w:rsid w:val="3D168947"/>
    <w:rsid w:val="3D187F3B"/>
    <w:rsid w:val="3D1DE905"/>
    <w:rsid w:val="3D249B9B"/>
    <w:rsid w:val="3D31D192"/>
    <w:rsid w:val="3D3C946E"/>
    <w:rsid w:val="3D414920"/>
    <w:rsid w:val="3D42E14E"/>
    <w:rsid w:val="3D4C68AC"/>
    <w:rsid w:val="3D4D135E"/>
    <w:rsid w:val="3D668809"/>
    <w:rsid w:val="3D768157"/>
    <w:rsid w:val="3D87E897"/>
    <w:rsid w:val="3DADD556"/>
    <w:rsid w:val="3DAE3F20"/>
    <w:rsid w:val="3DB66015"/>
    <w:rsid w:val="3DB742B1"/>
    <w:rsid w:val="3DB976A3"/>
    <w:rsid w:val="3DBD461A"/>
    <w:rsid w:val="3DBEB480"/>
    <w:rsid w:val="3E02EEC9"/>
    <w:rsid w:val="3E280DA6"/>
    <w:rsid w:val="3E2B3463"/>
    <w:rsid w:val="3E34DC82"/>
    <w:rsid w:val="3E51C6FB"/>
    <w:rsid w:val="3E627FAD"/>
    <w:rsid w:val="3E811F61"/>
    <w:rsid w:val="3E9C4465"/>
    <w:rsid w:val="3EA9CFFE"/>
    <w:rsid w:val="3EACADC6"/>
    <w:rsid w:val="3EB5F262"/>
    <w:rsid w:val="3EBB0D7E"/>
    <w:rsid w:val="3EC5A1B5"/>
    <w:rsid w:val="3EDD7390"/>
    <w:rsid w:val="3EE0AFD7"/>
    <w:rsid w:val="3EE0FE56"/>
    <w:rsid w:val="3EE265EC"/>
    <w:rsid w:val="3EE40ECD"/>
    <w:rsid w:val="3EE48789"/>
    <w:rsid w:val="3F12464C"/>
    <w:rsid w:val="3F34E12C"/>
    <w:rsid w:val="3F43D250"/>
    <w:rsid w:val="3F4D40CD"/>
    <w:rsid w:val="3F9BC575"/>
    <w:rsid w:val="3F9DAC15"/>
    <w:rsid w:val="3FA26368"/>
    <w:rsid w:val="3FA59B8A"/>
    <w:rsid w:val="3FC127F3"/>
    <w:rsid w:val="3FDEF32B"/>
    <w:rsid w:val="3FEDE7A9"/>
    <w:rsid w:val="4009DFD6"/>
    <w:rsid w:val="401F423A"/>
    <w:rsid w:val="402BF1D5"/>
    <w:rsid w:val="4038DC43"/>
    <w:rsid w:val="404987A3"/>
    <w:rsid w:val="404AA993"/>
    <w:rsid w:val="40A1E2F5"/>
    <w:rsid w:val="40C1DB64"/>
    <w:rsid w:val="40D35A78"/>
    <w:rsid w:val="40E56EA7"/>
    <w:rsid w:val="40E88C03"/>
    <w:rsid w:val="40FA2CAC"/>
    <w:rsid w:val="40FAB864"/>
    <w:rsid w:val="4107801E"/>
    <w:rsid w:val="410C5F7C"/>
    <w:rsid w:val="4118DD7D"/>
    <w:rsid w:val="411C353E"/>
    <w:rsid w:val="412210FB"/>
    <w:rsid w:val="412F1912"/>
    <w:rsid w:val="4144DD06"/>
    <w:rsid w:val="415B423B"/>
    <w:rsid w:val="417964A1"/>
    <w:rsid w:val="417EEAE6"/>
    <w:rsid w:val="419CAC90"/>
    <w:rsid w:val="419F28B9"/>
    <w:rsid w:val="41C72FEC"/>
    <w:rsid w:val="41CE88BD"/>
    <w:rsid w:val="41D3982E"/>
    <w:rsid w:val="41D505B5"/>
    <w:rsid w:val="41EBFB08"/>
    <w:rsid w:val="41FE2948"/>
    <w:rsid w:val="42307FC2"/>
    <w:rsid w:val="423BA701"/>
    <w:rsid w:val="424F7634"/>
    <w:rsid w:val="4250F0BC"/>
    <w:rsid w:val="42634F9E"/>
    <w:rsid w:val="427D5589"/>
    <w:rsid w:val="428274F6"/>
    <w:rsid w:val="428CD8B9"/>
    <w:rsid w:val="428DFCD6"/>
    <w:rsid w:val="42B8B0AA"/>
    <w:rsid w:val="42C19954"/>
    <w:rsid w:val="42EF38CC"/>
    <w:rsid w:val="42F85209"/>
    <w:rsid w:val="42F8A633"/>
    <w:rsid w:val="42FF77E5"/>
    <w:rsid w:val="43201D91"/>
    <w:rsid w:val="436CD33E"/>
    <w:rsid w:val="4379BAA6"/>
    <w:rsid w:val="4383A62A"/>
    <w:rsid w:val="439E2CB5"/>
    <w:rsid w:val="439FB5E7"/>
    <w:rsid w:val="43ADFAEE"/>
    <w:rsid w:val="43DFD789"/>
    <w:rsid w:val="43E3B2DB"/>
    <w:rsid w:val="43FE8EE7"/>
    <w:rsid w:val="4409830A"/>
    <w:rsid w:val="443F65C0"/>
    <w:rsid w:val="444C952D"/>
    <w:rsid w:val="4456C109"/>
    <w:rsid w:val="445727FB"/>
    <w:rsid w:val="445C158F"/>
    <w:rsid w:val="448001F8"/>
    <w:rsid w:val="448422C6"/>
    <w:rsid w:val="448F4F1E"/>
    <w:rsid w:val="4491C913"/>
    <w:rsid w:val="4492C4FF"/>
    <w:rsid w:val="44BD6A61"/>
    <w:rsid w:val="44C0CCAE"/>
    <w:rsid w:val="44C63685"/>
    <w:rsid w:val="44D0990F"/>
    <w:rsid w:val="451CC3DD"/>
    <w:rsid w:val="45244A0A"/>
    <w:rsid w:val="452B5C13"/>
    <w:rsid w:val="454B79F8"/>
    <w:rsid w:val="45502D14"/>
    <w:rsid w:val="45653B70"/>
    <w:rsid w:val="45743A5C"/>
    <w:rsid w:val="4583E542"/>
    <w:rsid w:val="458BC861"/>
    <w:rsid w:val="45B19127"/>
    <w:rsid w:val="45D3496D"/>
    <w:rsid w:val="45EA5E56"/>
    <w:rsid w:val="45F6A788"/>
    <w:rsid w:val="45F6BA23"/>
    <w:rsid w:val="45FCF677"/>
    <w:rsid w:val="460D9ADE"/>
    <w:rsid w:val="460EC258"/>
    <w:rsid w:val="4624F5A4"/>
    <w:rsid w:val="4627736A"/>
    <w:rsid w:val="46339253"/>
    <w:rsid w:val="4663752B"/>
    <w:rsid w:val="4672E288"/>
    <w:rsid w:val="4677D6DA"/>
    <w:rsid w:val="4685A810"/>
    <w:rsid w:val="46A5735A"/>
    <w:rsid w:val="46A88FED"/>
    <w:rsid w:val="46B328FE"/>
    <w:rsid w:val="46BB4F2A"/>
    <w:rsid w:val="46D8D1D9"/>
    <w:rsid w:val="46DB162D"/>
    <w:rsid w:val="46DCF215"/>
    <w:rsid w:val="46FF0291"/>
    <w:rsid w:val="470435B5"/>
    <w:rsid w:val="471005F8"/>
    <w:rsid w:val="4719C965"/>
    <w:rsid w:val="47298B36"/>
    <w:rsid w:val="472AADEA"/>
    <w:rsid w:val="4740A5B7"/>
    <w:rsid w:val="4753133B"/>
    <w:rsid w:val="476A6F8D"/>
    <w:rsid w:val="477CFFFA"/>
    <w:rsid w:val="477FC839"/>
    <w:rsid w:val="479682F6"/>
    <w:rsid w:val="47B3869B"/>
    <w:rsid w:val="47B4F19F"/>
    <w:rsid w:val="47EAA238"/>
    <w:rsid w:val="47ECCA5D"/>
    <w:rsid w:val="4802F1C9"/>
    <w:rsid w:val="48111459"/>
    <w:rsid w:val="481F8DC8"/>
    <w:rsid w:val="4820F68B"/>
    <w:rsid w:val="48217CBC"/>
    <w:rsid w:val="48347BF4"/>
    <w:rsid w:val="48354794"/>
    <w:rsid w:val="483B5036"/>
    <w:rsid w:val="4850C0F5"/>
    <w:rsid w:val="486142FA"/>
    <w:rsid w:val="4864AEF4"/>
    <w:rsid w:val="486BD741"/>
    <w:rsid w:val="486D9F9F"/>
    <w:rsid w:val="4876162D"/>
    <w:rsid w:val="48A37A9E"/>
    <w:rsid w:val="48A5371E"/>
    <w:rsid w:val="48BF658D"/>
    <w:rsid w:val="48D916E6"/>
    <w:rsid w:val="48E376A1"/>
    <w:rsid w:val="490937A6"/>
    <w:rsid w:val="492306BD"/>
    <w:rsid w:val="492445FE"/>
    <w:rsid w:val="493A98AE"/>
    <w:rsid w:val="495034C5"/>
    <w:rsid w:val="4951B29A"/>
    <w:rsid w:val="4975C557"/>
    <w:rsid w:val="49847FA3"/>
    <w:rsid w:val="49A7B149"/>
    <w:rsid w:val="49AC6B2E"/>
    <w:rsid w:val="49ACC729"/>
    <w:rsid w:val="49C137E6"/>
    <w:rsid w:val="49D159A8"/>
    <w:rsid w:val="49DAE6D0"/>
    <w:rsid w:val="49DE74E0"/>
    <w:rsid w:val="49E1AD48"/>
    <w:rsid w:val="49E5E995"/>
    <w:rsid w:val="49E7B7F0"/>
    <w:rsid w:val="49FF652C"/>
    <w:rsid w:val="4A168370"/>
    <w:rsid w:val="4A251947"/>
    <w:rsid w:val="4A3C032D"/>
    <w:rsid w:val="4A70A9AF"/>
    <w:rsid w:val="4A7D3F66"/>
    <w:rsid w:val="4A82035D"/>
    <w:rsid w:val="4AA38B05"/>
    <w:rsid w:val="4AD1D615"/>
    <w:rsid w:val="4AE73C71"/>
    <w:rsid w:val="4AE80F58"/>
    <w:rsid w:val="4AF8EDC3"/>
    <w:rsid w:val="4B03BA6C"/>
    <w:rsid w:val="4B055339"/>
    <w:rsid w:val="4B090C8E"/>
    <w:rsid w:val="4B1119AB"/>
    <w:rsid w:val="4B200056"/>
    <w:rsid w:val="4B3EB523"/>
    <w:rsid w:val="4B7AD274"/>
    <w:rsid w:val="4B8B2B2D"/>
    <w:rsid w:val="4B91AD42"/>
    <w:rsid w:val="4B991718"/>
    <w:rsid w:val="4BA6084E"/>
    <w:rsid w:val="4BB2669F"/>
    <w:rsid w:val="4BC2E985"/>
    <w:rsid w:val="4BCC7504"/>
    <w:rsid w:val="4BD7AE88"/>
    <w:rsid w:val="4C311735"/>
    <w:rsid w:val="4C3E63DF"/>
    <w:rsid w:val="4C505D06"/>
    <w:rsid w:val="4C614BE9"/>
    <w:rsid w:val="4C6E49A4"/>
    <w:rsid w:val="4C80DF05"/>
    <w:rsid w:val="4CA4530E"/>
    <w:rsid w:val="4CC0ABA0"/>
    <w:rsid w:val="4CC7B1FD"/>
    <w:rsid w:val="4CCCB811"/>
    <w:rsid w:val="4CD3FECD"/>
    <w:rsid w:val="4CDCCA3B"/>
    <w:rsid w:val="4CDD7142"/>
    <w:rsid w:val="4CE20492"/>
    <w:rsid w:val="4D007271"/>
    <w:rsid w:val="4D122079"/>
    <w:rsid w:val="4D18E640"/>
    <w:rsid w:val="4D26EA2D"/>
    <w:rsid w:val="4D292D6F"/>
    <w:rsid w:val="4D3F176E"/>
    <w:rsid w:val="4D514E65"/>
    <w:rsid w:val="4D5AC77A"/>
    <w:rsid w:val="4D62391C"/>
    <w:rsid w:val="4D699FCD"/>
    <w:rsid w:val="4D6D361F"/>
    <w:rsid w:val="4D8EAD13"/>
    <w:rsid w:val="4D939406"/>
    <w:rsid w:val="4D97A82E"/>
    <w:rsid w:val="4DA7ABD1"/>
    <w:rsid w:val="4DB4087E"/>
    <w:rsid w:val="4DD61509"/>
    <w:rsid w:val="4DDBF9B9"/>
    <w:rsid w:val="4DDC31FC"/>
    <w:rsid w:val="4DE06C52"/>
    <w:rsid w:val="4E1F8478"/>
    <w:rsid w:val="4E2920E7"/>
    <w:rsid w:val="4E3DF05D"/>
    <w:rsid w:val="4E3F5A42"/>
    <w:rsid w:val="4E54A212"/>
    <w:rsid w:val="4E584D44"/>
    <w:rsid w:val="4E614C45"/>
    <w:rsid w:val="4E79ED6D"/>
    <w:rsid w:val="4E9CEB05"/>
    <w:rsid w:val="4EABDE96"/>
    <w:rsid w:val="4EAFC6F8"/>
    <w:rsid w:val="4EB965EC"/>
    <w:rsid w:val="4EC0A976"/>
    <w:rsid w:val="4ECBD549"/>
    <w:rsid w:val="4ECE7CE4"/>
    <w:rsid w:val="4ED55D2E"/>
    <w:rsid w:val="4EE82A8F"/>
    <w:rsid w:val="4F0A7B15"/>
    <w:rsid w:val="4F0AB08C"/>
    <w:rsid w:val="4F1F4BB9"/>
    <w:rsid w:val="4F23EC3C"/>
    <w:rsid w:val="4F242CC9"/>
    <w:rsid w:val="4F598F7F"/>
    <w:rsid w:val="4F87E44C"/>
    <w:rsid w:val="4F8C0E3F"/>
    <w:rsid w:val="4F905190"/>
    <w:rsid w:val="4FB3F12B"/>
    <w:rsid w:val="4FBEAAE9"/>
    <w:rsid w:val="4FC07974"/>
    <w:rsid w:val="4FDE70E6"/>
    <w:rsid w:val="4FF3B6A8"/>
    <w:rsid w:val="4FF6CB2E"/>
    <w:rsid w:val="4FFAD444"/>
    <w:rsid w:val="5012C7F9"/>
    <w:rsid w:val="503056A8"/>
    <w:rsid w:val="50342449"/>
    <w:rsid w:val="503EF46D"/>
    <w:rsid w:val="504371DF"/>
    <w:rsid w:val="5044AFAA"/>
    <w:rsid w:val="5071663D"/>
    <w:rsid w:val="50729549"/>
    <w:rsid w:val="50744D87"/>
    <w:rsid w:val="50749D0A"/>
    <w:rsid w:val="5084F166"/>
    <w:rsid w:val="508DB6CB"/>
    <w:rsid w:val="509C9623"/>
    <w:rsid w:val="509E700D"/>
    <w:rsid w:val="50ADB2FD"/>
    <w:rsid w:val="50D2CBB2"/>
    <w:rsid w:val="50EA64B0"/>
    <w:rsid w:val="50FB8CDC"/>
    <w:rsid w:val="510702F1"/>
    <w:rsid w:val="5108F21F"/>
    <w:rsid w:val="510DDAED"/>
    <w:rsid w:val="5112DA6F"/>
    <w:rsid w:val="51161868"/>
    <w:rsid w:val="511A8039"/>
    <w:rsid w:val="5141F7A4"/>
    <w:rsid w:val="51552472"/>
    <w:rsid w:val="51638FA9"/>
    <w:rsid w:val="5176B71A"/>
    <w:rsid w:val="51B1D4BF"/>
    <w:rsid w:val="51C0C53D"/>
    <w:rsid w:val="51C283A0"/>
    <w:rsid w:val="51C8D54E"/>
    <w:rsid w:val="51DA46E4"/>
    <w:rsid w:val="51DF63E5"/>
    <w:rsid w:val="51E5CC68"/>
    <w:rsid w:val="5206B1B1"/>
    <w:rsid w:val="520860FE"/>
    <w:rsid w:val="521105C2"/>
    <w:rsid w:val="523EDB79"/>
    <w:rsid w:val="5254909E"/>
    <w:rsid w:val="525B2C87"/>
    <w:rsid w:val="525DFFE5"/>
    <w:rsid w:val="52901B98"/>
    <w:rsid w:val="52C5F740"/>
    <w:rsid w:val="52F44931"/>
    <w:rsid w:val="52F881C7"/>
    <w:rsid w:val="530BF53E"/>
    <w:rsid w:val="5341D9D8"/>
    <w:rsid w:val="534B2BC1"/>
    <w:rsid w:val="534ED048"/>
    <w:rsid w:val="534F78D2"/>
    <w:rsid w:val="535A51F3"/>
    <w:rsid w:val="53675F9E"/>
    <w:rsid w:val="536B05E8"/>
    <w:rsid w:val="5378F5BB"/>
    <w:rsid w:val="538CC983"/>
    <w:rsid w:val="539FCEC8"/>
    <w:rsid w:val="53A26326"/>
    <w:rsid w:val="53B29061"/>
    <w:rsid w:val="53BDBEBC"/>
    <w:rsid w:val="53D1420B"/>
    <w:rsid w:val="542709E1"/>
    <w:rsid w:val="543622B7"/>
    <w:rsid w:val="5437ABF7"/>
    <w:rsid w:val="54519844"/>
    <w:rsid w:val="54558265"/>
    <w:rsid w:val="546834A1"/>
    <w:rsid w:val="547B66B5"/>
    <w:rsid w:val="5493A91C"/>
    <w:rsid w:val="54A67F57"/>
    <w:rsid w:val="54A9D39C"/>
    <w:rsid w:val="54B1B273"/>
    <w:rsid w:val="54BE6679"/>
    <w:rsid w:val="54C797C7"/>
    <w:rsid w:val="54D8B92A"/>
    <w:rsid w:val="54F1BFA1"/>
    <w:rsid w:val="54F51CFF"/>
    <w:rsid w:val="54F91CB0"/>
    <w:rsid w:val="55000837"/>
    <w:rsid w:val="550C7D33"/>
    <w:rsid w:val="5524EFF4"/>
    <w:rsid w:val="5531986E"/>
    <w:rsid w:val="554CF484"/>
    <w:rsid w:val="554ECDAF"/>
    <w:rsid w:val="5583F648"/>
    <w:rsid w:val="55882134"/>
    <w:rsid w:val="55995CE7"/>
    <w:rsid w:val="55A07EC9"/>
    <w:rsid w:val="55D5AD7B"/>
    <w:rsid w:val="55DD9634"/>
    <w:rsid w:val="55E4F253"/>
    <w:rsid w:val="55E76E50"/>
    <w:rsid w:val="55F57310"/>
    <w:rsid w:val="55F75FD7"/>
    <w:rsid w:val="56085139"/>
    <w:rsid w:val="560E7CA5"/>
    <w:rsid w:val="562759CE"/>
    <w:rsid w:val="5630B01F"/>
    <w:rsid w:val="563E6CF7"/>
    <w:rsid w:val="564BACBE"/>
    <w:rsid w:val="567BE28D"/>
    <w:rsid w:val="569373C4"/>
    <w:rsid w:val="56BB3F7D"/>
    <w:rsid w:val="56C428DA"/>
    <w:rsid w:val="56C5A815"/>
    <w:rsid w:val="56C7A00D"/>
    <w:rsid w:val="56CD2573"/>
    <w:rsid w:val="5707720D"/>
    <w:rsid w:val="5724194E"/>
    <w:rsid w:val="5726A395"/>
    <w:rsid w:val="572C21D8"/>
    <w:rsid w:val="573D8EDF"/>
    <w:rsid w:val="5758DD3D"/>
    <w:rsid w:val="57895387"/>
    <w:rsid w:val="57994E89"/>
    <w:rsid w:val="57A2A272"/>
    <w:rsid w:val="57BF4E44"/>
    <w:rsid w:val="57D3FCCF"/>
    <w:rsid w:val="57D55E90"/>
    <w:rsid w:val="57D591E4"/>
    <w:rsid w:val="57E4B0F4"/>
    <w:rsid w:val="57EA0E8A"/>
    <w:rsid w:val="58105751"/>
    <w:rsid w:val="58299A19"/>
    <w:rsid w:val="584ADB31"/>
    <w:rsid w:val="585881F9"/>
    <w:rsid w:val="587623E7"/>
    <w:rsid w:val="58774099"/>
    <w:rsid w:val="58882B7A"/>
    <w:rsid w:val="588C7493"/>
    <w:rsid w:val="588EC614"/>
    <w:rsid w:val="589C9045"/>
    <w:rsid w:val="589CF7C5"/>
    <w:rsid w:val="589DC627"/>
    <w:rsid w:val="58A58E89"/>
    <w:rsid w:val="58A592A9"/>
    <w:rsid w:val="58B544DA"/>
    <w:rsid w:val="58CD61BD"/>
    <w:rsid w:val="58D50098"/>
    <w:rsid w:val="58DDFD49"/>
    <w:rsid w:val="5901ED08"/>
    <w:rsid w:val="592A0DA6"/>
    <w:rsid w:val="592C4754"/>
    <w:rsid w:val="592CDDBF"/>
    <w:rsid w:val="592DFEEA"/>
    <w:rsid w:val="5935BD07"/>
    <w:rsid w:val="594198F1"/>
    <w:rsid w:val="595AF399"/>
    <w:rsid w:val="59788DBF"/>
    <w:rsid w:val="598EEA2D"/>
    <w:rsid w:val="59A60DE9"/>
    <w:rsid w:val="59B85A70"/>
    <w:rsid w:val="59BB26EF"/>
    <w:rsid w:val="59DB93B7"/>
    <w:rsid w:val="59FF568C"/>
    <w:rsid w:val="5A26CEBB"/>
    <w:rsid w:val="5A2F2638"/>
    <w:rsid w:val="5A345DC6"/>
    <w:rsid w:val="5A3B48FA"/>
    <w:rsid w:val="5A63BA92"/>
    <w:rsid w:val="5A721A4A"/>
    <w:rsid w:val="5ABDB237"/>
    <w:rsid w:val="5AC63334"/>
    <w:rsid w:val="5AE1D17E"/>
    <w:rsid w:val="5AEDA0BD"/>
    <w:rsid w:val="5B3C5B91"/>
    <w:rsid w:val="5B5734F9"/>
    <w:rsid w:val="5B5D3E30"/>
    <w:rsid w:val="5B5EE9E3"/>
    <w:rsid w:val="5B62BDEF"/>
    <w:rsid w:val="5B790F51"/>
    <w:rsid w:val="5BAD84DC"/>
    <w:rsid w:val="5BE2858F"/>
    <w:rsid w:val="5BFF7620"/>
    <w:rsid w:val="5C20CF81"/>
    <w:rsid w:val="5C3CE9A3"/>
    <w:rsid w:val="5C40502D"/>
    <w:rsid w:val="5C4C4D93"/>
    <w:rsid w:val="5C7983F9"/>
    <w:rsid w:val="5C7FC7F4"/>
    <w:rsid w:val="5C8334DE"/>
    <w:rsid w:val="5CA6218B"/>
    <w:rsid w:val="5CD25698"/>
    <w:rsid w:val="5CE197F5"/>
    <w:rsid w:val="5CE2AB69"/>
    <w:rsid w:val="5D0768E2"/>
    <w:rsid w:val="5D0C05E8"/>
    <w:rsid w:val="5D145178"/>
    <w:rsid w:val="5D1DDCDC"/>
    <w:rsid w:val="5D2B6836"/>
    <w:rsid w:val="5D2E0234"/>
    <w:rsid w:val="5D33E56A"/>
    <w:rsid w:val="5D3D68F1"/>
    <w:rsid w:val="5D46480F"/>
    <w:rsid w:val="5D4C4491"/>
    <w:rsid w:val="5D5C95C0"/>
    <w:rsid w:val="5D5EB109"/>
    <w:rsid w:val="5D622D9F"/>
    <w:rsid w:val="5D9F8D80"/>
    <w:rsid w:val="5D9FA5F9"/>
    <w:rsid w:val="5DA4EA83"/>
    <w:rsid w:val="5DA72168"/>
    <w:rsid w:val="5DDD2E70"/>
    <w:rsid w:val="5DF6F1B2"/>
    <w:rsid w:val="5DFC43C2"/>
    <w:rsid w:val="5E1B41DC"/>
    <w:rsid w:val="5E297116"/>
    <w:rsid w:val="5E841EAC"/>
    <w:rsid w:val="5F18D498"/>
    <w:rsid w:val="5F3DC4A2"/>
    <w:rsid w:val="5F405C54"/>
    <w:rsid w:val="5F52ADA6"/>
    <w:rsid w:val="5F54BE22"/>
    <w:rsid w:val="5FA857FB"/>
    <w:rsid w:val="5FAA2F8E"/>
    <w:rsid w:val="5FB14480"/>
    <w:rsid w:val="5FBD9BBE"/>
    <w:rsid w:val="5FC74818"/>
    <w:rsid w:val="5FD019E4"/>
    <w:rsid w:val="5FEA6728"/>
    <w:rsid w:val="600F0DCE"/>
    <w:rsid w:val="601FF819"/>
    <w:rsid w:val="6048AF18"/>
    <w:rsid w:val="604C1EA8"/>
    <w:rsid w:val="604E4928"/>
    <w:rsid w:val="6058E1C0"/>
    <w:rsid w:val="607AB887"/>
    <w:rsid w:val="607D44B8"/>
    <w:rsid w:val="608CB69F"/>
    <w:rsid w:val="6092D778"/>
    <w:rsid w:val="60AAF821"/>
    <w:rsid w:val="60B14C5B"/>
    <w:rsid w:val="60B92717"/>
    <w:rsid w:val="60D0C140"/>
    <w:rsid w:val="60D362AB"/>
    <w:rsid w:val="60DF8171"/>
    <w:rsid w:val="60EE8E05"/>
    <w:rsid w:val="60FC6029"/>
    <w:rsid w:val="611A8783"/>
    <w:rsid w:val="61292E46"/>
    <w:rsid w:val="612B5F09"/>
    <w:rsid w:val="61498388"/>
    <w:rsid w:val="61636633"/>
    <w:rsid w:val="61639A22"/>
    <w:rsid w:val="616C71A2"/>
    <w:rsid w:val="619410F8"/>
    <w:rsid w:val="61BBFE2F"/>
    <w:rsid w:val="61BF0B14"/>
    <w:rsid w:val="61D0F435"/>
    <w:rsid w:val="61E398BB"/>
    <w:rsid w:val="61E56C5B"/>
    <w:rsid w:val="61EE9FA3"/>
    <w:rsid w:val="61F68208"/>
    <w:rsid w:val="61F69E34"/>
    <w:rsid w:val="623252F2"/>
    <w:rsid w:val="62334C27"/>
    <w:rsid w:val="625E6350"/>
    <w:rsid w:val="626D0364"/>
    <w:rsid w:val="62B72FAB"/>
    <w:rsid w:val="62C4FCE8"/>
    <w:rsid w:val="62CC6A19"/>
    <w:rsid w:val="62D6DAAE"/>
    <w:rsid w:val="62F23886"/>
    <w:rsid w:val="62F80AE7"/>
    <w:rsid w:val="62FC70D3"/>
    <w:rsid w:val="6300031D"/>
    <w:rsid w:val="6325FE5B"/>
    <w:rsid w:val="63263050"/>
    <w:rsid w:val="632CAD79"/>
    <w:rsid w:val="63382C6F"/>
    <w:rsid w:val="633F51EB"/>
    <w:rsid w:val="6340166D"/>
    <w:rsid w:val="63446CCA"/>
    <w:rsid w:val="634CCBCB"/>
    <w:rsid w:val="634EA809"/>
    <w:rsid w:val="63514AAC"/>
    <w:rsid w:val="63688669"/>
    <w:rsid w:val="6370CB59"/>
    <w:rsid w:val="638E6208"/>
    <w:rsid w:val="6397328D"/>
    <w:rsid w:val="63BECE9B"/>
    <w:rsid w:val="63C43A92"/>
    <w:rsid w:val="63C972BC"/>
    <w:rsid w:val="63DBCC84"/>
    <w:rsid w:val="63F4B6DE"/>
    <w:rsid w:val="6407199E"/>
    <w:rsid w:val="640EC4C5"/>
    <w:rsid w:val="64165AB7"/>
    <w:rsid w:val="6419F87A"/>
    <w:rsid w:val="641ADEA8"/>
    <w:rsid w:val="644BF256"/>
    <w:rsid w:val="645227B8"/>
    <w:rsid w:val="646D05DA"/>
    <w:rsid w:val="64702DBD"/>
    <w:rsid w:val="64794EF9"/>
    <w:rsid w:val="649F55D2"/>
    <w:rsid w:val="64D3DDB2"/>
    <w:rsid w:val="64F9DBB3"/>
    <w:rsid w:val="65017FB3"/>
    <w:rsid w:val="6522AB83"/>
    <w:rsid w:val="65338F73"/>
    <w:rsid w:val="653A6CAC"/>
    <w:rsid w:val="654A4185"/>
    <w:rsid w:val="655A5994"/>
    <w:rsid w:val="655B3603"/>
    <w:rsid w:val="657B6589"/>
    <w:rsid w:val="6588431F"/>
    <w:rsid w:val="6594458F"/>
    <w:rsid w:val="65A8B294"/>
    <w:rsid w:val="65AF4D8C"/>
    <w:rsid w:val="65DDA4B1"/>
    <w:rsid w:val="65E45996"/>
    <w:rsid w:val="66089C0F"/>
    <w:rsid w:val="6624E229"/>
    <w:rsid w:val="662D15D6"/>
    <w:rsid w:val="6635B669"/>
    <w:rsid w:val="6642F0E6"/>
    <w:rsid w:val="664A60CB"/>
    <w:rsid w:val="665A31C0"/>
    <w:rsid w:val="668CB9CA"/>
    <w:rsid w:val="669838F7"/>
    <w:rsid w:val="669EA6EF"/>
    <w:rsid w:val="66B087AB"/>
    <w:rsid w:val="66B6CD4C"/>
    <w:rsid w:val="66CBB397"/>
    <w:rsid w:val="66CBE390"/>
    <w:rsid w:val="66E95B9C"/>
    <w:rsid w:val="66EADF86"/>
    <w:rsid w:val="66EB13E3"/>
    <w:rsid w:val="6714704B"/>
    <w:rsid w:val="67192CE9"/>
    <w:rsid w:val="672BAB74"/>
    <w:rsid w:val="673D987E"/>
    <w:rsid w:val="6743F9B9"/>
    <w:rsid w:val="675C527D"/>
    <w:rsid w:val="677DA9D6"/>
    <w:rsid w:val="67A09767"/>
    <w:rsid w:val="67A8B5DB"/>
    <w:rsid w:val="67B09C22"/>
    <w:rsid w:val="67CA8BFA"/>
    <w:rsid w:val="67D1CB2C"/>
    <w:rsid w:val="67D9660B"/>
    <w:rsid w:val="67FD443A"/>
    <w:rsid w:val="68245198"/>
    <w:rsid w:val="6827E67F"/>
    <w:rsid w:val="683430A0"/>
    <w:rsid w:val="68486DC7"/>
    <w:rsid w:val="685E2725"/>
    <w:rsid w:val="685EEFE9"/>
    <w:rsid w:val="686FEBB3"/>
    <w:rsid w:val="6879BCFA"/>
    <w:rsid w:val="68835071"/>
    <w:rsid w:val="688F06D9"/>
    <w:rsid w:val="6892FE25"/>
    <w:rsid w:val="68A4445B"/>
    <w:rsid w:val="68A69B00"/>
    <w:rsid w:val="68A9F590"/>
    <w:rsid w:val="68C7212B"/>
    <w:rsid w:val="68D3233A"/>
    <w:rsid w:val="68D88A21"/>
    <w:rsid w:val="68D8DE3F"/>
    <w:rsid w:val="68E400B8"/>
    <w:rsid w:val="68F2DF82"/>
    <w:rsid w:val="69227A43"/>
    <w:rsid w:val="693D3A2F"/>
    <w:rsid w:val="6965261D"/>
    <w:rsid w:val="697962FE"/>
    <w:rsid w:val="697B0755"/>
    <w:rsid w:val="69904FE0"/>
    <w:rsid w:val="699E1FA7"/>
    <w:rsid w:val="69B1DAB3"/>
    <w:rsid w:val="69D55412"/>
    <w:rsid w:val="69E4D9A6"/>
    <w:rsid w:val="69E5EA5C"/>
    <w:rsid w:val="69F32B39"/>
    <w:rsid w:val="6A0B4C96"/>
    <w:rsid w:val="6A2D1036"/>
    <w:rsid w:val="6A32F512"/>
    <w:rsid w:val="6A38A2A5"/>
    <w:rsid w:val="6A4364CE"/>
    <w:rsid w:val="6A94C0E9"/>
    <w:rsid w:val="6A980237"/>
    <w:rsid w:val="6A9A4244"/>
    <w:rsid w:val="6AA34E91"/>
    <w:rsid w:val="6AB3B410"/>
    <w:rsid w:val="6AB87673"/>
    <w:rsid w:val="6ACC74D6"/>
    <w:rsid w:val="6ADDD691"/>
    <w:rsid w:val="6B051300"/>
    <w:rsid w:val="6B0642EC"/>
    <w:rsid w:val="6B2AA886"/>
    <w:rsid w:val="6B2B1F4D"/>
    <w:rsid w:val="6B3436C9"/>
    <w:rsid w:val="6B34590F"/>
    <w:rsid w:val="6B3AFABB"/>
    <w:rsid w:val="6B4245FE"/>
    <w:rsid w:val="6B528B2A"/>
    <w:rsid w:val="6B5F885A"/>
    <w:rsid w:val="6B7EE379"/>
    <w:rsid w:val="6B8650B5"/>
    <w:rsid w:val="6BCB47F5"/>
    <w:rsid w:val="6BD5A530"/>
    <w:rsid w:val="6BDEA45E"/>
    <w:rsid w:val="6C03B281"/>
    <w:rsid w:val="6C23007F"/>
    <w:rsid w:val="6C30F22E"/>
    <w:rsid w:val="6C5B0FBF"/>
    <w:rsid w:val="6C5C0DEC"/>
    <w:rsid w:val="6C66D8C9"/>
    <w:rsid w:val="6C789B59"/>
    <w:rsid w:val="6C7E9EE3"/>
    <w:rsid w:val="6CBD47E2"/>
    <w:rsid w:val="6CE4AA93"/>
    <w:rsid w:val="6CE73749"/>
    <w:rsid w:val="6D06F547"/>
    <w:rsid w:val="6D220D66"/>
    <w:rsid w:val="6D27926B"/>
    <w:rsid w:val="6D3B5623"/>
    <w:rsid w:val="6D4F964C"/>
    <w:rsid w:val="6D5182A1"/>
    <w:rsid w:val="6D623262"/>
    <w:rsid w:val="6D686848"/>
    <w:rsid w:val="6D777160"/>
    <w:rsid w:val="6D8D5833"/>
    <w:rsid w:val="6D8F59BE"/>
    <w:rsid w:val="6D90D33C"/>
    <w:rsid w:val="6D99C020"/>
    <w:rsid w:val="6DA0CE6E"/>
    <w:rsid w:val="6DCAC9CB"/>
    <w:rsid w:val="6DCF3D0B"/>
    <w:rsid w:val="6DD668F7"/>
    <w:rsid w:val="6E1868C8"/>
    <w:rsid w:val="6E3A3C3A"/>
    <w:rsid w:val="6E562024"/>
    <w:rsid w:val="6E5641FA"/>
    <w:rsid w:val="6E5BBEF9"/>
    <w:rsid w:val="6E60B2D6"/>
    <w:rsid w:val="6EB9DEC9"/>
    <w:rsid w:val="6EC6692A"/>
    <w:rsid w:val="6ED099E4"/>
    <w:rsid w:val="6EF67472"/>
    <w:rsid w:val="6F0A9B5A"/>
    <w:rsid w:val="6F18FD95"/>
    <w:rsid w:val="6F3E0CBB"/>
    <w:rsid w:val="6F4A8B28"/>
    <w:rsid w:val="6F6C0E6C"/>
    <w:rsid w:val="6F74A167"/>
    <w:rsid w:val="6F77D83E"/>
    <w:rsid w:val="6F831AB1"/>
    <w:rsid w:val="6F88A2B4"/>
    <w:rsid w:val="6F971C36"/>
    <w:rsid w:val="6FC8B8A5"/>
    <w:rsid w:val="6FCA8E73"/>
    <w:rsid w:val="6FCB21E7"/>
    <w:rsid w:val="6FD7C988"/>
    <w:rsid w:val="6FD96CA0"/>
    <w:rsid w:val="6FDDA471"/>
    <w:rsid w:val="6FED136A"/>
    <w:rsid w:val="6FF9619E"/>
    <w:rsid w:val="6FFF7F7D"/>
    <w:rsid w:val="7001F66D"/>
    <w:rsid w:val="70069F5D"/>
    <w:rsid w:val="70305F4D"/>
    <w:rsid w:val="7046D752"/>
    <w:rsid w:val="7048E035"/>
    <w:rsid w:val="705FD27D"/>
    <w:rsid w:val="708F06A7"/>
    <w:rsid w:val="70A0A592"/>
    <w:rsid w:val="70BDF83A"/>
    <w:rsid w:val="70E1339A"/>
    <w:rsid w:val="70F1C44C"/>
    <w:rsid w:val="710E8159"/>
    <w:rsid w:val="712AA02B"/>
    <w:rsid w:val="71324860"/>
    <w:rsid w:val="713BCADD"/>
    <w:rsid w:val="717AB770"/>
    <w:rsid w:val="71813AA0"/>
    <w:rsid w:val="7186F1D9"/>
    <w:rsid w:val="71BD0A37"/>
    <w:rsid w:val="71D01C6A"/>
    <w:rsid w:val="71D179CC"/>
    <w:rsid w:val="71E0E478"/>
    <w:rsid w:val="71EA4EF2"/>
    <w:rsid w:val="71ED5F83"/>
    <w:rsid w:val="7207EBC5"/>
    <w:rsid w:val="72209408"/>
    <w:rsid w:val="724ABC6D"/>
    <w:rsid w:val="72526C14"/>
    <w:rsid w:val="72829E31"/>
    <w:rsid w:val="72C12F4D"/>
    <w:rsid w:val="72CB9BFA"/>
    <w:rsid w:val="72EBE0BC"/>
    <w:rsid w:val="72F3E793"/>
    <w:rsid w:val="72F9E2D2"/>
    <w:rsid w:val="7310E986"/>
    <w:rsid w:val="73150D66"/>
    <w:rsid w:val="731F510B"/>
    <w:rsid w:val="7327D05D"/>
    <w:rsid w:val="733AF1B4"/>
    <w:rsid w:val="735CB078"/>
    <w:rsid w:val="735F3CC2"/>
    <w:rsid w:val="73760DB4"/>
    <w:rsid w:val="737816B8"/>
    <w:rsid w:val="739079D0"/>
    <w:rsid w:val="7392F5C3"/>
    <w:rsid w:val="73AB1B15"/>
    <w:rsid w:val="73AE54D5"/>
    <w:rsid w:val="73EE685C"/>
    <w:rsid w:val="73FAE62A"/>
    <w:rsid w:val="73FFC4FC"/>
    <w:rsid w:val="74483BAA"/>
    <w:rsid w:val="7450E16E"/>
    <w:rsid w:val="745A8FF1"/>
    <w:rsid w:val="747EE651"/>
    <w:rsid w:val="7488D871"/>
    <w:rsid w:val="749C9431"/>
    <w:rsid w:val="749DEA5C"/>
    <w:rsid w:val="74A62E4E"/>
    <w:rsid w:val="74A82F12"/>
    <w:rsid w:val="74F4A8DF"/>
    <w:rsid w:val="74FBD802"/>
    <w:rsid w:val="74FC2818"/>
    <w:rsid w:val="75042037"/>
    <w:rsid w:val="7506D232"/>
    <w:rsid w:val="75375341"/>
    <w:rsid w:val="75406167"/>
    <w:rsid w:val="7549CA07"/>
    <w:rsid w:val="75504A1B"/>
    <w:rsid w:val="7558568D"/>
    <w:rsid w:val="755FF8F5"/>
    <w:rsid w:val="7560C9CA"/>
    <w:rsid w:val="756C768C"/>
    <w:rsid w:val="756D76C7"/>
    <w:rsid w:val="7589AA0E"/>
    <w:rsid w:val="75A66582"/>
    <w:rsid w:val="75AC5342"/>
    <w:rsid w:val="75D4A53B"/>
    <w:rsid w:val="75F47083"/>
    <w:rsid w:val="75FB945C"/>
    <w:rsid w:val="75FEB7AF"/>
    <w:rsid w:val="76109617"/>
    <w:rsid w:val="7621DB38"/>
    <w:rsid w:val="7627E69D"/>
    <w:rsid w:val="7636BE54"/>
    <w:rsid w:val="7638A1E8"/>
    <w:rsid w:val="764C88FD"/>
    <w:rsid w:val="764FE511"/>
    <w:rsid w:val="7652F12F"/>
    <w:rsid w:val="7654F8A0"/>
    <w:rsid w:val="765AB183"/>
    <w:rsid w:val="76661C53"/>
    <w:rsid w:val="76798559"/>
    <w:rsid w:val="767D5A6C"/>
    <w:rsid w:val="76989DFA"/>
    <w:rsid w:val="76BFF400"/>
    <w:rsid w:val="76DCFDB7"/>
    <w:rsid w:val="76E9805F"/>
    <w:rsid w:val="76F7572C"/>
    <w:rsid w:val="773FE425"/>
    <w:rsid w:val="7745D3A9"/>
    <w:rsid w:val="774B33C9"/>
    <w:rsid w:val="77876244"/>
    <w:rsid w:val="7793773D"/>
    <w:rsid w:val="779887CB"/>
    <w:rsid w:val="7798BC28"/>
    <w:rsid w:val="77A034E7"/>
    <w:rsid w:val="77A0BB37"/>
    <w:rsid w:val="77BDDC4B"/>
    <w:rsid w:val="781545A0"/>
    <w:rsid w:val="7817DF28"/>
    <w:rsid w:val="781B4189"/>
    <w:rsid w:val="7821DBEA"/>
    <w:rsid w:val="78232386"/>
    <w:rsid w:val="782F1A66"/>
    <w:rsid w:val="7833A28C"/>
    <w:rsid w:val="783565F3"/>
    <w:rsid w:val="7853AECB"/>
    <w:rsid w:val="7862DE21"/>
    <w:rsid w:val="7867D3D9"/>
    <w:rsid w:val="7874E4DF"/>
    <w:rsid w:val="788BF46C"/>
    <w:rsid w:val="78994E69"/>
    <w:rsid w:val="78AA3488"/>
    <w:rsid w:val="78AF8956"/>
    <w:rsid w:val="78C51405"/>
    <w:rsid w:val="78CB3172"/>
    <w:rsid w:val="78DFB7C0"/>
    <w:rsid w:val="78EF6502"/>
    <w:rsid w:val="78EF7F76"/>
    <w:rsid w:val="78F15AE7"/>
    <w:rsid w:val="78F46BFD"/>
    <w:rsid w:val="791A17E3"/>
    <w:rsid w:val="791F0DD8"/>
    <w:rsid w:val="792C63B0"/>
    <w:rsid w:val="794143D3"/>
    <w:rsid w:val="7944DAC5"/>
    <w:rsid w:val="79480845"/>
    <w:rsid w:val="794F1F7E"/>
    <w:rsid w:val="796AD410"/>
    <w:rsid w:val="797E4CAD"/>
    <w:rsid w:val="7987934E"/>
    <w:rsid w:val="79B14A20"/>
    <w:rsid w:val="79C13C66"/>
    <w:rsid w:val="79DD6461"/>
    <w:rsid w:val="79E0898C"/>
    <w:rsid w:val="79F23516"/>
    <w:rsid w:val="79F63FCA"/>
    <w:rsid w:val="7A0E5287"/>
    <w:rsid w:val="7A269951"/>
    <w:rsid w:val="7A4394BE"/>
    <w:rsid w:val="7A4F55BD"/>
    <w:rsid w:val="7A5356D9"/>
    <w:rsid w:val="7A5B8320"/>
    <w:rsid w:val="7A7BC1FB"/>
    <w:rsid w:val="7A91DD37"/>
    <w:rsid w:val="7AB46238"/>
    <w:rsid w:val="7AEE2B52"/>
    <w:rsid w:val="7AF3B8B4"/>
    <w:rsid w:val="7B18A668"/>
    <w:rsid w:val="7B216DF6"/>
    <w:rsid w:val="7B37C7C9"/>
    <w:rsid w:val="7B41F681"/>
    <w:rsid w:val="7B46355F"/>
    <w:rsid w:val="7B50B16F"/>
    <w:rsid w:val="7B56570F"/>
    <w:rsid w:val="7B676D93"/>
    <w:rsid w:val="7BD4FA3D"/>
    <w:rsid w:val="7BEDCF6B"/>
    <w:rsid w:val="7BF0DA4C"/>
    <w:rsid w:val="7BFB0964"/>
    <w:rsid w:val="7C276EB0"/>
    <w:rsid w:val="7C36CE6F"/>
    <w:rsid w:val="7C3D03D6"/>
    <w:rsid w:val="7C430BCE"/>
    <w:rsid w:val="7C4AFE4A"/>
    <w:rsid w:val="7C4D681B"/>
    <w:rsid w:val="7C640562"/>
    <w:rsid w:val="7C7529B2"/>
    <w:rsid w:val="7C77D9C1"/>
    <w:rsid w:val="7C80012C"/>
    <w:rsid w:val="7C9BEC17"/>
    <w:rsid w:val="7CBAE6CF"/>
    <w:rsid w:val="7CBC5E94"/>
    <w:rsid w:val="7CCDA13D"/>
    <w:rsid w:val="7CD27F68"/>
    <w:rsid w:val="7D014AE6"/>
    <w:rsid w:val="7D2D4DE7"/>
    <w:rsid w:val="7D34470E"/>
    <w:rsid w:val="7D5015CB"/>
    <w:rsid w:val="7D5F8973"/>
    <w:rsid w:val="7D7F70D7"/>
    <w:rsid w:val="7D8C1B2B"/>
    <w:rsid w:val="7D8CCE16"/>
    <w:rsid w:val="7D9C6428"/>
    <w:rsid w:val="7DCE4488"/>
    <w:rsid w:val="7E0D7297"/>
    <w:rsid w:val="7E123685"/>
    <w:rsid w:val="7E21DF9D"/>
    <w:rsid w:val="7E35627D"/>
    <w:rsid w:val="7E4216DA"/>
    <w:rsid w:val="7E479D3E"/>
    <w:rsid w:val="7E56956D"/>
    <w:rsid w:val="7E5C4506"/>
    <w:rsid w:val="7E76ED30"/>
    <w:rsid w:val="7E90F124"/>
    <w:rsid w:val="7EA0FC72"/>
    <w:rsid w:val="7EAF27CF"/>
    <w:rsid w:val="7EEE6B00"/>
    <w:rsid w:val="7F4A96B2"/>
    <w:rsid w:val="7F5AF2EC"/>
    <w:rsid w:val="7F8172A2"/>
    <w:rsid w:val="7F96BA05"/>
    <w:rsid w:val="7F9BD867"/>
    <w:rsid w:val="7FA88112"/>
    <w:rsid w:val="7FE7D322"/>
    <w:rsid w:val="7FF7DBD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3C274"/>
  <w15:docId w15:val="{FE69E5CB-B95E-4763-95C6-C9CAFB9F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5AC"/>
    <w:pPr>
      <w:jc w:val="both"/>
    </w:pPr>
    <w:rPr>
      <w:rFonts w:ascii="Hero New" w:hAnsi="Hero New" w:cs="Times New Roman"/>
      <w:sz w:val="22"/>
    </w:rPr>
  </w:style>
  <w:style w:type="paragraph" w:styleId="Heading1">
    <w:name w:val="heading 1"/>
    <w:basedOn w:val="Normal"/>
    <w:next w:val="Normal"/>
    <w:link w:val="Heading1Char"/>
    <w:uiPriority w:val="9"/>
    <w:semiHidden/>
    <w:qFormat/>
    <w:rsid w:val="007E59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qFormat/>
    <w:rsid w:val="007E59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E59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7726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amp;B Body Text"/>
    <w:basedOn w:val="Normal"/>
    <w:link w:val="BodyTextChar"/>
    <w:rsid w:val="00FA0EAF"/>
  </w:style>
  <w:style w:type="character" w:customStyle="1" w:styleId="BodyTextChar">
    <w:name w:val="Body Text Char"/>
    <w:aliases w:val="B&amp;B Body Text Char"/>
    <w:basedOn w:val="DefaultParagraphFont"/>
    <w:link w:val="BodyText"/>
    <w:rsid w:val="00FA0EAF"/>
    <w:rPr>
      <w:rFonts w:ascii="Georgia" w:hAnsi="Georgia" w:cs="Times New Roman"/>
      <w:sz w:val="22"/>
    </w:rPr>
  </w:style>
  <w:style w:type="paragraph" w:customStyle="1" w:styleId="MemoHeading">
    <w:name w:val="Memo Heading"/>
    <w:basedOn w:val="BodyText"/>
    <w:next w:val="BodyText"/>
    <w:semiHidden/>
    <w:qFormat/>
    <w:rsid w:val="00B45553"/>
    <w:pPr>
      <w:spacing w:after="480"/>
      <w:jc w:val="center"/>
    </w:pPr>
    <w:rPr>
      <w:b/>
      <w:spacing w:val="50"/>
      <w:sz w:val="28"/>
    </w:rPr>
  </w:style>
  <w:style w:type="table" w:styleId="TableGrid">
    <w:name w:val="Table Grid"/>
    <w:basedOn w:val="TableNormal"/>
    <w:uiPriority w:val="59"/>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Header">
    <w:name w:val="header"/>
    <w:aliases w:val="B&amp;B Header"/>
    <w:basedOn w:val="Normal"/>
    <w:link w:val="HeaderChar"/>
    <w:uiPriority w:val="99"/>
    <w:rsid w:val="00F13581"/>
    <w:pPr>
      <w:tabs>
        <w:tab w:val="center" w:pos="4513"/>
        <w:tab w:val="right" w:pos="9026"/>
      </w:tabs>
      <w:spacing w:after="0"/>
    </w:pPr>
  </w:style>
  <w:style w:type="character" w:customStyle="1" w:styleId="HeaderChar">
    <w:name w:val="Header Char"/>
    <w:aliases w:val="B&amp;B Header Char"/>
    <w:basedOn w:val="DefaultParagraphFont"/>
    <w:link w:val="Header"/>
    <w:uiPriority w:val="99"/>
    <w:rsid w:val="00C7686B"/>
    <w:rPr>
      <w:rFonts w:ascii="Georgia" w:hAnsi="Georgia"/>
      <w:sz w:val="22"/>
    </w:rPr>
  </w:style>
  <w:style w:type="paragraph" w:styleId="Footer">
    <w:name w:val="footer"/>
    <w:basedOn w:val="Normal"/>
    <w:link w:val="FooterChar"/>
    <w:uiPriority w:val="99"/>
    <w:rsid w:val="001451E7"/>
    <w:pPr>
      <w:tabs>
        <w:tab w:val="center" w:pos="4513"/>
        <w:tab w:val="right" w:pos="9026"/>
      </w:tabs>
      <w:spacing w:after="0"/>
      <w:jc w:val="center"/>
    </w:pPr>
    <w:rPr>
      <w:sz w:val="20"/>
    </w:rPr>
  </w:style>
  <w:style w:type="character" w:customStyle="1" w:styleId="FooterChar">
    <w:name w:val="Footer Char"/>
    <w:basedOn w:val="DefaultParagraphFont"/>
    <w:link w:val="Footer"/>
    <w:uiPriority w:val="99"/>
    <w:rsid w:val="001451E7"/>
    <w:rPr>
      <w:rFonts w:ascii="Georgia" w:hAnsi="Georgia"/>
    </w:rPr>
  </w:style>
  <w:style w:type="paragraph" w:styleId="BalloonText">
    <w:name w:val="Balloon Text"/>
    <w:basedOn w:val="Normal"/>
    <w:link w:val="BalloonTextChar"/>
    <w:uiPriority w:val="99"/>
    <w:semiHidden/>
    <w:rsid w:val="004607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86B"/>
    <w:rPr>
      <w:rFonts w:ascii="Tahoma" w:hAnsi="Tahoma" w:cs="Tahoma"/>
      <w:sz w:val="16"/>
      <w:szCs w:val="16"/>
    </w:rPr>
  </w:style>
  <w:style w:type="paragraph" w:customStyle="1" w:styleId="BBBodyTextIndent1">
    <w:name w:val="B&amp;B Body Text Indent 1"/>
    <w:basedOn w:val="Normal"/>
    <w:uiPriority w:val="19"/>
    <w:rsid w:val="003A0280"/>
    <w:pPr>
      <w:ind w:left="720"/>
    </w:pPr>
  </w:style>
  <w:style w:type="paragraph" w:customStyle="1" w:styleId="BBBodyTextIndent2">
    <w:name w:val="B&amp;B Body Text Indent 2"/>
    <w:basedOn w:val="Normal"/>
    <w:uiPriority w:val="19"/>
    <w:rsid w:val="003A0280"/>
    <w:pPr>
      <w:ind w:left="720"/>
    </w:pPr>
  </w:style>
  <w:style w:type="paragraph" w:customStyle="1" w:styleId="BBBodyTextIndent3">
    <w:name w:val="B&amp;B Body Text Indent 3"/>
    <w:basedOn w:val="Normal"/>
    <w:uiPriority w:val="19"/>
    <w:rsid w:val="003A0280"/>
    <w:pPr>
      <w:ind w:left="1622"/>
    </w:pPr>
    <w:rPr>
      <w:rFonts w:eastAsia="Georgia"/>
    </w:rPr>
  </w:style>
  <w:style w:type="paragraph" w:customStyle="1" w:styleId="BBBodyTextIndent4">
    <w:name w:val="B&amp;B Body Text Indent 4"/>
    <w:basedOn w:val="Normal"/>
    <w:uiPriority w:val="19"/>
    <w:rsid w:val="003A0280"/>
    <w:pPr>
      <w:ind w:left="2699"/>
    </w:pPr>
  </w:style>
  <w:style w:type="paragraph" w:customStyle="1" w:styleId="BBBodyTextIndent5">
    <w:name w:val="B&amp;B Body Text Indent 5"/>
    <w:basedOn w:val="Normal"/>
    <w:uiPriority w:val="19"/>
    <w:rsid w:val="003A0280"/>
    <w:pPr>
      <w:ind w:left="2699"/>
    </w:pPr>
  </w:style>
  <w:style w:type="paragraph" w:customStyle="1" w:styleId="BBBodyTextIndent6">
    <w:name w:val="B&amp;B Body Text Indent 6"/>
    <w:basedOn w:val="Normal"/>
    <w:uiPriority w:val="19"/>
    <w:rsid w:val="003A0280"/>
    <w:pPr>
      <w:ind w:left="3238"/>
    </w:pPr>
  </w:style>
  <w:style w:type="paragraph" w:customStyle="1" w:styleId="BBBodyTextIndent7">
    <w:name w:val="B&amp;B Body Text Indent 7"/>
    <w:basedOn w:val="Normal"/>
    <w:uiPriority w:val="19"/>
    <w:rsid w:val="003A0280"/>
    <w:pPr>
      <w:ind w:left="3912"/>
    </w:pPr>
  </w:style>
  <w:style w:type="paragraph" w:customStyle="1" w:styleId="BBBodyTextIndent8">
    <w:name w:val="B&amp;B Body Text Indent 8"/>
    <w:basedOn w:val="Normal"/>
    <w:uiPriority w:val="19"/>
    <w:rsid w:val="003A0280"/>
    <w:pPr>
      <w:ind w:left="4587"/>
    </w:pPr>
  </w:style>
  <w:style w:type="paragraph" w:customStyle="1" w:styleId="BBBodyTextIndent9">
    <w:name w:val="B&amp;B Body Text Indent 9"/>
    <w:basedOn w:val="Normal"/>
    <w:uiPriority w:val="19"/>
    <w:rsid w:val="003A0280"/>
    <w:pPr>
      <w:ind w:left="5262"/>
    </w:pPr>
  </w:style>
  <w:style w:type="paragraph" w:customStyle="1" w:styleId="BBBodyTextNoSpacing">
    <w:name w:val="B&amp;B Body Text No Spacing"/>
    <w:basedOn w:val="BodyText"/>
    <w:uiPriority w:val="1"/>
    <w:rsid w:val="004F2633"/>
    <w:pPr>
      <w:spacing w:after="0"/>
    </w:pPr>
    <w:rPr>
      <w:rFonts w:asciiTheme="minorHAnsi" w:hAnsiTheme="minorHAnsi"/>
      <w:szCs w:val="22"/>
    </w:rPr>
  </w:style>
  <w:style w:type="paragraph" w:customStyle="1" w:styleId="BBBullet1">
    <w:name w:val="B&amp;B Bullet 1"/>
    <w:basedOn w:val="BodyText"/>
    <w:uiPriority w:val="39"/>
    <w:rsid w:val="003A0280"/>
    <w:pPr>
      <w:numPr>
        <w:ilvl w:val="1"/>
        <w:numId w:val="4"/>
      </w:numPr>
    </w:pPr>
  </w:style>
  <w:style w:type="paragraph" w:customStyle="1" w:styleId="BBBullet2">
    <w:name w:val="B&amp;B Bullet 2"/>
    <w:basedOn w:val="BodyText"/>
    <w:uiPriority w:val="39"/>
    <w:rsid w:val="003A0280"/>
    <w:pPr>
      <w:numPr>
        <w:ilvl w:val="2"/>
        <w:numId w:val="4"/>
      </w:numPr>
    </w:pPr>
  </w:style>
  <w:style w:type="paragraph" w:customStyle="1" w:styleId="BBBullet3">
    <w:name w:val="B&amp;B Bullet 3"/>
    <w:basedOn w:val="BodyText"/>
    <w:uiPriority w:val="39"/>
    <w:rsid w:val="003A0280"/>
    <w:pPr>
      <w:numPr>
        <w:ilvl w:val="3"/>
        <w:numId w:val="4"/>
      </w:numPr>
    </w:pPr>
  </w:style>
  <w:style w:type="paragraph" w:customStyle="1" w:styleId="BBBullet4">
    <w:name w:val="B&amp;B Bullet 4"/>
    <w:basedOn w:val="BodyText"/>
    <w:uiPriority w:val="39"/>
    <w:rsid w:val="003A0280"/>
    <w:pPr>
      <w:numPr>
        <w:ilvl w:val="4"/>
        <w:numId w:val="4"/>
      </w:numPr>
    </w:pPr>
  </w:style>
  <w:style w:type="paragraph" w:customStyle="1" w:styleId="BBBullet5">
    <w:name w:val="B&amp;B Bullet 5"/>
    <w:basedOn w:val="BodyText"/>
    <w:uiPriority w:val="39"/>
    <w:rsid w:val="003A0280"/>
    <w:pPr>
      <w:numPr>
        <w:ilvl w:val="5"/>
        <w:numId w:val="4"/>
      </w:numPr>
    </w:pPr>
  </w:style>
  <w:style w:type="paragraph" w:customStyle="1" w:styleId="BBBullet6">
    <w:name w:val="B&amp;B Bullet 6"/>
    <w:basedOn w:val="BodyText"/>
    <w:uiPriority w:val="39"/>
    <w:rsid w:val="003A0280"/>
    <w:pPr>
      <w:numPr>
        <w:ilvl w:val="6"/>
        <w:numId w:val="4"/>
      </w:numPr>
    </w:pPr>
  </w:style>
  <w:style w:type="paragraph" w:customStyle="1" w:styleId="BBBullet7">
    <w:name w:val="B&amp;B Bullet 7"/>
    <w:basedOn w:val="BodyText"/>
    <w:uiPriority w:val="39"/>
    <w:rsid w:val="003A0280"/>
    <w:pPr>
      <w:numPr>
        <w:ilvl w:val="7"/>
        <w:numId w:val="4"/>
      </w:numPr>
    </w:pPr>
  </w:style>
  <w:style w:type="paragraph" w:customStyle="1" w:styleId="BBBullet8">
    <w:name w:val="B&amp;B Bullet 8"/>
    <w:basedOn w:val="BodyText"/>
    <w:uiPriority w:val="39"/>
    <w:rsid w:val="003A0280"/>
    <w:pPr>
      <w:numPr>
        <w:ilvl w:val="8"/>
        <w:numId w:val="4"/>
      </w:numPr>
    </w:pPr>
  </w:style>
  <w:style w:type="paragraph" w:customStyle="1" w:styleId="BBBulletatMargin">
    <w:name w:val="B&amp;B Bullet at Margin"/>
    <w:basedOn w:val="BBBullet8"/>
    <w:uiPriority w:val="38"/>
    <w:rsid w:val="003A0280"/>
    <w:pPr>
      <w:numPr>
        <w:ilvl w:val="0"/>
      </w:numPr>
    </w:pPr>
  </w:style>
  <w:style w:type="paragraph" w:customStyle="1" w:styleId="4-IPCArticleheader">
    <w:name w:val="4 - IPC Article header"/>
    <w:basedOn w:val="2-Article1"/>
    <w:next w:val="BBBodyTextIndent1"/>
    <w:link w:val="4-IPCArticleheaderChar"/>
    <w:uiPriority w:val="9"/>
    <w:qFormat/>
    <w:rsid w:val="00906672"/>
    <w:pPr>
      <w:numPr>
        <w:numId w:val="7"/>
      </w:numPr>
    </w:pPr>
    <w:rPr>
      <w:sz w:val="22"/>
      <w:szCs w:val="20"/>
    </w:rPr>
  </w:style>
  <w:style w:type="paragraph" w:customStyle="1" w:styleId="BBClause1">
    <w:name w:val="B&amp;B Clause 1"/>
    <w:basedOn w:val="4-IPCArticleheader"/>
    <w:uiPriority w:val="29"/>
    <w:rsid w:val="00E44BA5"/>
    <w:pPr>
      <w:keepNext w:val="0"/>
    </w:pPr>
    <w:rPr>
      <w:b w:val="0"/>
      <w:caps/>
    </w:rPr>
  </w:style>
  <w:style w:type="paragraph" w:customStyle="1" w:styleId="IPCclauseheader">
    <w:name w:val="IPC clause header"/>
    <w:basedOn w:val="BodyText"/>
    <w:link w:val="IPCclauseheaderChar"/>
    <w:uiPriority w:val="29"/>
    <w:qFormat/>
    <w:rsid w:val="00B107A0"/>
    <w:pPr>
      <w:numPr>
        <w:ilvl w:val="1"/>
        <w:numId w:val="7"/>
      </w:numPr>
    </w:pPr>
  </w:style>
  <w:style w:type="paragraph" w:customStyle="1" w:styleId="IPCclause111">
    <w:name w:val="IPC clause 1.1.1"/>
    <w:basedOn w:val="BodyText"/>
    <w:link w:val="IPCclause111Char"/>
    <w:uiPriority w:val="29"/>
    <w:qFormat/>
    <w:rsid w:val="00906672"/>
    <w:pPr>
      <w:numPr>
        <w:ilvl w:val="2"/>
        <w:numId w:val="7"/>
      </w:numPr>
    </w:pPr>
    <w:rPr>
      <w:szCs w:val="18"/>
    </w:rPr>
  </w:style>
  <w:style w:type="paragraph" w:customStyle="1" w:styleId="BBClause4">
    <w:name w:val="B&amp;B Clause 4"/>
    <w:basedOn w:val="BodyText"/>
    <w:uiPriority w:val="29"/>
    <w:qFormat/>
    <w:rsid w:val="00246671"/>
    <w:pPr>
      <w:numPr>
        <w:ilvl w:val="3"/>
        <w:numId w:val="17"/>
      </w:numPr>
    </w:pPr>
  </w:style>
  <w:style w:type="paragraph" w:customStyle="1" w:styleId="IPCaheader">
    <w:name w:val="IPC (a) header"/>
    <w:basedOn w:val="BodyText"/>
    <w:uiPriority w:val="29"/>
    <w:rsid w:val="00BC3F33"/>
    <w:pPr>
      <w:tabs>
        <w:tab w:val="num" w:pos="1418"/>
      </w:tabs>
      <w:ind w:left="1418" w:hanging="709"/>
    </w:pPr>
  </w:style>
  <w:style w:type="paragraph" w:customStyle="1" w:styleId="4-IPCiheader">
    <w:name w:val="4 - IPC (i) header"/>
    <w:basedOn w:val="BodyText"/>
    <w:uiPriority w:val="29"/>
    <w:rsid w:val="00920688"/>
    <w:pPr>
      <w:numPr>
        <w:ilvl w:val="5"/>
        <w:numId w:val="5"/>
      </w:numPr>
      <w:tabs>
        <w:tab w:val="num" w:pos="360"/>
      </w:tabs>
      <w:ind w:left="0" w:firstLine="0"/>
    </w:pPr>
  </w:style>
  <w:style w:type="paragraph" w:customStyle="1" w:styleId="BBClause7">
    <w:name w:val="B&amp;B Clause 7"/>
    <w:basedOn w:val="BodyText"/>
    <w:uiPriority w:val="29"/>
    <w:rsid w:val="003A0280"/>
    <w:pPr>
      <w:numPr>
        <w:ilvl w:val="6"/>
        <w:numId w:val="5"/>
      </w:numPr>
      <w:tabs>
        <w:tab w:val="num" w:pos="360"/>
      </w:tabs>
      <w:ind w:left="0" w:firstLine="0"/>
    </w:pPr>
  </w:style>
  <w:style w:type="paragraph" w:customStyle="1" w:styleId="BBClause8">
    <w:name w:val="B&amp;B Clause 8"/>
    <w:basedOn w:val="BodyText"/>
    <w:uiPriority w:val="29"/>
    <w:rsid w:val="003A0280"/>
    <w:pPr>
      <w:numPr>
        <w:ilvl w:val="7"/>
        <w:numId w:val="5"/>
      </w:numPr>
      <w:tabs>
        <w:tab w:val="num" w:pos="360"/>
      </w:tabs>
      <w:ind w:left="0" w:firstLine="0"/>
    </w:pPr>
  </w:style>
  <w:style w:type="paragraph" w:customStyle="1" w:styleId="BBClause9">
    <w:name w:val="B&amp;B Clause 9"/>
    <w:basedOn w:val="BodyText"/>
    <w:uiPriority w:val="29"/>
    <w:rsid w:val="003A0280"/>
    <w:pPr>
      <w:numPr>
        <w:ilvl w:val="8"/>
        <w:numId w:val="5"/>
      </w:numPr>
      <w:tabs>
        <w:tab w:val="num" w:pos="360"/>
      </w:tabs>
      <w:ind w:left="0" w:firstLine="0"/>
    </w:pPr>
  </w:style>
  <w:style w:type="paragraph" w:customStyle="1" w:styleId="BBEndnoteText">
    <w:name w:val="B&amp;B Endnote Text"/>
    <w:basedOn w:val="Normal"/>
    <w:uiPriority w:val="69"/>
    <w:semiHidden/>
    <w:rsid w:val="004F2633"/>
    <w:pPr>
      <w:spacing w:after="0"/>
      <w:ind w:left="62" w:hanging="62"/>
    </w:pPr>
    <w:rPr>
      <w:rFonts w:asciiTheme="minorHAnsi" w:hAnsiTheme="minorHAnsi"/>
      <w:sz w:val="16"/>
      <w:szCs w:val="22"/>
    </w:rPr>
  </w:style>
  <w:style w:type="paragraph" w:customStyle="1" w:styleId="BBFootnoteText">
    <w:name w:val="B&amp;B Footnote Text"/>
    <w:basedOn w:val="Normal"/>
    <w:uiPriority w:val="69"/>
    <w:semiHidden/>
    <w:rsid w:val="004F2633"/>
    <w:pPr>
      <w:spacing w:after="0"/>
      <w:ind w:left="113" w:hanging="113"/>
    </w:pPr>
    <w:rPr>
      <w:rFonts w:asciiTheme="minorHAnsi" w:hAnsiTheme="minorHAnsi"/>
      <w:sz w:val="16"/>
      <w:szCs w:val="22"/>
    </w:rPr>
  </w:style>
  <w:style w:type="paragraph" w:customStyle="1" w:styleId="BBHeading1Lower">
    <w:name w:val="B&amp;B Heading 1 (Lower)"/>
    <w:basedOn w:val="4-IPCArticleheader"/>
    <w:next w:val="BBBodyTextIndent1"/>
    <w:uiPriority w:val="9"/>
    <w:rsid w:val="004F2633"/>
    <w:rPr>
      <w:caps/>
    </w:rPr>
  </w:style>
  <w:style w:type="paragraph" w:customStyle="1" w:styleId="BBHeading2">
    <w:name w:val="B&amp;B Heading 2"/>
    <w:basedOn w:val="IPCclauseheader"/>
    <w:next w:val="BBBodyTextIndent2"/>
    <w:uiPriority w:val="9"/>
    <w:rsid w:val="00EC2BBA"/>
    <w:pPr>
      <w:keepNext/>
      <w:outlineLvl w:val="1"/>
    </w:pPr>
    <w:rPr>
      <w:b/>
    </w:rPr>
  </w:style>
  <w:style w:type="paragraph" w:customStyle="1" w:styleId="BBHeading3">
    <w:name w:val="B&amp;B Heading 3"/>
    <w:basedOn w:val="IPCclause111"/>
    <w:next w:val="BBBodyTextIndent3"/>
    <w:uiPriority w:val="9"/>
    <w:qFormat/>
    <w:rsid w:val="00665E93"/>
    <w:pPr>
      <w:outlineLvl w:val="2"/>
    </w:pPr>
    <w:rPr>
      <w:b/>
    </w:rPr>
  </w:style>
  <w:style w:type="paragraph" w:customStyle="1" w:styleId="BBHeading4">
    <w:name w:val="B&amp;B Heading 4"/>
    <w:basedOn w:val="BBClause4"/>
    <w:next w:val="BBBodyTextIndent4"/>
    <w:uiPriority w:val="9"/>
    <w:qFormat/>
    <w:rsid w:val="00576FEE"/>
    <w:pPr>
      <w:outlineLvl w:val="3"/>
    </w:pPr>
    <w:rPr>
      <w:b/>
    </w:rPr>
  </w:style>
  <w:style w:type="paragraph" w:customStyle="1" w:styleId="BBHeading5">
    <w:name w:val="B&amp;B Heading 5"/>
    <w:basedOn w:val="IPCaheader"/>
    <w:next w:val="BBBodyTextIndent5"/>
    <w:uiPriority w:val="9"/>
    <w:rsid w:val="00665E93"/>
    <w:pPr>
      <w:outlineLvl w:val="4"/>
    </w:pPr>
    <w:rPr>
      <w:b/>
    </w:rPr>
  </w:style>
  <w:style w:type="paragraph" w:customStyle="1" w:styleId="BBHeading6">
    <w:name w:val="B&amp;B Heading 6"/>
    <w:basedOn w:val="4-IPCiheader"/>
    <w:next w:val="BBBodyTextIndent6"/>
    <w:uiPriority w:val="9"/>
    <w:rsid w:val="00665E93"/>
    <w:pPr>
      <w:outlineLvl w:val="5"/>
    </w:pPr>
    <w:rPr>
      <w:b/>
    </w:rPr>
  </w:style>
  <w:style w:type="paragraph" w:customStyle="1" w:styleId="BBHeading7">
    <w:name w:val="B&amp;B Heading 7"/>
    <w:basedOn w:val="BBClause7"/>
    <w:next w:val="BBBodyTextIndent7"/>
    <w:uiPriority w:val="9"/>
    <w:rsid w:val="00665E93"/>
    <w:pPr>
      <w:ind w:left="3913" w:hanging="675"/>
      <w:outlineLvl w:val="6"/>
    </w:pPr>
    <w:rPr>
      <w:b/>
    </w:rPr>
  </w:style>
  <w:style w:type="paragraph" w:customStyle="1" w:styleId="BBHeading8">
    <w:name w:val="B&amp;B Heading 8"/>
    <w:basedOn w:val="BBClause8"/>
    <w:next w:val="BBBodyTextIndent8"/>
    <w:uiPriority w:val="9"/>
    <w:rsid w:val="00665E93"/>
    <w:pPr>
      <w:outlineLvl w:val="7"/>
    </w:pPr>
    <w:rPr>
      <w:b/>
    </w:rPr>
  </w:style>
  <w:style w:type="paragraph" w:customStyle="1" w:styleId="BBHeading9">
    <w:name w:val="B&amp;B Heading 9"/>
    <w:basedOn w:val="BBClause9"/>
    <w:next w:val="BBBodyTextIndent9"/>
    <w:uiPriority w:val="9"/>
    <w:rsid w:val="00665E93"/>
    <w:pPr>
      <w:outlineLvl w:val="8"/>
    </w:pPr>
    <w:rPr>
      <w:b/>
    </w:rPr>
  </w:style>
  <w:style w:type="paragraph" w:customStyle="1" w:styleId="BBScheduleHeading1">
    <w:name w:val="B&amp;B Schedule Heading 1"/>
    <w:basedOn w:val="BodyText"/>
    <w:next w:val="BBBodyTextIndent1"/>
    <w:uiPriority w:val="49"/>
    <w:rsid w:val="00971EE3"/>
    <w:pPr>
      <w:keepNext/>
      <w:numPr>
        <w:numId w:val="3"/>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BodyText"/>
    <w:uiPriority w:val="59"/>
    <w:qFormat/>
    <w:rsid w:val="00971EE3"/>
    <w:pPr>
      <w:numPr>
        <w:ilvl w:val="1"/>
        <w:numId w:val="3"/>
      </w:numPr>
    </w:pPr>
  </w:style>
  <w:style w:type="paragraph" w:customStyle="1" w:styleId="BBSchedule3">
    <w:name w:val="B&amp;B Schedule 3"/>
    <w:basedOn w:val="BodyText"/>
    <w:uiPriority w:val="59"/>
    <w:qFormat/>
    <w:rsid w:val="00971EE3"/>
    <w:pPr>
      <w:numPr>
        <w:ilvl w:val="2"/>
        <w:numId w:val="3"/>
      </w:numPr>
    </w:pPr>
  </w:style>
  <w:style w:type="paragraph" w:customStyle="1" w:styleId="BBSchedule4">
    <w:name w:val="B&amp;B Schedule 4"/>
    <w:basedOn w:val="BodyText"/>
    <w:uiPriority w:val="59"/>
    <w:rsid w:val="00971EE3"/>
    <w:pPr>
      <w:numPr>
        <w:ilvl w:val="3"/>
        <w:numId w:val="3"/>
      </w:numPr>
    </w:pPr>
  </w:style>
  <w:style w:type="paragraph" w:customStyle="1" w:styleId="BBSchedule5">
    <w:name w:val="B&amp;B Schedule 5"/>
    <w:basedOn w:val="BodyText"/>
    <w:uiPriority w:val="59"/>
    <w:rsid w:val="00971EE3"/>
    <w:pPr>
      <w:numPr>
        <w:ilvl w:val="4"/>
        <w:numId w:val="3"/>
      </w:numPr>
    </w:pPr>
  </w:style>
  <w:style w:type="paragraph" w:customStyle="1" w:styleId="BBSchedule6">
    <w:name w:val="B&amp;B Schedule 6"/>
    <w:basedOn w:val="BodyText"/>
    <w:uiPriority w:val="59"/>
    <w:rsid w:val="00971EE3"/>
    <w:pPr>
      <w:numPr>
        <w:ilvl w:val="5"/>
        <w:numId w:val="3"/>
      </w:numPr>
    </w:pPr>
  </w:style>
  <w:style w:type="paragraph" w:customStyle="1" w:styleId="BBSchedule7">
    <w:name w:val="B&amp;B Schedule 7"/>
    <w:basedOn w:val="BodyText"/>
    <w:uiPriority w:val="59"/>
    <w:rsid w:val="00971EE3"/>
    <w:pPr>
      <w:numPr>
        <w:ilvl w:val="6"/>
        <w:numId w:val="3"/>
      </w:numPr>
    </w:pPr>
  </w:style>
  <w:style w:type="paragraph" w:customStyle="1" w:styleId="BBSchedule8">
    <w:name w:val="B&amp;B Schedule 8"/>
    <w:basedOn w:val="BodyText"/>
    <w:uiPriority w:val="59"/>
    <w:rsid w:val="00971EE3"/>
    <w:pPr>
      <w:numPr>
        <w:ilvl w:val="7"/>
        <w:numId w:val="3"/>
      </w:numPr>
    </w:pPr>
  </w:style>
  <w:style w:type="paragraph" w:customStyle="1" w:styleId="BBSchedule9">
    <w:name w:val="B&amp;B Schedule 9"/>
    <w:basedOn w:val="BodyText"/>
    <w:uiPriority w:val="59"/>
    <w:rsid w:val="00971EE3"/>
    <w:pPr>
      <w:numPr>
        <w:ilvl w:val="8"/>
        <w:numId w:val="3"/>
      </w:numPr>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Normal"/>
    <w:next w:val="BodyText"/>
    <w:uiPriority w:val="48"/>
    <w:rsid w:val="004F2633"/>
    <w:pPr>
      <w:keepNext/>
      <w:jc w:val="center"/>
    </w:pPr>
    <w:rPr>
      <w:rFonts w:asciiTheme="majorHAnsi" w:hAnsiTheme="majorHAnsi"/>
      <w:b/>
      <w:szCs w:val="22"/>
    </w:rPr>
  </w:style>
  <w:style w:type="paragraph" w:customStyle="1" w:styleId="BBScheduleTitle">
    <w:name w:val="B&amp;B Schedule Title"/>
    <w:basedOn w:val="BodyText"/>
    <w:next w:val="BBScheduleSub-title"/>
    <w:uiPriority w:val="47"/>
    <w:rsid w:val="004F2633"/>
    <w:pPr>
      <w:keepNext/>
      <w:pageBreakBefore/>
      <w:jc w:val="center"/>
    </w:pPr>
    <w:rPr>
      <w:rFonts w:asciiTheme="majorHAnsi" w:hAnsiTheme="majorHAnsi"/>
      <w:b/>
      <w:szCs w:val="22"/>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5"/>
      </w:numPr>
    </w:pPr>
  </w:style>
  <w:style w:type="numbering" w:customStyle="1" w:styleId="NumberingSchedules">
    <w:name w:val="Numbering Schedules"/>
    <w:uiPriority w:val="99"/>
    <w:rsid w:val="00971EE3"/>
    <w:pPr>
      <w:numPr>
        <w:numId w:val="2"/>
      </w:numPr>
    </w:pPr>
  </w:style>
  <w:style w:type="paragraph" w:customStyle="1" w:styleId="BBHeading0">
    <w:name w:val="B&amp;B Heading 0"/>
    <w:basedOn w:val="BodyText"/>
    <w:next w:val="BodyText"/>
    <w:uiPriority w:val="8"/>
    <w:rsid w:val="002D45EF"/>
    <w:pPr>
      <w:keepNext/>
      <w:outlineLvl w:val="0"/>
    </w:pPr>
    <w:rPr>
      <w:rFonts w:asciiTheme="minorHAnsi" w:hAnsiTheme="minorHAnsi"/>
      <w:b/>
      <w:caps/>
      <w:szCs w:val="22"/>
    </w:rPr>
  </w:style>
  <w:style w:type="paragraph" w:styleId="FootnoteText">
    <w:name w:val="footnote text"/>
    <w:basedOn w:val="Normal"/>
    <w:link w:val="FootnoteTextChar"/>
    <w:uiPriority w:val="99"/>
    <w:semiHidden/>
    <w:rsid w:val="008833F3"/>
    <w:pPr>
      <w:spacing w:after="0"/>
    </w:pPr>
    <w:rPr>
      <w:rFonts w:asciiTheme="majorHAnsi" w:hAnsiTheme="majorHAnsi"/>
      <w:sz w:val="20"/>
    </w:rPr>
  </w:style>
  <w:style w:type="character" w:customStyle="1" w:styleId="FootnoteTextChar">
    <w:name w:val="Footnote Text Char"/>
    <w:basedOn w:val="DefaultParagraphFont"/>
    <w:link w:val="FootnoteText"/>
    <w:uiPriority w:val="99"/>
    <w:semiHidden/>
    <w:rsid w:val="00C7686B"/>
  </w:style>
  <w:style w:type="paragraph" w:customStyle="1" w:styleId="BBHeading0Lower">
    <w:name w:val="B&amp;B Heading 0 (Lower)"/>
    <w:basedOn w:val="BodyText"/>
    <w:next w:val="BodyText"/>
    <w:uiPriority w:val="8"/>
    <w:rsid w:val="00D66878"/>
    <w:rPr>
      <w:b/>
    </w:rPr>
  </w:style>
  <w:style w:type="paragraph" w:customStyle="1" w:styleId="IPCLegal1Numbered">
    <w:name w:val="IPC Legal 1 Numbered"/>
    <w:basedOn w:val="Normal"/>
    <w:qFormat/>
    <w:rsid w:val="00C32DED"/>
    <w:pPr>
      <w:numPr>
        <w:numId w:val="6"/>
      </w:numPr>
      <w:tabs>
        <w:tab w:val="clear" w:pos="562"/>
        <w:tab w:val="num" w:pos="567"/>
      </w:tabs>
      <w:ind w:left="567" w:hanging="567"/>
    </w:pPr>
  </w:style>
  <w:style w:type="paragraph" w:customStyle="1" w:styleId="IPCLegal22Numbered">
    <w:name w:val="IPC Legal 2.2 Numbered"/>
    <w:basedOn w:val="Normal"/>
    <w:qFormat/>
    <w:rsid w:val="00C32DED"/>
    <w:pPr>
      <w:numPr>
        <w:ilvl w:val="1"/>
        <w:numId w:val="6"/>
      </w:numPr>
      <w:tabs>
        <w:tab w:val="clear" w:pos="850"/>
        <w:tab w:val="num" w:pos="851"/>
      </w:tabs>
      <w:ind w:left="851" w:hanging="851"/>
    </w:pPr>
  </w:style>
  <w:style w:type="paragraph" w:customStyle="1" w:styleId="IPCLegal333Numbered">
    <w:name w:val="IPC Legal 3.3.3 Numbered"/>
    <w:basedOn w:val="Normal"/>
    <w:qFormat/>
    <w:rsid w:val="00C32DED"/>
    <w:pPr>
      <w:numPr>
        <w:ilvl w:val="2"/>
        <w:numId w:val="6"/>
      </w:numPr>
      <w:tabs>
        <w:tab w:val="num" w:pos="1418"/>
      </w:tabs>
      <w:ind w:left="1418" w:hanging="1134"/>
    </w:pPr>
  </w:style>
  <w:style w:type="paragraph" w:styleId="ListParagraph">
    <w:name w:val="List Paragraph"/>
    <w:aliases w:val="Bullets"/>
    <w:basedOn w:val="Normal"/>
    <w:link w:val="ListParagraphChar"/>
    <w:uiPriority w:val="34"/>
    <w:rsid w:val="00397A50"/>
    <w:pPr>
      <w:ind w:left="720"/>
    </w:pPr>
    <w:rPr>
      <w:szCs w:val="22"/>
    </w:rPr>
  </w:style>
  <w:style w:type="paragraph" w:customStyle="1" w:styleId="IPCLegal4444Numbered">
    <w:name w:val="IPC Legal 4.4.4.4 Numbered"/>
    <w:basedOn w:val="Normal"/>
    <w:qFormat/>
    <w:rsid w:val="00C32DED"/>
    <w:pPr>
      <w:numPr>
        <w:ilvl w:val="3"/>
        <w:numId w:val="6"/>
      </w:numPr>
      <w:tabs>
        <w:tab w:val="num" w:pos="1701"/>
      </w:tabs>
      <w:ind w:left="1701" w:hanging="1417"/>
    </w:pPr>
  </w:style>
  <w:style w:type="numbering" w:customStyle="1" w:styleId="IPCLegalList">
    <w:name w:val="IPC Legal List"/>
    <w:basedOn w:val="NoList"/>
    <w:uiPriority w:val="99"/>
    <w:rsid w:val="00C32DED"/>
    <w:pPr>
      <w:numPr>
        <w:numId w:val="6"/>
      </w:numPr>
    </w:pPr>
  </w:style>
  <w:style w:type="character" w:styleId="CommentReference">
    <w:name w:val="annotation reference"/>
    <w:basedOn w:val="DefaultParagraphFont"/>
    <w:uiPriority w:val="99"/>
    <w:unhideWhenUsed/>
    <w:rsid w:val="00C32DED"/>
    <w:rPr>
      <w:sz w:val="16"/>
      <w:szCs w:val="16"/>
    </w:rPr>
  </w:style>
  <w:style w:type="paragraph" w:styleId="CommentText">
    <w:name w:val="annotation text"/>
    <w:basedOn w:val="Normal"/>
    <w:link w:val="CommentTextChar"/>
    <w:uiPriority w:val="99"/>
    <w:unhideWhenUsed/>
    <w:rsid w:val="00C32DED"/>
    <w:rPr>
      <w:sz w:val="20"/>
    </w:rPr>
  </w:style>
  <w:style w:type="character" w:customStyle="1" w:styleId="CommentTextChar">
    <w:name w:val="Comment Text Char"/>
    <w:basedOn w:val="DefaultParagraphFont"/>
    <w:link w:val="CommentText"/>
    <w:uiPriority w:val="99"/>
    <w:rsid w:val="00C32DED"/>
    <w:rPr>
      <w:rFonts w:ascii="Hero New" w:hAnsi="Hero New" w:cs="Times New Roman"/>
    </w:rPr>
  </w:style>
  <w:style w:type="paragraph" w:customStyle="1" w:styleId="2-Article1">
    <w:name w:val="2 - Article 1."/>
    <w:basedOn w:val="BodyText"/>
    <w:next w:val="BBBodyTextIndent1"/>
    <w:link w:val="2-Article1Char"/>
    <w:uiPriority w:val="9"/>
    <w:rsid w:val="00C32DED"/>
    <w:pPr>
      <w:keepNext/>
      <w:ind w:left="720" w:hanging="720"/>
      <w:outlineLvl w:val="0"/>
    </w:pPr>
    <w:rPr>
      <w:b/>
      <w:sz w:val="20"/>
      <w:szCs w:val="18"/>
    </w:rPr>
  </w:style>
  <w:style w:type="paragraph" w:styleId="EndnoteText">
    <w:name w:val="endnote text"/>
    <w:basedOn w:val="Normal"/>
    <w:link w:val="EndnoteTextChar"/>
    <w:uiPriority w:val="99"/>
    <w:unhideWhenUsed/>
    <w:rsid w:val="00C32DED"/>
    <w:pPr>
      <w:spacing w:after="0"/>
      <w:jc w:val="left"/>
    </w:pPr>
    <w:rPr>
      <w:rFonts w:ascii="Georgia" w:hAnsi="Georgia" w:cstheme="minorBidi"/>
      <w:sz w:val="20"/>
    </w:rPr>
  </w:style>
  <w:style w:type="character" w:customStyle="1" w:styleId="EndnoteTextChar">
    <w:name w:val="Endnote Text Char"/>
    <w:basedOn w:val="DefaultParagraphFont"/>
    <w:link w:val="EndnoteText"/>
    <w:uiPriority w:val="99"/>
    <w:rsid w:val="00C32DED"/>
    <w:rPr>
      <w:rFonts w:ascii="Georgia" w:hAnsi="Georgia"/>
    </w:rPr>
  </w:style>
  <w:style w:type="character" w:styleId="EndnoteReference">
    <w:name w:val="endnote reference"/>
    <w:basedOn w:val="DefaultParagraphFont"/>
    <w:uiPriority w:val="99"/>
    <w:semiHidden/>
    <w:unhideWhenUsed/>
    <w:rsid w:val="00C32DED"/>
    <w:rPr>
      <w:vertAlign w:val="superscript"/>
    </w:rPr>
  </w:style>
  <w:style w:type="character" w:customStyle="1" w:styleId="IPCclauseheaderChar">
    <w:name w:val="IPC clause header Char"/>
    <w:basedOn w:val="DefaultParagraphFont"/>
    <w:link w:val="IPCclauseheader"/>
    <w:uiPriority w:val="29"/>
    <w:locked/>
    <w:rsid w:val="00B107A0"/>
    <w:rPr>
      <w:rFonts w:ascii="Hero New" w:hAnsi="Hero New" w:cs="Times New Roman"/>
      <w:sz w:val="22"/>
    </w:rPr>
  </w:style>
  <w:style w:type="character" w:customStyle="1" w:styleId="IPCclause111Char">
    <w:name w:val="IPC clause 1.1.1 Char"/>
    <w:link w:val="IPCclause111"/>
    <w:uiPriority w:val="29"/>
    <w:locked/>
    <w:rsid w:val="00906672"/>
    <w:rPr>
      <w:rFonts w:ascii="Hero New" w:hAnsi="Hero New" w:cs="Times New Roman"/>
      <w:sz w:val="22"/>
      <w:szCs w:val="18"/>
    </w:rPr>
  </w:style>
  <w:style w:type="paragraph" w:customStyle="1" w:styleId="IPCTITLE">
    <w:name w:val="IPC TITLE"/>
    <w:basedOn w:val="BodyText"/>
    <w:link w:val="IPCTITLEChar"/>
    <w:rsid w:val="008D37A9"/>
    <w:pPr>
      <w:spacing w:after="360"/>
      <w:jc w:val="center"/>
    </w:pPr>
    <w:rPr>
      <w:rFonts w:ascii="Hero New Super" w:hAnsi="Hero New Super"/>
      <w:b/>
      <w:bCs/>
      <w:sz w:val="32"/>
      <w:szCs w:val="32"/>
    </w:rPr>
  </w:style>
  <w:style w:type="character" w:customStyle="1" w:styleId="IPCTITLEChar">
    <w:name w:val="IPC TITLE Char"/>
    <w:basedOn w:val="BodyTextChar"/>
    <w:link w:val="IPCTITLE"/>
    <w:rsid w:val="008D37A9"/>
    <w:rPr>
      <w:rFonts w:ascii="Hero New Super" w:hAnsi="Hero New Super" w:cs="Times New Roman"/>
      <w:b/>
      <w:bCs/>
      <w:sz w:val="32"/>
      <w:szCs w:val="32"/>
    </w:rPr>
  </w:style>
  <w:style w:type="numbering" w:customStyle="1" w:styleId="IPCNumberedListIndented4thLevel">
    <w:name w:val="IPC Numbered List Indented 4th Level"/>
    <w:basedOn w:val="NoList"/>
    <w:uiPriority w:val="99"/>
    <w:rsid w:val="007A12AE"/>
    <w:pPr>
      <w:numPr>
        <w:numId w:val="9"/>
      </w:numPr>
    </w:pPr>
  </w:style>
  <w:style w:type="numbering" w:customStyle="1" w:styleId="IPCBulletedListIntended4thLevel">
    <w:name w:val="IPC Bulleted List Intended 4th Level"/>
    <w:basedOn w:val="NoList"/>
    <w:uiPriority w:val="99"/>
    <w:rsid w:val="007A12AE"/>
    <w:pPr>
      <w:numPr>
        <w:numId w:val="8"/>
      </w:numPr>
    </w:pPr>
  </w:style>
  <w:style w:type="paragraph" w:customStyle="1" w:styleId="IPC-bulletpoints">
    <w:name w:val="IPC - bullet points"/>
    <w:basedOn w:val="ListParagraph"/>
    <w:link w:val="IPC-bulletpointsChar"/>
    <w:rsid w:val="004E5336"/>
    <w:pPr>
      <w:numPr>
        <w:numId w:val="10"/>
      </w:numPr>
      <w:ind w:left="2268" w:hanging="567"/>
    </w:pPr>
  </w:style>
  <w:style w:type="numbering" w:customStyle="1" w:styleId="IPCBulletedListIntended">
    <w:name w:val="IPC Bulleted List Intended"/>
    <w:uiPriority w:val="99"/>
    <w:rsid w:val="003563CE"/>
    <w:pPr>
      <w:numPr>
        <w:numId w:val="11"/>
      </w:numPr>
    </w:pPr>
  </w:style>
  <w:style w:type="character" w:customStyle="1" w:styleId="ListParagraphChar">
    <w:name w:val="List Paragraph Char"/>
    <w:aliases w:val="Bullets Char"/>
    <w:basedOn w:val="DefaultParagraphFont"/>
    <w:link w:val="ListParagraph"/>
    <w:uiPriority w:val="34"/>
    <w:rsid w:val="00397A50"/>
    <w:rPr>
      <w:rFonts w:ascii="Hero New" w:hAnsi="Hero New" w:cs="Times New Roman"/>
      <w:sz w:val="22"/>
      <w:szCs w:val="22"/>
    </w:rPr>
  </w:style>
  <w:style w:type="character" w:customStyle="1" w:styleId="IPC-bulletpointsChar">
    <w:name w:val="IPC - bullet points Char"/>
    <w:basedOn w:val="ListParagraphChar"/>
    <w:link w:val="IPC-bulletpoints"/>
    <w:rsid w:val="004E5336"/>
    <w:rPr>
      <w:rFonts w:ascii="Hero New" w:hAnsi="Hero New" w:cs="Times New Roman"/>
      <w:sz w:val="22"/>
      <w:szCs w:val="22"/>
    </w:rPr>
  </w:style>
  <w:style w:type="paragraph" w:customStyle="1" w:styleId="IPCParagraphHeading1Numbered">
    <w:name w:val="IPC Paragraph Heading 1 Numbered"/>
    <w:basedOn w:val="Normal"/>
    <w:next w:val="Normal"/>
    <w:rsid w:val="003563CE"/>
    <w:pPr>
      <w:keepNext/>
      <w:keepLines/>
      <w:numPr>
        <w:numId w:val="12"/>
      </w:numPr>
      <w:spacing w:after="120"/>
      <w:jc w:val="left"/>
      <w:outlineLvl w:val="0"/>
    </w:pPr>
    <w:rPr>
      <w:rFonts w:ascii="Trade Gothic Next LT Pro" w:hAnsi="Trade Gothic Next LT Pro"/>
      <w:b/>
      <w:sz w:val="32"/>
    </w:rPr>
  </w:style>
  <w:style w:type="paragraph" w:customStyle="1" w:styleId="IPCParagraphHeading22Numbered">
    <w:name w:val="IPC Paragraph Heading 2.2 Numbered"/>
    <w:basedOn w:val="Normal"/>
    <w:rsid w:val="003563CE"/>
    <w:pPr>
      <w:numPr>
        <w:ilvl w:val="1"/>
        <w:numId w:val="12"/>
      </w:numPr>
      <w:spacing w:after="120"/>
      <w:outlineLvl w:val="1"/>
    </w:pPr>
    <w:rPr>
      <w:rFonts w:ascii="Trade Gothic Next LT Pro" w:hAnsi="Trade Gothic Next LT Pro"/>
      <w:sz w:val="24"/>
    </w:rPr>
  </w:style>
  <w:style w:type="paragraph" w:customStyle="1" w:styleId="IPCParagraphHeading333Numbered">
    <w:name w:val="IPC Paragraph Heading 3.3.3 Numbered"/>
    <w:basedOn w:val="Normal"/>
    <w:rsid w:val="003563CE"/>
    <w:pPr>
      <w:numPr>
        <w:ilvl w:val="2"/>
        <w:numId w:val="12"/>
      </w:numPr>
      <w:spacing w:after="120"/>
      <w:outlineLvl w:val="2"/>
    </w:pPr>
    <w:rPr>
      <w:rFonts w:ascii="Trade Gothic Next LT Pro" w:hAnsi="Trade Gothic Next LT Pro"/>
      <w:sz w:val="24"/>
    </w:rPr>
  </w:style>
  <w:style w:type="paragraph" w:customStyle="1" w:styleId="IPCParagraphHeading4444Numbered">
    <w:name w:val="IPC Paragraph Heading 4.4.4.4 Numbered"/>
    <w:basedOn w:val="Normal"/>
    <w:rsid w:val="003563CE"/>
    <w:pPr>
      <w:numPr>
        <w:ilvl w:val="3"/>
        <w:numId w:val="12"/>
      </w:numPr>
      <w:tabs>
        <w:tab w:val="left" w:pos="1701"/>
      </w:tabs>
      <w:spacing w:after="120"/>
      <w:outlineLvl w:val="3"/>
    </w:pPr>
    <w:rPr>
      <w:rFonts w:ascii="Trade Gothic Next LT Pro" w:hAnsi="Trade Gothic Next LT Pro"/>
      <w:sz w:val="24"/>
    </w:rPr>
  </w:style>
  <w:style w:type="paragraph" w:customStyle="1" w:styleId="IPCParagraphHeading55555Numbered">
    <w:name w:val="IPC Paragraph Heading 5.5.5.5.5 Numbered"/>
    <w:basedOn w:val="Normal"/>
    <w:rsid w:val="003563CE"/>
    <w:pPr>
      <w:numPr>
        <w:ilvl w:val="4"/>
        <w:numId w:val="12"/>
      </w:numPr>
      <w:tabs>
        <w:tab w:val="left" w:pos="1985"/>
      </w:tabs>
      <w:spacing w:after="120"/>
      <w:outlineLvl w:val="4"/>
    </w:pPr>
    <w:rPr>
      <w:rFonts w:ascii="Trade Gothic Next LT Pro" w:hAnsi="Trade Gothic Next LT Pro"/>
      <w:sz w:val="24"/>
    </w:rPr>
  </w:style>
  <w:style w:type="numbering" w:customStyle="1" w:styleId="IPCParagraphHeadingsNumbered">
    <w:name w:val="IPC Paragraph Headings Numbered"/>
    <w:uiPriority w:val="99"/>
    <w:rsid w:val="003563CE"/>
    <w:pPr>
      <w:numPr>
        <w:numId w:val="12"/>
      </w:numPr>
    </w:pPr>
  </w:style>
  <w:style w:type="character" w:styleId="FootnoteReference">
    <w:name w:val="footnote reference"/>
    <w:basedOn w:val="DefaultParagraphFont"/>
    <w:semiHidden/>
    <w:unhideWhenUsed/>
    <w:rsid w:val="003563CE"/>
    <w:rPr>
      <w:vertAlign w:val="superscript"/>
    </w:rPr>
  </w:style>
  <w:style w:type="paragraph" w:customStyle="1" w:styleId="BBClause3">
    <w:name w:val="B&amp;B Clause 3"/>
    <w:basedOn w:val="BodyText"/>
    <w:link w:val="BBClause3Char"/>
    <w:uiPriority w:val="29"/>
    <w:rsid w:val="008D37A9"/>
    <w:pPr>
      <w:tabs>
        <w:tab w:val="num" w:pos="360"/>
      </w:tabs>
    </w:pPr>
    <w:rPr>
      <w:szCs w:val="18"/>
    </w:rPr>
  </w:style>
  <w:style w:type="paragraph" w:customStyle="1" w:styleId="IPC1111header">
    <w:name w:val="IPC 1.1.1.1 header"/>
    <w:basedOn w:val="BodyText"/>
    <w:uiPriority w:val="29"/>
    <w:qFormat/>
    <w:rsid w:val="00C87934"/>
    <w:pPr>
      <w:numPr>
        <w:ilvl w:val="4"/>
        <w:numId w:val="7"/>
      </w:numPr>
      <w:ind w:left="3686" w:hanging="992"/>
    </w:pPr>
    <w:rPr>
      <w:szCs w:val="22"/>
    </w:rPr>
  </w:style>
  <w:style w:type="paragraph" w:customStyle="1" w:styleId="BBClause2">
    <w:name w:val="B&amp;B Clause 2"/>
    <w:basedOn w:val="BodyText"/>
    <w:link w:val="BBClause2Char"/>
    <w:uiPriority w:val="29"/>
    <w:rsid w:val="006232AC"/>
    <w:pPr>
      <w:tabs>
        <w:tab w:val="num" w:pos="360"/>
      </w:tabs>
    </w:pPr>
  </w:style>
  <w:style w:type="character" w:customStyle="1" w:styleId="BBClause3Char">
    <w:name w:val="B&amp;B Clause 3 Char"/>
    <w:link w:val="BBClause3"/>
    <w:uiPriority w:val="29"/>
    <w:locked/>
    <w:rsid w:val="006232AC"/>
    <w:rPr>
      <w:rFonts w:ascii="Hero New" w:hAnsi="Hero New" w:cs="Times New Roman"/>
      <w:sz w:val="22"/>
      <w:szCs w:val="18"/>
    </w:rPr>
  </w:style>
  <w:style w:type="paragraph" w:customStyle="1" w:styleId="BBClause5">
    <w:name w:val="B&amp;B Clause 5"/>
    <w:basedOn w:val="BodyText"/>
    <w:uiPriority w:val="29"/>
    <w:rsid w:val="006232AC"/>
    <w:pPr>
      <w:tabs>
        <w:tab w:val="num" w:pos="360"/>
        <w:tab w:val="num" w:pos="3402"/>
      </w:tabs>
      <w:ind w:left="3402" w:hanging="708"/>
    </w:pPr>
    <w:rPr>
      <w:szCs w:val="18"/>
    </w:rPr>
  </w:style>
  <w:style w:type="paragraph" w:customStyle="1" w:styleId="BBClause6">
    <w:name w:val="B&amp;B Clause 6"/>
    <w:basedOn w:val="BodyText"/>
    <w:uiPriority w:val="29"/>
    <w:rsid w:val="006232AC"/>
    <w:pPr>
      <w:tabs>
        <w:tab w:val="num" w:pos="360"/>
      </w:tabs>
    </w:pPr>
    <w:rPr>
      <w:rFonts w:ascii="Georgia" w:hAnsi="Georgia"/>
    </w:rPr>
  </w:style>
  <w:style w:type="character" w:customStyle="1" w:styleId="BBClause2Char">
    <w:name w:val="B&amp;B Clause 2 Char"/>
    <w:basedOn w:val="DefaultParagraphFont"/>
    <w:link w:val="BBClause2"/>
    <w:uiPriority w:val="29"/>
    <w:locked/>
    <w:rsid w:val="00A141C2"/>
    <w:rPr>
      <w:rFonts w:ascii="Hero New" w:hAnsi="Hero New" w:cs="Times New Roman"/>
      <w:sz w:val="22"/>
    </w:rPr>
  </w:style>
  <w:style w:type="paragraph" w:styleId="CommentSubject">
    <w:name w:val="annotation subject"/>
    <w:basedOn w:val="CommentText"/>
    <w:next w:val="CommentText"/>
    <w:link w:val="CommentSubjectChar"/>
    <w:uiPriority w:val="99"/>
    <w:semiHidden/>
    <w:unhideWhenUsed/>
    <w:rsid w:val="00ED2A4B"/>
    <w:rPr>
      <w:b/>
      <w:bCs/>
    </w:rPr>
  </w:style>
  <w:style w:type="character" w:customStyle="1" w:styleId="CommentSubjectChar">
    <w:name w:val="Comment Subject Char"/>
    <w:basedOn w:val="CommentTextChar"/>
    <w:link w:val="CommentSubject"/>
    <w:uiPriority w:val="99"/>
    <w:semiHidden/>
    <w:rsid w:val="00ED2A4B"/>
    <w:rPr>
      <w:rFonts w:ascii="Hero New" w:hAnsi="Hero New" w:cs="Times New Roman"/>
      <w:b/>
      <w:bCs/>
    </w:rPr>
  </w:style>
  <w:style w:type="character" w:styleId="Hyperlink">
    <w:name w:val="Hyperlink"/>
    <w:basedOn w:val="DefaultParagraphFont"/>
    <w:uiPriority w:val="99"/>
    <w:unhideWhenUsed/>
    <w:rsid w:val="00ED2A4B"/>
    <w:rPr>
      <w:color w:val="0000FF" w:themeColor="hyperlink"/>
      <w:u w:val="single"/>
    </w:rPr>
  </w:style>
  <w:style w:type="character" w:customStyle="1" w:styleId="UnresolvedMention1">
    <w:name w:val="Unresolved Mention1"/>
    <w:basedOn w:val="DefaultParagraphFont"/>
    <w:uiPriority w:val="99"/>
    <w:semiHidden/>
    <w:unhideWhenUsed/>
    <w:rsid w:val="00ED2A4B"/>
    <w:rPr>
      <w:color w:val="605E5C"/>
      <w:shd w:val="clear" w:color="auto" w:fill="E1DFDD"/>
    </w:rPr>
  </w:style>
  <w:style w:type="character" w:styleId="FollowedHyperlink">
    <w:name w:val="FollowedHyperlink"/>
    <w:basedOn w:val="DefaultParagraphFont"/>
    <w:uiPriority w:val="99"/>
    <w:semiHidden/>
    <w:unhideWhenUsed/>
    <w:rsid w:val="00793418"/>
    <w:rPr>
      <w:color w:val="800080" w:themeColor="followedHyperlink"/>
      <w:u w:val="single"/>
    </w:rPr>
  </w:style>
  <w:style w:type="numbering" w:customStyle="1" w:styleId="IPCHeadingsNumbered">
    <w:name w:val="IPC Headings Numbered"/>
    <w:uiPriority w:val="99"/>
    <w:rsid w:val="00765E7D"/>
    <w:pPr>
      <w:numPr>
        <w:numId w:val="13"/>
      </w:numPr>
    </w:pPr>
  </w:style>
  <w:style w:type="paragraph" w:customStyle="1" w:styleId="IPCHeading1Numbered">
    <w:name w:val="IPC Heading 1 Numbered"/>
    <w:basedOn w:val="Normal"/>
    <w:next w:val="Normal"/>
    <w:rsid w:val="00765E7D"/>
    <w:pPr>
      <w:keepNext/>
      <w:keepLines/>
      <w:numPr>
        <w:numId w:val="13"/>
      </w:numPr>
      <w:spacing w:after="140" w:line="440" w:lineRule="exact"/>
      <w:jc w:val="left"/>
      <w:outlineLvl w:val="0"/>
    </w:pPr>
    <w:rPr>
      <w:rFonts w:ascii="Hero New Super" w:hAnsi="Hero New Super"/>
      <w:b/>
      <w:caps/>
      <w:sz w:val="44"/>
    </w:rPr>
  </w:style>
  <w:style w:type="paragraph" w:customStyle="1" w:styleId="IPCHeading22Numbered">
    <w:name w:val="IPC Heading 2.2 Numbered"/>
    <w:basedOn w:val="Normal"/>
    <w:next w:val="Normal"/>
    <w:rsid w:val="00765E7D"/>
    <w:pPr>
      <w:keepNext/>
      <w:keepLines/>
      <w:numPr>
        <w:ilvl w:val="1"/>
        <w:numId w:val="13"/>
      </w:numPr>
      <w:spacing w:after="140" w:line="330" w:lineRule="exact"/>
      <w:jc w:val="left"/>
      <w:outlineLvl w:val="1"/>
    </w:pPr>
    <w:rPr>
      <w:rFonts w:ascii="Hero New Super" w:hAnsi="Hero New Super"/>
      <w:b/>
      <w:caps/>
      <w:sz w:val="33"/>
    </w:rPr>
  </w:style>
  <w:style w:type="paragraph" w:customStyle="1" w:styleId="IPCHeading333Numbered">
    <w:name w:val="IPC Heading 3.3.3 Numbered"/>
    <w:basedOn w:val="Normal"/>
    <w:next w:val="Normal"/>
    <w:rsid w:val="00765E7D"/>
    <w:pPr>
      <w:keepNext/>
      <w:keepLines/>
      <w:numPr>
        <w:ilvl w:val="2"/>
        <w:numId w:val="13"/>
      </w:numPr>
      <w:tabs>
        <w:tab w:val="clear" w:pos="1418"/>
        <w:tab w:val="left" w:pos="1138"/>
      </w:tabs>
      <w:spacing w:after="140" w:line="280" w:lineRule="exact"/>
      <w:ind w:left="1140" w:hanging="1140"/>
      <w:jc w:val="left"/>
      <w:outlineLvl w:val="2"/>
    </w:pPr>
    <w:rPr>
      <w:rFonts w:ascii="Hero New Super" w:hAnsi="Hero New Super"/>
      <w:caps/>
      <w:sz w:val="28"/>
    </w:rPr>
  </w:style>
  <w:style w:type="paragraph" w:customStyle="1" w:styleId="IPCHeading4444Numbered">
    <w:name w:val="IPC Heading 4.4.4.4 Numbered"/>
    <w:basedOn w:val="Normal"/>
    <w:next w:val="Normal"/>
    <w:rsid w:val="00765E7D"/>
    <w:pPr>
      <w:keepNext/>
      <w:keepLines/>
      <w:numPr>
        <w:ilvl w:val="3"/>
        <w:numId w:val="13"/>
      </w:numPr>
      <w:tabs>
        <w:tab w:val="clear" w:pos="1701"/>
        <w:tab w:val="left" w:pos="1426"/>
      </w:tabs>
      <w:spacing w:after="140" w:line="220" w:lineRule="exact"/>
      <w:ind w:left="1423" w:hanging="1423"/>
      <w:jc w:val="left"/>
      <w:outlineLvl w:val="3"/>
    </w:pPr>
    <w:rPr>
      <w:rFonts w:ascii="Hero New Super" w:hAnsi="Hero New Super"/>
      <w:caps/>
    </w:rPr>
  </w:style>
  <w:style w:type="paragraph" w:customStyle="1" w:styleId="NormalIndented4thLevel">
    <w:name w:val="Normal Indented 4th Level"/>
    <w:basedOn w:val="Normal"/>
    <w:rsid w:val="00765E7D"/>
    <w:pPr>
      <w:spacing w:after="140"/>
      <w:ind w:left="1426"/>
    </w:pPr>
  </w:style>
  <w:style w:type="character" w:customStyle="1" w:styleId="Heading1Char">
    <w:name w:val="Heading 1 Char"/>
    <w:basedOn w:val="DefaultParagraphFont"/>
    <w:link w:val="Heading1"/>
    <w:uiPriority w:val="9"/>
    <w:semiHidden/>
    <w:rsid w:val="007E5982"/>
    <w:rPr>
      <w:rFonts w:eastAsiaTheme="majorEastAsia" w:cstheme="majorBidi"/>
      <w:color w:val="365F91" w:themeColor="accent1" w:themeShade="BF"/>
      <w:sz w:val="32"/>
      <w:szCs w:val="32"/>
    </w:rPr>
  </w:style>
  <w:style w:type="paragraph" w:styleId="TOC1">
    <w:name w:val="toc 1"/>
    <w:basedOn w:val="Normal"/>
    <w:next w:val="Normal"/>
    <w:autoRedefine/>
    <w:uiPriority w:val="39"/>
    <w:unhideWhenUsed/>
    <w:rsid w:val="00BA4352"/>
    <w:pPr>
      <w:keepNext/>
      <w:keepLines/>
      <w:widowControl w:val="0"/>
      <w:tabs>
        <w:tab w:val="left" w:pos="709"/>
        <w:tab w:val="right" w:leader="dot" w:pos="9016"/>
      </w:tabs>
      <w:spacing w:before="240" w:after="120"/>
    </w:pPr>
    <w:rPr>
      <w:b/>
      <w:bCs/>
      <w:caps/>
      <w:noProof/>
      <w:sz w:val="24"/>
      <w:szCs w:val="22"/>
    </w:rPr>
  </w:style>
  <w:style w:type="character" w:customStyle="1" w:styleId="Heading2Char">
    <w:name w:val="Heading 2 Char"/>
    <w:basedOn w:val="DefaultParagraphFont"/>
    <w:link w:val="Heading2"/>
    <w:uiPriority w:val="9"/>
    <w:semiHidden/>
    <w:rsid w:val="007E5982"/>
    <w:rPr>
      <w:rFonts w:eastAsiaTheme="majorEastAsia"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E5982"/>
    <w:rPr>
      <w:rFonts w:eastAsiaTheme="majorEastAsia" w:cstheme="majorBidi"/>
      <w:color w:val="243F60" w:themeColor="accent1" w:themeShade="7F"/>
      <w:sz w:val="24"/>
      <w:szCs w:val="24"/>
    </w:rPr>
  </w:style>
  <w:style w:type="character" w:styleId="Strong">
    <w:name w:val="Strong"/>
    <w:basedOn w:val="DefaultParagraphFont"/>
    <w:uiPriority w:val="22"/>
    <w:rsid w:val="00FD75B0"/>
    <w:rPr>
      <w:b/>
      <w:bCs/>
    </w:rPr>
  </w:style>
  <w:style w:type="paragraph" w:customStyle="1" w:styleId="IPCNormalIntended">
    <w:name w:val="IPC Normal Intended"/>
    <w:basedOn w:val="Normal"/>
    <w:rsid w:val="00994A85"/>
    <w:pPr>
      <w:spacing w:after="120"/>
      <w:ind w:left="284"/>
    </w:pPr>
    <w:rPr>
      <w:rFonts w:ascii="Trade Gothic Next LT Pro" w:hAnsi="Trade Gothic Next LT Pro"/>
      <w:sz w:val="24"/>
    </w:rPr>
  </w:style>
  <w:style w:type="paragraph" w:customStyle="1" w:styleId="1-Appendixheader">
    <w:name w:val="1 - Appendix header"/>
    <w:basedOn w:val="Normal"/>
    <w:link w:val="1-AppendixheaderChar"/>
    <w:qFormat/>
    <w:rsid w:val="00C5035D"/>
    <w:rPr>
      <w:b/>
      <w:caps/>
      <w:sz w:val="24"/>
      <w:szCs w:val="22"/>
    </w:rPr>
  </w:style>
  <w:style w:type="character" w:customStyle="1" w:styleId="1-AppendixheaderChar">
    <w:name w:val="1 - Appendix header Char"/>
    <w:basedOn w:val="DefaultParagraphFont"/>
    <w:link w:val="1-Appendixheader"/>
    <w:rsid w:val="00C5035D"/>
    <w:rPr>
      <w:rFonts w:ascii="Hero New" w:hAnsi="Hero New" w:cs="Times New Roman"/>
      <w:b/>
      <w:caps/>
      <w:sz w:val="24"/>
      <w:szCs w:val="22"/>
    </w:rPr>
  </w:style>
  <w:style w:type="paragraph" w:customStyle="1" w:styleId="1-Chapterheader">
    <w:name w:val="1 - Chapter header"/>
    <w:basedOn w:val="Normal"/>
    <w:link w:val="1-ChapterheaderChar"/>
    <w:qFormat/>
    <w:rsid w:val="00A7489D"/>
    <w:pPr>
      <w:spacing w:before="720"/>
    </w:pPr>
    <w:rPr>
      <w:b/>
      <w:bCs/>
      <w:caps/>
      <w:sz w:val="28"/>
      <w:szCs w:val="28"/>
      <w:u w:val="single"/>
    </w:rPr>
  </w:style>
  <w:style w:type="character" w:customStyle="1" w:styleId="1-ChapterheaderChar">
    <w:name w:val="1 - Chapter header Char"/>
    <w:basedOn w:val="DefaultParagraphFont"/>
    <w:link w:val="1-Chapterheader"/>
    <w:rsid w:val="00A7489D"/>
    <w:rPr>
      <w:rFonts w:ascii="Hero New" w:hAnsi="Hero New" w:cs="Times New Roman"/>
      <w:b/>
      <w:bCs/>
      <w:caps/>
      <w:sz w:val="28"/>
      <w:szCs w:val="28"/>
      <w:u w:val="single"/>
    </w:rPr>
  </w:style>
  <w:style w:type="paragraph" w:styleId="TOC2">
    <w:name w:val="toc 2"/>
    <w:basedOn w:val="Normal"/>
    <w:next w:val="Normal"/>
    <w:autoRedefine/>
    <w:uiPriority w:val="39"/>
    <w:unhideWhenUsed/>
    <w:rsid w:val="006561B4"/>
    <w:pPr>
      <w:tabs>
        <w:tab w:val="right" w:leader="dot" w:pos="9016"/>
      </w:tabs>
      <w:spacing w:before="120" w:after="120"/>
      <w:ind w:left="1134" w:hanging="567"/>
    </w:pPr>
    <w:rPr>
      <w:bCs/>
      <w:noProof/>
      <w:szCs w:val="22"/>
    </w:rPr>
  </w:style>
  <w:style w:type="paragraph" w:styleId="Subtitle">
    <w:name w:val="Subtitle"/>
    <w:basedOn w:val="Normal"/>
    <w:next w:val="Normal"/>
    <w:link w:val="SubtitleChar"/>
    <w:uiPriority w:val="11"/>
    <w:rsid w:val="00C50DFB"/>
    <w:pPr>
      <w:numPr>
        <w:ilvl w:val="1"/>
      </w:numPr>
      <w:spacing w:after="160"/>
      <w:jc w:val="left"/>
    </w:pPr>
    <w:rPr>
      <w:rFonts w:asciiTheme="minorHAnsi" w:eastAsiaTheme="minorEastAsia" w:hAnsiTheme="minorHAnsi" w:cstheme="minorBidi"/>
      <w:color w:val="5A5A5A" w:themeColor="text1" w:themeTint="A5"/>
      <w:spacing w:val="15"/>
      <w:szCs w:val="22"/>
      <w:lang w:val="en-US"/>
    </w:rPr>
  </w:style>
  <w:style w:type="character" w:customStyle="1" w:styleId="SubtitleChar">
    <w:name w:val="Subtitle Char"/>
    <w:basedOn w:val="DefaultParagraphFont"/>
    <w:link w:val="Subtitle"/>
    <w:uiPriority w:val="11"/>
    <w:rsid w:val="00C50DFB"/>
    <w:rPr>
      <w:rFonts w:asciiTheme="minorHAnsi" w:eastAsiaTheme="minorEastAsia" w:hAnsiTheme="minorHAnsi"/>
      <w:color w:val="5A5A5A" w:themeColor="text1" w:themeTint="A5"/>
      <w:spacing w:val="15"/>
      <w:sz w:val="22"/>
      <w:szCs w:val="22"/>
      <w:lang w:val="en-US"/>
    </w:rPr>
  </w:style>
  <w:style w:type="character" w:customStyle="1" w:styleId="nodesubtitle">
    <w:name w:val="node_subtitle"/>
    <w:basedOn w:val="DefaultParagraphFont"/>
    <w:rsid w:val="000C41D7"/>
  </w:style>
  <w:style w:type="paragraph" w:customStyle="1" w:styleId="paragraph">
    <w:name w:val="paragraph"/>
    <w:basedOn w:val="Normal"/>
    <w:rsid w:val="00A37E10"/>
    <w:pPr>
      <w:spacing w:before="100" w:beforeAutospacing="1" w:after="100" w:afterAutospacing="1"/>
      <w:jc w:val="left"/>
    </w:pPr>
    <w:rPr>
      <w:rFonts w:ascii="Times New Roman" w:eastAsia="Times New Roman" w:hAnsi="Times New Roman"/>
      <w:sz w:val="24"/>
      <w:szCs w:val="24"/>
      <w:lang w:eastAsia="en-GB"/>
    </w:rPr>
  </w:style>
  <w:style w:type="character" w:customStyle="1" w:styleId="normaltextrun">
    <w:name w:val="normaltextrun"/>
    <w:basedOn w:val="DefaultParagraphFont"/>
    <w:rsid w:val="00A37E10"/>
  </w:style>
  <w:style w:type="character" w:customStyle="1" w:styleId="eop">
    <w:name w:val="eop"/>
    <w:basedOn w:val="DefaultParagraphFont"/>
    <w:rsid w:val="00A37E10"/>
  </w:style>
  <w:style w:type="paragraph" w:customStyle="1" w:styleId="Parawithnonumber">
    <w:name w:val="Para with no number"/>
    <w:basedOn w:val="Normal"/>
    <w:link w:val="ParawithnonumberChar"/>
    <w:qFormat/>
    <w:rsid w:val="00CD0541"/>
    <w:pPr>
      <w:ind w:left="720"/>
    </w:pPr>
  </w:style>
  <w:style w:type="paragraph" w:customStyle="1" w:styleId="NormalIndented3rdLevel">
    <w:name w:val="Normal Indented 3rd Level"/>
    <w:basedOn w:val="Normal"/>
    <w:rsid w:val="0042070D"/>
    <w:pPr>
      <w:spacing w:after="140"/>
      <w:ind w:left="1138"/>
    </w:pPr>
  </w:style>
  <w:style w:type="character" w:customStyle="1" w:styleId="ParawithnonumberChar">
    <w:name w:val="Para with no number Char"/>
    <w:basedOn w:val="DefaultParagraphFont"/>
    <w:link w:val="Parawithnonumber"/>
    <w:rsid w:val="00CD0541"/>
    <w:rPr>
      <w:rFonts w:ascii="Hero New" w:hAnsi="Hero New" w:cs="Times New Roman"/>
      <w:sz w:val="22"/>
    </w:rPr>
  </w:style>
  <w:style w:type="character" w:styleId="Mention">
    <w:name w:val="Mention"/>
    <w:basedOn w:val="DefaultParagraphFont"/>
    <w:uiPriority w:val="99"/>
    <w:unhideWhenUsed/>
    <w:rsid w:val="0042070D"/>
    <w:rPr>
      <w:color w:val="2B579A"/>
      <w:shd w:val="clear" w:color="auto" w:fill="E1DFDD"/>
    </w:rPr>
  </w:style>
  <w:style w:type="paragraph" w:customStyle="1" w:styleId="2-Schedulepara1">
    <w:name w:val="2 - Schedule para 1"/>
    <w:basedOn w:val="BodyText"/>
    <w:next w:val="BBBodyTextIndent1"/>
    <w:uiPriority w:val="49"/>
    <w:rsid w:val="00706355"/>
    <w:pPr>
      <w:keepNext/>
      <w:tabs>
        <w:tab w:val="num" w:pos="720"/>
      </w:tabs>
      <w:spacing w:before="120"/>
      <w:ind w:left="720" w:hanging="720"/>
      <w:outlineLvl w:val="0"/>
    </w:pPr>
    <w:rPr>
      <w:b/>
      <w:sz w:val="20"/>
      <w:szCs w:val="18"/>
    </w:rPr>
  </w:style>
  <w:style w:type="table" w:customStyle="1" w:styleId="TableGrid1">
    <w:name w:val="Table Grid1"/>
    <w:basedOn w:val="TableNormal"/>
    <w:next w:val="TableGrid"/>
    <w:uiPriority w:val="59"/>
    <w:rsid w:val="005E79C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rticleheader">
    <w:name w:val="3 - Article header"/>
    <w:basedOn w:val="ListParagraph"/>
    <w:next w:val="BBBodyTextIndent1"/>
    <w:uiPriority w:val="9"/>
    <w:rsid w:val="005E79C8"/>
    <w:pPr>
      <w:keepNext/>
      <w:ind w:hanging="720"/>
      <w:outlineLvl w:val="0"/>
    </w:pPr>
    <w:rPr>
      <w:rFonts w:eastAsia="Calibri" w:cs="Calibri"/>
      <w:b/>
      <w:bCs/>
      <w:lang w:val="en-US"/>
    </w:rPr>
  </w:style>
  <w:style w:type="paragraph" w:customStyle="1" w:styleId="Default">
    <w:name w:val="Default"/>
    <w:rsid w:val="00091245"/>
    <w:pPr>
      <w:autoSpaceDE w:val="0"/>
      <w:autoSpaceDN w:val="0"/>
      <w:adjustRightInd w:val="0"/>
      <w:spacing w:after="0"/>
    </w:pPr>
    <w:rPr>
      <w:rFonts w:ascii="Trade Gothic Next LT Pro" w:hAnsi="Trade Gothic Next LT Pro" w:cs="Trade Gothic Next LT Pro"/>
      <w:color w:val="000000"/>
      <w:sz w:val="24"/>
      <w:szCs w:val="24"/>
    </w:rPr>
  </w:style>
  <w:style w:type="paragraph" w:styleId="NormalWeb">
    <w:name w:val="Normal (Web)"/>
    <w:basedOn w:val="Normal"/>
    <w:uiPriority w:val="99"/>
    <w:unhideWhenUsed/>
    <w:rsid w:val="002751FE"/>
    <w:pPr>
      <w:spacing w:before="100" w:beforeAutospacing="1" w:after="100" w:afterAutospacing="1"/>
      <w:jc w:val="left"/>
    </w:pPr>
    <w:rPr>
      <w:rFonts w:ascii="Times New Roman" w:eastAsia="Times New Roman" w:hAnsi="Times New Roman"/>
      <w:sz w:val="24"/>
      <w:szCs w:val="24"/>
      <w:lang w:eastAsia="en-GB"/>
    </w:rPr>
  </w:style>
  <w:style w:type="paragraph" w:customStyle="1" w:styleId="2-Partheader">
    <w:name w:val="2 - Part header"/>
    <w:basedOn w:val="Normal"/>
    <w:link w:val="2-PartheaderChar"/>
    <w:qFormat/>
    <w:rsid w:val="00577267"/>
    <w:pPr>
      <w:spacing w:before="480"/>
    </w:pPr>
    <w:rPr>
      <w:rFonts w:eastAsia="Georgia"/>
      <w:b/>
      <w:bCs/>
      <w:caps/>
      <w:sz w:val="24"/>
      <w:szCs w:val="28"/>
      <w:u w:val="single"/>
    </w:rPr>
  </w:style>
  <w:style w:type="character" w:customStyle="1" w:styleId="2-PartheaderChar">
    <w:name w:val="2 - Part header Char"/>
    <w:basedOn w:val="DefaultParagraphFont"/>
    <w:link w:val="2-Partheader"/>
    <w:rsid w:val="00577267"/>
    <w:rPr>
      <w:rFonts w:ascii="Hero New" w:eastAsia="Georgia" w:hAnsi="Hero New" w:cs="Times New Roman"/>
      <w:b/>
      <w:bCs/>
      <w:caps/>
      <w:sz w:val="24"/>
      <w:szCs w:val="28"/>
      <w:u w:val="single"/>
    </w:rPr>
  </w:style>
  <w:style w:type="paragraph" w:customStyle="1" w:styleId="BBHeading1">
    <w:name w:val="B&amp;B Heading 1"/>
    <w:basedOn w:val="BodyText"/>
    <w:next w:val="Normal"/>
    <w:uiPriority w:val="9"/>
    <w:rsid w:val="00F963F5"/>
    <w:pPr>
      <w:keepNext/>
      <w:ind w:left="720" w:hanging="720"/>
      <w:outlineLvl w:val="0"/>
    </w:pPr>
    <w:rPr>
      <w:rFonts w:ascii="Georgia" w:hAnsi="Georgia"/>
      <w:b/>
      <w:caps/>
    </w:rPr>
  </w:style>
  <w:style w:type="paragraph" w:customStyle="1" w:styleId="3-partheader">
    <w:name w:val="3 - part header"/>
    <w:basedOn w:val="Normal"/>
    <w:link w:val="3-partheaderChar"/>
    <w:qFormat/>
    <w:rsid w:val="00B95CEE"/>
    <w:pPr>
      <w:numPr>
        <w:numId w:val="14"/>
      </w:numPr>
      <w:tabs>
        <w:tab w:val="left" w:pos="993"/>
      </w:tabs>
      <w:spacing w:before="360"/>
    </w:pPr>
    <w:rPr>
      <w:b/>
      <w:bCs/>
      <w:sz w:val="24"/>
      <w:szCs w:val="22"/>
    </w:rPr>
  </w:style>
  <w:style w:type="paragraph" w:styleId="TOC3">
    <w:name w:val="toc 3"/>
    <w:basedOn w:val="Normal"/>
    <w:next w:val="Normal"/>
    <w:autoRedefine/>
    <w:uiPriority w:val="39"/>
    <w:unhideWhenUsed/>
    <w:rsid w:val="00A10F97"/>
    <w:pPr>
      <w:tabs>
        <w:tab w:val="left" w:pos="709"/>
        <w:tab w:val="right" w:leader="dot" w:pos="9016"/>
      </w:tabs>
      <w:spacing w:after="100"/>
      <w:ind w:left="567" w:hanging="567"/>
    </w:pPr>
    <w:rPr>
      <w:b/>
      <w:bCs/>
      <w:noProof/>
    </w:rPr>
  </w:style>
  <w:style w:type="character" w:customStyle="1" w:styleId="3-partheaderChar">
    <w:name w:val="3 - part header Char"/>
    <w:basedOn w:val="DefaultParagraphFont"/>
    <w:link w:val="3-partheader"/>
    <w:rsid w:val="00B95CEE"/>
    <w:rPr>
      <w:rFonts w:ascii="Hero New" w:hAnsi="Hero New" w:cs="Times New Roman"/>
      <w:b/>
      <w:bCs/>
      <w:sz w:val="24"/>
      <w:szCs w:val="22"/>
    </w:rPr>
  </w:style>
  <w:style w:type="paragraph" w:customStyle="1" w:styleId="1-Partheader">
    <w:name w:val="1 - Part header"/>
    <w:basedOn w:val="Normal"/>
    <w:link w:val="1-PartheaderChar"/>
    <w:qFormat/>
    <w:rsid w:val="00B63345"/>
    <w:pPr>
      <w:spacing w:before="360"/>
    </w:pPr>
    <w:rPr>
      <w:b/>
      <w:bCs/>
      <w:caps/>
      <w:sz w:val="24"/>
      <w:szCs w:val="24"/>
      <w:u w:val="single"/>
    </w:rPr>
  </w:style>
  <w:style w:type="character" w:customStyle="1" w:styleId="1-PartheaderChar">
    <w:name w:val="1 - Part header Char"/>
    <w:basedOn w:val="DefaultParagraphFont"/>
    <w:link w:val="1-Partheader"/>
    <w:rsid w:val="00B63345"/>
    <w:rPr>
      <w:rFonts w:ascii="Hero New" w:hAnsi="Hero New" w:cs="Times New Roman"/>
      <w:b/>
      <w:bCs/>
      <w:caps/>
      <w:sz w:val="24"/>
      <w:szCs w:val="24"/>
      <w:u w:val="single"/>
    </w:rPr>
  </w:style>
  <w:style w:type="paragraph" w:customStyle="1" w:styleId="5-B1-header">
    <w:name w:val="5 - B.1 - header"/>
    <w:basedOn w:val="Normal"/>
    <w:link w:val="5-B1-headerChar"/>
    <w:qFormat/>
    <w:rsid w:val="000C1B32"/>
    <w:pPr>
      <w:keepNext/>
      <w:ind w:left="1418" w:hanging="709"/>
    </w:pPr>
    <w:rPr>
      <w:b/>
      <w:bCs/>
      <w:i/>
      <w:iCs/>
      <w:caps/>
    </w:rPr>
  </w:style>
  <w:style w:type="character" w:customStyle="1" w:styleId="5-B1-headerChar">
    <w:name w:val="5 - B.1 - header Char"/>
    <w:basedOn w:val="DefaultParagraphFont"/>
    <w:link w:val="5-B1-header"/>
    <w:rsid w:val="000C1B32"/>
    <w:rPr>
      <w:rFonts w:ascii="Hero New" w:hAnsi="Hero New" w:cs="Times New Roman"/>
      <w:b/>
      <w:bCs/>
      <w:i/>
      <w:iCs/>
      <w:caps/>
      <w:sz w:val="22"/>
    </w:rPr>
  </w:style>
  <w:style w:type="paragraph" w:styleId="TOC4">
    <w:name w:val="toc 4"/>
    <w:basedOn w:val="Normal"/>
    <w:next w:val="Normal"/>
    <w:autoRedefine/>
    <w:uiPriority w:val="39"/>
    <w:unhideWhenUsed/>
    <w:rsid w:val="00BA4352"/>
    <w:pPr>
      <w:widowControl w:val="0"/>
      <w:tabs>
        <w:tab w:val="right" w:leader="dot" w:pos="9016"/>
      </w:tabs>
      <w:spacing w:after="60"/>
      <w:ind w:left="1134" w:hanging="567"/>
    </w:pPr>
  </w:style>
  <w:style w:type="paragraph" w:styleId="TOC5">
    <w:name w:val="toc 5"/>
    <w:basedOn w:val="Normal"/>
    <w:next w:val="Normal"/>
    <w:autoRedefine/>
    <w:uiPriority w:val="39"/>
    <w:unhideWhenUsed/>
    <w:rsid w:val="00BA4352"/>
    <w:pPr>
      <w:tabs>
        <w:tab w:val="right" w:leader="dot" w:pos="9016"/>
      </w:tabs>
      <w:spacing w:after="100"/>
      <w:ind w:left="1134" w:hanging="567"/>
    </w:pPr>
    <w:rPr>
      <w:b/>
      <w:bCs/>
      <w:i/>
      <w:iCs/>
      <w:noProof/>
    </w:rPr>
  </w:style>
  <w:style w:type="character" w:customStyle="1" w:styleId="Heading4Char">
    <w:name w:val="Heading 4 Char"/>
    <w:basedOn w:val="DefaultParagraphFont"/>
    <w:link w:val="Heading4"/>
    <w:uiPriority w:val="9"/>
    <w:semiHidden/>
    <w:rsid w:val="00577267"/>
    <w:rPr>
      <w:rFonts w:eastAsiaTheme="majorEastAsia" w:cstheme="majorBidi"/>
      <w:i/>
      <w:iCs/>
      <w:color w:val="365F91" w:themeColor="accent1" w:themeShade="BF"/>
      <w:sz w:val="22"/>
    </w:rPr>
  </w:style>
  <w:style w:type="paragraph" w:styleId="TOC6">
    <w:name w:val="toc 6"/>
    <w:basedOn w:val="Normal"/>
    <w:next w:val="Normal"/>
    <w:autoRedefine/>
    <w:uiPriority w:val="39"/>
    <w:unhideWhenUsed/>
    <w:rsid w:val="00577267"/>
    <w:pPr>
      <w:spacing w:after="100" w:line="259" w:lineRule="auto"/>
      <w:ind w:left="1100"/>
      <w:jc w:val="left"/>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577267"/>
    <w:pPr>
      <w:spacing w:after="100" w:line="259" w:lineRule="auto"/>
      <w:ind w:left="1320"/>
      <w:jc w:val="left"/>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577267"/>
    <w:pPr>
      <w:spacing w:after="100" w:line="259" w:lineRule="auto"/>
      <w:ind w:left="1540"/>
      <w:jc w:val="left"/>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577267"/>
    <w:pPr>
      <w:spacing w:after="100" w:line="259" w:lineRule="auto"/>
      <w:ind w:left="1760"/>
      <w:jc w:val="left"/>
    </w:pPr>
    <w:rPr>
      <w:rFonts w:asciiTheme="minorHAnsi" w:eastAsiaTheme="minorEastAsia" w:hAnsiTheme="minorHAnsi" w:cstheme="minorBidi"/>
      <w:szCs w:val="22"/>
      <w:lang w:eastAsia="en-GB"/>
    </w:rPr>
  </w:style>
  <w:style w:type="character" w:styleId="UnresolvedMention">
    <w:name w:val="Unresolved Mention"/>
    <w:basedOn w:val="DefaultParagraphFont"/>
    <w:uiPriority w:val="99"/>
    <w:semiHidden/>
    <w:unhideWhenUsed/>
    <w:rsid w:val="00577267"/>
    <w:rPr>
      <w:color w:val="605E5C"/>
      <w:shd w:val="clear" w:color="auto" w:fill="E1DFDD"/>
    </w:rPr>
  </w:style>
  <w:style w:type="character" w:customStyle="1" w:styleId="actor">
    <w:name w:val="actor"/>
    <w:basedOn w:val="DefaultParagraphFont"/>
    <w:rsid w:val="0016018B"/>
  </w:style>
  <w:style w:type="character" w:customStyle="1" w:styleId="time">
    <w:name w:val="time"/>
    <w:basedOn w:val="DefaultParagraphFont"/>
    <w:rsid w:val="0016018B"/>
  </w:style>
  <w:style w:type="paragraph" w:styleId="Revision">
    <w:name w:val="Revision"/>
    <w:hidden/>
    <w:uiPriority w:val="99"/>
    <w:semiHidden/>
    <w:rsid w:val="008F77A7"/>
    <w:pPr>
      <w:spacing w:after="0"/>
    </w:pPr>
    <w:rPr>
      <w:rFonts w:ascii="Hero New" w:hAnsi="Hero New" w:cs="Times New Roman"/>
      <w:sz w:val="22"/>
    </w:rPr>
  </w:style>
  <w:style w:type="character" w:customStyle="1" w:styleId="cf01">
    <w:name w:val="cf01"/>
    <w:basedOn w:val="DefaultParagraphFont"/>
    <w:rsid w:val="008626CD"/>
    <w:rPr>
      <w:rFonts w:ascii="Segoe UI" w:hAnsi="Segoe UI" w:cs="Segoe UI" w:hint="default"/>
      <w:i/>
      <w:iCs/>
      <w:sz w:val="18"/>
      <w:szCs w:val="18"/>
    </w:rPr>
  </w:style>
  <w:style w:type="character" w:customStyle="1" w:styleId="cf11">
    <w:name w:val="cf11"/>
    <w:basedOn w:val="DefaultParagraphFont"/>
    <w:rsid w:val="008626CD"/>
    <w:rPr>
      <w:rFonts w:ascii="Segoe UI" w:hAnsi="Segoe UI" w:cs="Segoe UI" w:hint="default"/>
      <w:i/>
      <w:iCs/>
      <w:sz w:val="18"/>
      <w:szCs w:val="18"/>
      <w:u w:val="single"/>
    </w:rPr>
  </w:style>
  <w:style w:type="paragraph" w:customStyle="1" w:styleId="pf0">
    <w:name w:val="pf0"/>
    <w:basedOn w:val="Normal"/>
    <w:rsid w:val="00FC1A8A"/>
    <w:pPr>
      <w:spacing w:before="100" w:beforeAutospacing="1" w:after="100" w:afterAutospacing="1"/>
      <w:jc w:val="left"/>
    </w:pPr>
    <w:rPr>
      <w:rFonts w:ascii="Times New Roman" w:eastAsia="Times New Roman" w:hAnsi="Times New Roman"/>
      <w:sz w:val="24"/>
      <w:szCs w:val="24"/>
      <w:lang w:eastAsia="en-GB"/>
    </w:rPr>
  </w:style>
  <w:style w:type="paragraph" w:customStyle="1" w:styleId="1-IPCArticleheader">
    <w:name w:val="1 - IPC Article header"/>
    <w:basedOn w:val="2-Article1"/>
    <w:next w:val="BBBodyTextIndent1"/>
    <w:uiPriority w:val="9"/>
    <w:qFormat/>
    <w:rsid w:val="0003213D"/>
    <w:rPr>
      <w:sz w:val="22"/>
      <w:szCs w:val="20"/>
    </w:rPr>
  </w:style>
  <w:style w:type="paragraph" w:customStyle="1" w:styleId="pf1">
    <w:name w:val="pf1"/>
    <w:basedOn w:val="Normal"/>
    <w:rsid w:val="00E1396D"/>
    <w:pPr>
      <w:spacing w:before="100" w:beforeAutospacing="1" w:after="100" w:afterAutospacing="1"/>
      <w:jc w:val="left"/>
    </w:pPr>
    <w:rPr>
      <w:rFonts w:ascii="Times New Roman" w:eastAsia="Times New Roman" w:hAnsi="Times New Roman"/>
      <w:sz w:val="24"/>
      <w:szCs w:val="24"/>
      <w:lang w:val="en-US"/>
    </w:rPr>
  </w:style>
  <w:style w:type="paragraph" w:customStyle="1" w:styleId="pf2">
    <w:name w:val="pf2"/>
    <w:basedOn w:val="Normal"/>
    <w:rsid w:val="00E1396D"/>
    <w:pPr>
      <w:spacing w:before="100" w:beforeAutospacing="1" w:after="100" w:afterAutospacing="1"/>
      <w:ind w:left="300"/>
      <w:jc w:val="left"/>
    </w:pPr>
    <w:rPr>
      <w:rFonts w:ascii="Times New Roman" w:eastAsia="Times New Roman" w:hAnsi="Times New Roman"/>
      <w:sz w:val="24"/>
      <w:szCs w:val="24"/>
      <w:lang w:val="en-US"/>
    </w:rPr>
  </w:style>
  <w:style w:type="character" w:customStyle="1" w:styleId="cf21">
    <w:name w:val="cf21"/>
    <w:basedOn w:val="DefaultParagraphFont"/>
    <w:rsid w:val="00E1396D"/>
    <w:rPr>
      <w:rFonts w:ascii="Segoe UI" w:hAnsi="Segoe UI" w:cs="Segoe UI" w:hint="default"/>
      <w:sz w:val="18"/>
      <w:szCs w:val="18"/>
    </w:rPr>
  </w:style>
  <w:style w:type="character" w:customStyle="1" w:styleId="cf31">
    <w:name w:val="cf31"/>
    <w:basedOn w:val="DefaultParagraphFont"/>
    <w:rsid w:val="00987B76"/>
    <w:rPr>
      <w:rFonts w:ascii="Segoe UI" w:hAnsi="Segoe UI" w:cs="Segoe UI" w:hint="default"/>
      <w:sz w:val="18"/>
      <w:szCs w:val="18"/>
    </w:rPr>
  </w:style>
  <w:style w:type="character" w:customStyle="1" w:styleId="ui-provider">
    <w:name w:val="ui-provider"/>
    <w:basedOn w:val="DefaultParagraphFont"/>
    <w:rsid w:val="00146764"/>
  </w:style>
  <w:style w:type="paragraph" w:customStyle="1" w:styleId="Underlineheader">
    <w:name w:val="Underline header"/>
    <w:basedOn w:val="Normal"/>
    <w:link w:val="UnderlineheaderChar"/>
    <w:qFormat/>
    <w:rsid w:val="00485E3A"/>
    <w:pPr>
      <w:ind w:left="709"/>
    </w:pPr>
    <w:rPr>
      <w:u w:val="single"/>
    </w:rPr>
  </w:style>
  <w:style w:type="character" w:customStyle="1" w:styleId="UnderlineheaderChar">
    <w:name w:val="Underline header Char"/>
    <w:basedOn w:val="DefaultParagraphFont"/>
    <w:link w:val="Underlineheader"/>
    <w:rsid w:val="00485E3A"/>
    <w:rPr>
      <w:rFonts w:ascii="Hero New" w:hAnsi="Hero New" w:cs="Times New Roman"/>
      <w:sz w:val="22"/>
      <w:u w:val="single"/>
    </w:rPr>
  </w:style>
  <w:style w:type="paragraph" w:customStyle="1" w:styleId="2-IPCclauseheader">
    <w:name w:val="2 - IPC clause header"/>
    <w:basedOn w:val="BodyText"/>
    <w:link w:val="2-IPCclauseheaderChar"/>
    <w:uiPriority w:val="29"/>
    <w:qFormat/>
    <w:rsid w:val="007F4398"/>
    <w:pPr>
      <w:ind w:left="709" w:hanging="709"/>
    </w:pPr>
  </w:style>
  <w:style w:type="paragraph" w:customStyle="1" w:styleId="3-IPCclause111">
    <w:name w:val="3 - IPC clause 1.1.1"/>
    <w:basedOn w:val="BodyText"/>
    <w:link w:val="3-IPCclause111Char"/>
    <w:uiPriority w:val="29"/>
    <w:qFormat/>
    <w:rsid w:val="007F4398"/>
    <w:pPr>
      <w:ind w:left="1560" w:hanging="840"/>
    </w:pPr>
    <w:rPr>
      <w:szCs w:val="18"/>
    </w:rPr>
  </w:style>
  <w:style w:type="character" w:customStyle="1" w:styleId="3-IPCclause111Char">
    <w:name w:val="3 - IPC clause 1.1.1 Char"/>
    <w:link w:val="3-IPCclause111"/>
    <w:uiPriority w:val="29"/>
    <w:locked/>
    <w:rsid w:val="007F4398"/>
    <w:rPr>
      <w:rFonts w:ascii="Hero New" w:hAnsi="Hero New" w:cs="Times New Roman"/>
      <w:sz w:val="22"/>
      <w:szCs w:val="18"/>
    </w:rPr>
  </w:style>
  <w:style w:type="paragraph" w:customStyle="1" w:styleId="4-IPCaheader">
    <w:name w:val="4 - IPC (a) header"/>
    <w:basedOn w:val="BodyText"/>
    <w:uiPriority w:val="29"/>
    <w:qFormat/>
    <w:rsid w:val="007F4398"/>
    <w:pPr>
      <w:ind w:left="3686" w:hanging="1134"/>
    </w:pPr>
    <w:rPr>
      <w:szCs w:val="22"/>
    </w:rPr>
  </w:style>
  <w:style w:type="character" w:customStyle="1" w:styleId="2-IPCclauseheaderChar">
    <w:name w:val="2 - IPC clause header Char"/>
    <w:basedOn w:val="DefaultParagraphFont"/>
    <w:link w:val="2-IPCclauseheader"/>
    <w:uiPriority w:val="29"/>
    <w:locked/>
    <w:rsid w:val="00EC5FBC"/>
    <w:rPr>
      <w:rFonts w:ascii="Hero New" w:hAnsi="Hero New" w:cs="Times New Roman"/>
      <w:sz w:val="22"/>
    </w:rPr>
  </w:style>
  <w:style w:type="paragraph" w:customStyle="1" w:styleId="Sched1">
    <w:name w:val="Sched 1."/>
    <w:basedOn w:val="4-IPCArticleheader"/>
    <w:link w:val="Sched1Char"/>
    <w:qFormat/>
    <w:rsid w:val="002E61BA"/>
  </w:style>
  <w:style w:type="character" w:customStyle="1" w:styleId="2-Article1Char">
    <w:name w:val="2 - Article 1. Char"/>
    <w:basedOn w:val="BodyTextChar"/>
    <w:link w:val="2-Article1"/>
    <w:uiPriority w:val="9"/>
    <w:rsid w:val="002E61BA"/>
    <w:rPr>
      <w:rFonts w:ascii="Hero New" w:hAnsi="Hero New" w:cs="Times New Roman"/>
      <w:b/>
      <w:sz w:val="22"/>
      <w:szCs w:val="18"/>
    </w:rPr>
  </w:style>
  <w:style w:type="character" w:customStyle="1" w:styleId="4-IPCArticleheaderChar">
    <w:name w:val="4 - IPC Article header Char"/>
    <w:basedOn w:val="2-Article1Char"/>
    <w:link w:val="4-IPCArticleheader"/>
    <w:uiPriority w:val="9"/>
    <w:rsid w:val="002E61BA"/>
    <w:rPr>
      <w:rFonts w:ascii="Hero New" w:hAnsi="Hero New" w:cs="Times New Roman"/>
      <w:b/>
      <w:sz w:val="22"/>
      <w:szCs w:val="18"/>
    </w:rPr>
  </w:style>
  <w:style w:type="character" w:customStyle="1" w:styleId="Sched1Char">
    <w:name w:val="Sched 1. Char"/>
    <w:basedOn w:val="4-IPCArticleheaderChar"/>
    <w:link w:val="Sched1"/>
    <w:rsid w:val="002E61BA"/>
    <w:rPr>
      <w:rFonts w:ascii="Hero New" w:hAnsi="Hero New" w:cs="Times New Roman"/>
      <w:b/>
      <w:sz w:val="22"/>
      <w:szCs w:val="18"/>
    </w:rPr>
  </w:style>
  <w:style w:type="paragraph" w:customStyle="1" w:styleId="Sched11">
    <w:name w:val="Sched 1.1"/>
    <w:basedOn w:val="IPCclauseheader"/>
    <w:link w:val="Sched11Char"/>
    <w:qFormat/>
    <w:rsid w:val="002E61BA"/>
    <w:pPr>
      <w:ind w:hanging="11"/>
    </w:pPr>
    <w:rPr>
      <w:b/>
      <w:bCs/>
    </w:rPr>
  </w:style>
  <w:style w:type="character" w:customStyle="1" w:styleId="Sched11Char">
    <w:name w:val="Sched 1.1 Char"/>
    <w:basedOn w:val="IPCclauseheaderChar"/>
    <w:link w:val="Sched11"/>
    <w:rsid w:val="002E61BA"/>
    <w:rPr>
      <w:rFonts w:ascii="Hero New" w:hAnsi="Hero New" w:cs="Times New Roman"/>
      <w:b/>
      <w:bCs/>
      <w:sz w:val="22"/>
    </w:rPr>
  </w:style>
  <w:style w:type="paragraph" w:customStyle="1" w:styleId="1-Art1header">
    <w:name w:val="1 - Art 1. header"/>
    <w:basedOn w:val="2-Article1"/>
    <w:next w:val="BBBodyTextIndent1"/>
    <w:uiPriority w:val="9"/>
    <w:qFormat/>
    <w:rsid w:val="001B16BA"/>
    <w:pPr>
      <w:ind w:left="709" w:hanging="709"/>
    </w:pPr>
    <w:rPr>
      <w:sz w:val="22"/>
      <w:szCs w:val="20"/>
    </w:rPr>
  </w:style>
  <w:style w:type="paragraph" w:customStyle="1" w:styleId="11header">
    <w:name w:val="1.1 header"/>
    <w:basedOn w:val="IPCclauseheader"/>
    <w:next w:val="BBBodyTextIndent2"/>
    <w:uiPriority w:val="9"/>
    <w:qFormat/>
    <w:rsid w:val="001B16BA"/>
    <w:pPr>
      <w:keepNext/>
      <w:numPr>
        <w:numId w:val="8"/>
      </w:numPr>
      <w:ind w:left="709" w:hanging="709"/>
      <w:outlineLvl w:val="1"/>
    </w:pPr>
    <w:rPr>
      <w:b/>
    </w:rPr>
  </w:style>
  <w:style w:type="paragraph" w:customStyle="1" w:styleId="BodyTextIndent1">
    <w:name w:val="Body Text Indent 1"/>
    <w:basedOn w:val="BodyText"/>
    <w:qFormat/>
    <w:rsid w:val="007C6CFB"/>
    <w:pPr>
      <w:ind w:left="720"/>
    </w:pPr>
    <w:rPr>
      <w:rFonts w:eastAsiaTheme="majorEastAsia" w:cstheme="majorBidi"/>
      <w:kern w:val="2"/>
      <w:szCs w:val="14"/>
    </w:rPr>
  </w:style>
  <w:style w:type="paragraph" w:customStyle="1" w:styleId="IPCAdress">
    <w:name w:val="IPC Adress"/>
    <w:basedOn w:val="Normal"/>
    <w:rsid w:val="00A30EB4"/>
    <w:pPr>
      <w:framePr w:w="4820" w:h="2058" w:hRule="exact" w:wrap="around" w:hAnchor="page" w:x="1475" w:y="1"/>
      <w:spacing w:after="0"/>
      <w:jc w:val="left"/>
    </w:pPr>
    <w:rPr>
      <w:rFonts w:ascii="Times New Roman" w:eastAsia="Times New Roman" w:hAnsi="Times New Roman"/>
      <w:sz w:val="24"/>
      <w:lang w:val="en-US"/>
    </w:rPr>
  </w:style>
  <w:style w:type="numbering" w:customStyle="1" w:styleId="IPCNumberedListIndented3rdLevel">
    <w:name w:val="IPC Numbered List Indented 3rd Level"/>
    <w:basedOn w:val="NoList"/>
    <w:uiPriority w:val="99"/>
    <w:rsid w:val="00A30EB4"/>
    <w:pPr>
      <w:numPr>
        <w:numId w:val="22"/>
      </w:numPr>
    </w:pPr>
  </w:style>
  <w:style w:type="numbering" w:customStyle="1" w:styleId="IPCBulletedListIntended4thLevel1">
    <w:name w:val="IPC Bulleted List Intended 4th Level1"/>
    <w:basedOn w:val="NoList"/>
    <w:uiPriority w:val="99"/>
    <w:rsid w:val="00D90C76"/>
  </w:style>
  <w:style w:type="numbering" w:customStyle="1" w:styleId="IPCNumberedListIndented3rdLevel1">
    <w:name w:val="IPC Numbered List Indented 3rd Level1"/>
    <w:basedOn w:val="NoList"/>
    <w:uiPriority w:val="99"/>
    <w:rsid w:val="00D90C76"/>
  </w:style>
  <w:style w:type="numbering" w:customStyle="1" w:styleId="IPCBulletedListIntended4thLevel2">
    <w:name w:val="IPC Bulleted List Intended 4th Level2"/>
    <w:basedOn w:val="NoList"/>
    <w:uiPriority w:val="99"/>
    <w:rsid w:val="007A6E04"/>
  </w:style>
  <w:style w:type="numbering" w:customStyle="1" w:styleId="IPCNumberedListIndented3rdLevel2">
    <w:name w:val="IPC Numbered List Indented 3rd Level2"/>
    <w:basedOn w:val="NoList"/>
    <w:uiPriority w:val="99"/>
    <w:rsid w:val="007A6E04"/>
  </w:style>
  <w:style w:type="paragraph" w:customStyle="1" w:styleId="AppendixNumbering">
    <w:name w:val="Appendix Numbering"/>
    <w:basedOn w:val="BodyText"/>
    <w:qFormat/>
    <w:rsid w:val="00E66FF1"/>
    <w:pPr>
      <w:numPr>
        <w:numId w:val="24"/>
      </w:numPr>
    </w:pPr>
    <w:rPr>
      <w:b/>
      <w:bCs/>
    </w:rPr>
  </w:style>
  <w:style w:type="paragraph" w:customStyle="1" w:styleId="AppendixNumbering2">
    <w:name w:val="Appendix Numbering 2"/>
    <w:basedOn w:val="AppendixNumbering"/>
    <w:qFormat/>
    <w:rsid w:val="00E66FF1"/>
    <w:pPr>
      <w:numPr>
        <w:ilvl w:val="1"/>
      </w:numPr>
    </w:pPr>
    <w:rPr>
      <w:b w:val="0"/>
      <w:bCs w:val="0"/>
    </w:rPr>
  </w:style>
  <w:style w:type="paragraph" w:customStyle="1" w:styleId="AppendixNumbering3">
    <w:name w:val="Appendix Numbering 3"/>
    <w:basedOn w:val="AppendixNumbering2"/>
    <w:qFormat/>
    <w:rsid w:val="005127EB"/>
    <w:pPr>
      <w:numPr>
        <w:ilvl w:val="2"/>
      </w:numPr>
    </w:pPr>
  </w:style>
  <w:style w:type="paragraph" w:customStyle="1" w:styleId="AppendixNumbering4">
    <w:name w:val="Appendix Numbering 4"/>
    <w:basedOn w:val="AppendixNumbering3"/>
    <w:qFormat/>
    <w:rsid w:val="00490D67"/>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690">
      <w:bodyDiv w:val="1"/>
      <w:marLeft w:val="0"/>
      <w:marRight w:val="0"/>
      <w:marTop w:val="0"/>
      <w:marBottom w:val="0"/>
      <w:divBdr>
        <w:top w:val="none" w:sz="0" w:space="0" w:color="auto"/>
        <w:left w:val="none" w:sz="0" w:space="0" w:color="auto"/>
        <w:bottom w:val="none" w:sz="0" w:space="0" w:color="auto"/>
        <w:right w:val="none" w:sz="0" w:space="0" w:color="auto"/>
      </w:divBdr>
    </w:div>
    <w:div w:id="8144439">
      <w:bodyDiv w:val="1"/>
      <w:marLeft w:val="0"/>
      <w:marRight w:val="0"/>
      <w:marTop w:val="0"/>
      <w:marBottom w:val="0"/>
      <w:divBdr>
        <w:top w:val="none" w:sz="0" w:space="0" w:color="auto"/>
        <w:left w:val="none" w:sz="0" w:space="0" w:color="auto"/>
        <w:bottom w:val="none" w:sz="0" w:space="0" w:color="auto"/>
        <w:right w:val="none" w:sz="0" w:space="0" w:color="auto"/>
      </w:divBdr>
    </w:div>
    <w:div w:id="46729989">
      <w:bodyDiv w:val="1"/>
      <w:marLeft w:val="0"/>
      <w:marRight w:val="0"/>
      <w:marTop w:val="0"/>
      <w:marBottom w:val="0"/>
      <w:divBdr>
        <w:top w:val="none" w:sz="0" w:space="0" w:color="auto"/>
        <w:left w:val="none" w:sz="0" w:space="0" w:color="auto"/>
        <w:bottom w:val="none" w:sz="0" w:space="0" w:color="auto"/>
        <w:right w:val="none" w:sz="0" w:space="0" w:color="auto"/>
      </w:divBdr>
    </w:div>
    <w:div w:id="66999026">
      <w:bodyDiv w:val="1"/>
      <w:marLeft w:val="0"/>
      <w:marRight w:val="0"/>
      <w:marTop w:val="0"/>
      <w:marBottom w:val="0"/>
      <w:divBdr>
        <w:top w:val="none" w:sz="0" w:space="0" w:color="auto"/>
        <w:left w:val="none" w:sz="0" w:space="0" w:color="auto"/>
        <w:bottom w:val="none" w:sz="0" w:space="0" w:color="auto"/>
        <w:right w:val="none" w:sz="0" w:space="0" w:color="auto"/>
      </w:divBdr>
    </w:div>
    <w:div w:id="107697884">
      <w:bodyDiv w:val="1"/>
      <w:marLeft w:val="0"/>
      <w:marRight w:val="0"/>
      <w:marTop w:val="0"/>
      <w:marBottom w:val="0"/>
      <w:divBdr>
        <w:top w:val="none" w:sz="0" w:space="0" w:color="auto"/>
        <w:left w:val="none" w:sz="0" w:space="0" w:color="auto"/>
        <w:bottom w:val="none" w:sz="0" w:space="0" w:color="auto"/>
        <w:right w:val="none" w:sz="0" w:space="0" w:color="auto"/>
      </w:divBdr>
    </w:div>
    <w:div w:id="119231973">
      <w:bodyDiv w:val="1"/>
      <w:marLeft w:val="0"/>
      <w:marRight w:val="0"/>
      <w:marTop w:val="0"/>
      <w:marBottom w:val="0"/>
      <w:divBdr>
        <w:top w:val="none" w:sz="0" w:space="0" w:color="auto"/>
        <w:left w:val="none" w:sz="0" w:space="0" w:color="auto"/>
        <w:bottom w:val="none" w:sz="0" w:space="0" w:color="auto"/>
        <w:right w:val="none" w:sz="0" w:space="0" w:color="auto"/>
      </w:divBdr>
    </w:div>
    <w:div w:id="144054818">
      <w:bodyDiv w:val="1"/>
      <w:marLeft w:val="0"/>
      <w:marRight w:val="0"/>
      <w:marTop w:val="0"/>
      <w:marBottom w:val="0"/>
      <w:divBdr>
        <w:top w:val="none" w:sz="0" w:space="0" w:color="auto"/>
        <w:left w:val="none" w:sz="0" w:space="0" w:color="auto"/>
        <w:bottom w:val="none" w:sz="0" w:space="0" w:color="auto"/>
        <w:right w:val="none" w:sz="0" w:space="0" w:color="auto"/>
      </w:divBdr>
    </w:div>
    <w:div w:id="165562163">
      <w:bodyDiv w:val="1"/>
      <w:marLeft w:val="0"/>
      <w:marRight w:val="0"/>
      <w:marTop w:val="0"/>
      <w:marBottom w:val="0"/>
      <w:divBdr>
        <w:top w:val="none" w:sz="0" w:space="0" w:color="auto"/>
        <w:left w:val="none" w:sz="0" w:space="0" w:color="auto"/>
        <w:bottom w:val="none" w:sz="0" w:space="0" w:color="auto"/>
        <w:right w:val="none" w:sz="0" w:space="0" w:color="auto"/>
      </w:divBdr>
    </w:div>
    <w:div w:id="171530985">
      <w:bodyDiv w:val="1"/>
      <w:marLeft w:val="0"/>
      <w:marRight w:val="0"/>
      <w:marTop w:val="0"/>
      <w:marBottom w:val="0"/>
      <w:divBdr>
        <w:top w:val="none" w:sz="0" w:space="0" w:color="auto"/>
        <w:left w:val="none" w:sz="0" w:space="0" w:color="auto"/>
        <w:bottom w:val="none" w:sz="0" w:space="0" w:color="auto"/>
        <w:right w:val="none" w:sz="0" w:space="0" w:color="auto"/>
      </w:divBdr>
    </w:div>
    <w:div w:id="218367834">
      <w:bodyDiv w:val="1"/>
      <w:marLeft w:val="0"/>
      <w:marRight w:val="0"/>
      <w:marTop w:val="0"/>
      <w:marBottom w:val="0"/>
      <w:divBdr>
        <w:top w:val="none" w:sz="0" w:space="0" w:color="auto"/>
        <w:left w:val="none" w:sz="0" w:space="0" w:color="auto"/>
        <w:bottom w:val="none" w:sz="0" w:space="0" w:color="auto"/>
        <w:right w:val="none" w:sz="0" w:space="0" w:color="auto"/>
      </w:divBdr>
    </w:div>
    <w:div w:id="272448037">
      <w:bodyDiv w:val="1"/>
      <w:marLeft w:val="0"/>
      <w:marRight w:val="0"/>
      <w:marTop w:val="0"/>
      <w:marBottom w:val="0"/>
      <w:divBdr>
        <w:top w:val="none" w:sz="0" w:space="0" w:color="auto"/>
        <w:left w:val="none" w:sz="0" w:space="0" w:color="auto"/>
        <w:bottom w:val="none" w:sz="0" w:space="0" w:color="auto"/>
        <w:right w:val="none" w:sz="0" w:space="0" w:color="auto"/>
      </w:divBdr>
    </w:div>
    <w:div w:id="281152531">
      <w:bodyDiv w:val="1"/>
      <w:marLeft w:val="0"/>
      <w:marRight w:val="0"/>
      <w:marTop w:val="0"/>
      <w:marBottom w:val="0"/>
      <w:divBdr>
        <w:top w:val="none" w:sz="0" w:space="0" w:color="auto"/>
        <w:left w:val="none" w:sz="0" w:space="0" w:color="auto"/>
        <w:bottom w:val="none" w:sz="0" w:space="0" w:color="auto"/>
        <w:right w:val="none" w:sz="0" w:space="0" w:color="auto"/>
      </w:divBdr>
    </w:div>
    <w:div w:id="295524604">
      <w:bodyDiv w:val="1"/>
      <w:marLeft w:val="0"/>
      <w:marRight w:val="0"/>
      <w:marTop w:val="0"/>
      <w:marBottom w:val="0"/>
      <w:divBdr>
        <w:top w:val="none" w:sz="0" w:space="0" w:color="auto"/>
        <w:left w:val="none" w:sz="0" w:space="0" w:color="auto"/>
        <w:bottom w:val="none" w:sz="0" w:space="0" w:color="auto"/>
        <w:right w:val="none" w:sz="0" w:space="0" w:color="auto"/>
      </w:divBdr>
    </w:div>
    <w:div w:id="337388996">
      <w:bodyDiv w:val="1"/>
      <w:marLeft w:val="0"/>
      <w:marRight w:val="0"/>
      <w:marTop w:val="0"/>
      <w:marBottom w:val="0"/>
      <w:divBdr>
        <w:top w:val="none" w:sz="0" w:space="0" w:color="auto"/>
        <w:left w:val="none" w:sz="0" w:space="0" w:color="auto"/>
        <w:bottom w:val="none" w:sz="0" w:space="0" w:color="auto"/>
        <w:right w:val="none" w:sz="0" w:space="0" w:color="auto"/>
      </w:divBdr>
    </w:div>
    <w:div w:id="377319982">
      <w:bodyDiv w:val="1"/>
      <w:marLeft w:val="0"/>
      <w:marRight w:val="0"/>
      <w:marTop w:val="0"/>
      <w:marBottom w:val="0"/>
      <w:divBdr>
        <w:top w:val="none" w:sz="0" w:space="0" w:color="auto"/>
        <w:left w:val="none" w:sz="0" w:space="0" w:color="auto"/>
        <w:bottom w:val="none" w:sz="0" w:space="0" w:color="auto"/>
        <w:right w:val="none" w:sz="0" w:space="0" w:color="auto"/>
      </w:divBdr>
    </w:div>
    <w:div w:id="386683181">
      <w:bodyDiv w:val="1"/>
      <w:marLeft w:val="0"/>
      <w:marRight w:val="0"/>
      <w:marTop w:val="0"/>
      <w:marBottom w:val="0"/>
      <w:divBdr>
        <w:top w:val="none" w:sz="0" w:space="0" w:color="auto"/>
        <w:left w:val="none" w:sz="0" w:space="0" w:color="auto"/>
        <w:bottom w:val="none" w:sz="0" w:space="0" w:color="auto"/>
        <w:right w:val="none" w:sz="0" w:space="0" w:color="auto"/>
      </w:divBdr>
    </w:div>
    <w:div w:id="388573211">
      <w:bodyDiv w:val="1"/>
      <w:marLeft w:val="0"/>
      <w:marRight w:val="0"/>
      <w:marTop w:val="0"/>
      <w:marBottom w:val="0"/>
      <w:divBdr>
        <w:top w:val="none" w:sz="0" w:space="0" w:color="auto"/>
        <w:left w:val="none" w:sz="0" w:space="0" w:color="auto"/>
        <w:bottom w:val="none" w:sz="0" w:space="0" w:color="auto"/>
        <w:right w:val="none" w:sz="0" w:space="0" w:color="auto"/>
      </w:divBdr>
    </w:div>
    <w:div w:id="406465887">
      <w:bodyDiv w:val="1"/>
      <w:marLeft w:val="0"/>
      <w:marRight w:val="0"/>
      <w:marTop w:val="0"/>
      <w:marBottom w:val="0"/>
      <w:divBdr>
        <w:top w:val="none" w:sz="0" w:space="0" w:color="auto"/>
        <w:left w:val="none" w:sz="0" w:space="0" w:color="auto"/>
        <w:bottom w:val="none" w:sz="0" w:space="0" w:color="auto"/>
        <w:right w:val="none" w:sz="0" w:space="0" w:color="auto"/>
      </w:divBdr>
    </w:div>
    <w:div w:id="418479394">
      <w:bodyDiv w:val="1"/>
      <w:marLeft w:val="0"/>
      <w:marRight w:val="0"/>
      <w:marTop w:val="0"/>
      <w:marBottom w:val="0"/>
      <w:divBdr>
        <w:top w:val="none" w:sz="0" w:space="0" w:color="auto"/>
        <w:left w:val="none" w:sz="0" w:space="0" w:color="auto"/>
        <w:bottom w:val="none" w:sz="0" w:space="0" w:color="auto"/>
        <w:right w:val="none" w:sz="0" w:space="0" w:color="auto"/>
      </w:divBdr>
      <w:divsChild>
        <w:div w:id="1276325972">
          <w:marLeft w:val="0"/>
          <w:marRight w:val="30"/>
          <w:marTop w:val="0"/>
          <w:marBottom w:val="0"/>
          <w:divBdr>
            <w:top w:val="none" w:sz="0" w:space="0" w:color="auto"/>
            <w:left w:val="none" w:sz="0" w:space="0" w:color="auto"/>
            <w:bottom w:val="none" w:sz="0" w:space="0" w:color="auto"/>
            <w:right w:val="none" w:sz="0" w:space="0" w:color="auto"/>
          </w:divBdr>
          <w:divsChild>
            <w:div w:id="1217736893">
              <w:marLeft w:val="0"/>
              <w:marRight w:val="0"/>
              <w:marTop w:val="0"/>
              <w:marBottom w:val="0"/>
              <w:divBdr>
                <w:top w:val="none" w:sz="0" w:space="0" w:color="auto"/>
                <w:left w:val="none" w:sz="0" w:space="0" w:color="auto"/>
                <w:bottom w:val="none" w:sz="0" w:space="0" w:color="auto"/>
                <w:right w:val="none" w:sz="0" w:space="0" w:color="auto"/>
              </w:divBdr>
              <w:divsChild>
                <w:div w:id="137698565">
                  <w:marLeft w:val="0"/>
                  <w:marRight w:val="0"/>
                  <w:marTop w:val="0"/>
                  <w:marBottom w:val="0"/>
                  <w:divBdr>
                    <w:top w:val="none" w:sz="0" w:space="0" w:color="auto"/>
                    <w:left w:val="none" w:sz="0" w:space="0" w:color="auto"/>
                    <w:bottom w:val="none" w:sz="0" w:space="0" w:color="auto"/>
                    <w:right w:val="none" w:sz="0" w:space="0" w:color="auto"/>
                  </w:divBdr>
                  <w:divsChild>
                    <w:div w:id="12272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9213">
          <w:marLeft w:val="0"/>
          <w:marRight w:val="0"/>
          <w:marTop w:val="0"/>
          <w:marBottom w:val="0"/>
          <w:divBdr>
            <w:top w:val="none" w:sz="0" w:space="0" w:color="auto"/>
            <w:left w:val="none" w:sz="0" w:space="0" w:color="auto"/>
            <w:bottom w:val="none" w:sz="0" w:space="0" w:color="auto"/>
            <w:right w:val="none" w:sz="0" w:space="0" w:color="auto"/>
          </w:divBdr>
          <w:divsChild>
            <w:div w:id="1519151768">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425156427">
      <w:bodyDiv w:val="1"/>
      <w:marLeft w:val="0"/>
      <w:marRight w:val="0"/>
      <w:marTop w:val="0"/>
      <w:marBottom w:val="0"/>
      <w:divBdr>
        <w:top w:val="none" w:sz="0" w:space="0" w:color="auto"/>
        <w:left w:val="none" w:sz="0" w:space="0" w:color="auto"/>
        <w:bottom w:val="none" w:sz="0" w:space="0" w:color="auto"/>
        <w:right w:val="none" w:sz="0" w:space="0" w:color="auto"/>
      </w:divBdr>
    </w:div>
    <w:div w:id="447896876">
      <w:bodyDiv w:val="1"/>
      <w:marLeft w:val="0"/>
      <w:marRight w:val="0"/>
      <w:marTop w:val="0"/>
      <w:marBottom w:val="0"/>
      <w:divBdr>
        <w:top w:val="none" w:sz="0" w:space="0" w:color="auto"/>
        <w:left w:val="none" w:sz="0" w:space="0" w:color="auto"/>
        <w:bottom w:val="none" w:sz="0" w:space="0" w:color="auto"/>
        <w:right w:val="none" w:sz="0" w:space="0" w:color="auto"/>
      </w:divBdr>
    </w:div>
    <w:div w:id="453211362">
      <w:bodyDiv w:val="1"/>
      <w:marLeft w:val="0"/>
      <w:marRight w:val="0"/>
      <w:marTop w:val="0"/>
      <w:marBottom w:val="0"/>
      <w:divBdr>
        <w:top w:val="none" w:sz="0" w:space="0" w:color="auto"/>
        <w:left w:val="none" w:sz="0" w:space="0" w:color="auto"/>
        <w:bottom w:val="none" w:sz="0" w:space="0" w:color="auto"/>
        <w:right w:val="none" w:sz="0" w:space="0" w:color="auto"/>
      </w:divBdr>
    </w:div>
    <w:div w:id="482545533">
      <w:bodyDiv w:val="1"/>
      <w:marLeft w:val="0"/>
      <w:marRight w:val="0"/>
      <w:marTop w:val="0"/>
      <w:marBottom w:val="0"/>
      <w:divBdr>
        <w:top w:val="none" w:sz="0" w:space="0" w:color="auto"/>
        <w:left w:val="none" w:sz="0" w:space="0" w:color="auto"/>
        <w:bottom w:val="none" w:sz="0" w:space="0" w:color="auto"/>
        <w:right w:val="none" w:sz="0" w:space="0" w:color="auto"/>
      </w:divBdr>
    </w:div>
    <w:div w:id="500701302">
      <w:bodyDiv w:val="1"/>
      <w:marLeft w:val="0"/>
      <w:marRight w:val="0"/>
      <w:marTop w:val="0"/>
      <w:marBottom w:val="0"/>
      <w:divBdr>
        <w:top w:val="none" w:sz="0" w:space="0" w:color="auto"/>
        <w:left w:val="none" w:sz="0" w:space="0" w:color="auto"/>
        <w:bottom w:val="none" w:sz="0" w:space="0" w:color="auto"/>
        <w:right w:val="none" w:sz="0" w:space="0" w:color="auto"/>
      </w:divBdr>
    </w:div>
    <w:div w:id="519705778">
      <w:bodyDiv w:val="1"/>
      <w:marLeft w:val="0"/>
      <w:marRight w:val="0"/>
      <w:marTop w:val="0"/>
      <w:marBottom w:val="0"/>
      <w:divBdr>
        <w:top w:val="none" w:sz="0" w:space="0" w:color="auto"/>
        <w:left w:val="none" w:sz="0" w:space="0" w:color="auto"/>
        <w:bottom w:val="none" w:sz="0" w:space="0" w:color="auto"/>
        <w:right w:val="none" w:sz="0" w:space="0" w:color="auto"/>
      </w:divBdr>
    </w:div>
    <w:div w:id="553737631">
      <w:bodyDiv w:val="1"/>
      <w:marLeft w:val="0"/>
      <w:marRight w:val="0"/>
      <w:marTop w:val="0"/>
      <w:marBottom w:val="0"/>
      <w:divBdr>
        <w:top w:val="none" w:sz="0" w:space="0" w:color="auto"/>
        <w:left w:val="none" w:sz="0" w:space="0" w:color="auto"/>
        <w:bottom w:val="none" w:sz="0" w:space="0" w:color="auto"/>
        <w:right w:val="none" w:sz="0" w:space="0" w:color="auto"/>
      </w:divBdr>
    </w:div>
    <w:div w:id="587540438">
      <w:bodyDiv w:val="1"/>
      <w:marLeft w:val="0"/>
      <w:marRight w:val="0"/>
      <w:marTop w:val="0"/>
      <w:marBottom w:val="0"/>
      <w:divBdr>
        <w:top w:val="none" w:sz="0" w:space="0" w:color="auto"/>
        <w:left w:val="none" w:sz="0" w:space="0" w:color="auto"/>
        <w:bottom w:val="none" w:sz="0" w:space="0" w:color="auto"/>
        <w:right w:val="none" w:sz="0" w:space="0" w:color="auto"/>
      </w:divBdr>
    </w:div>
    <w:div w:id="610598927">
      <w:bodyDiv w:val="1"/>
      <w:marLeft w:val="0"/>
      <w:marRight w:val="0"/>
      <w:marTop w:val="0"/>
      <w:marBottom w:val="0"/>
      <w:divBdr>
        <w:top w:val="none" w:sz="0" w:space="0" w:color="auto"/>
        <w:left w:val="none" w:sz="0" w:space="0" w:color="auto"/>
        <w:bottom w:val="none" w:sz="0" w:space="0" w:color="auto"/>
        <w:right w:val="none" w:sz="0" w:space="0" w:color="auto"/>
      </w:divBdr>
    </w:div>
    <w:div w:id="642350005">
      <w:bodyDiv w:val="1"/>
      <w:marLeft w:val="0"/>
      <w:marRight w:val="0"/>
      <w:marTop w:val="0"/>
      <w:marBottom w:val="0"/>
      <w:divBdr>
        <w:top w:val="none" w:sz="0" w:space="0" w:color="auto"/>
        <w:left w:val="none" w:sz="0" w:space="0" w:color="auto"/>
        <w:bottom w:val="none" w:sz="0" w:space="0" w:color="auto"/>
        <w:right w:val="none" w:sz="0" w:space="0" w:color="auto"/>
      </w:divBdr>
    </w:div>
    <w:div w:id="659120354">
      <w:bodyDiv w:val="1"/>
      <w:marLeft w:val="0"/>
      <w:marRight w:val="0"/>
      <w:marTop w:val="0"/>
      <w:marBottom w:val="0"/>
      <w:divBdr>
        <w:top w:val="none" w:sz="0" w:space="0" w:color="auto"/>
        <w:left w:val="none" w:sz="0" w:space="0" w:color="auto"/>
        <w:bottom w:val="none" w:sz="0" w:space="0" w:color="auto"/>
        <w:right w:val="none" w:sz="0" w:space="0" w:color="auto"/>
      </w:divBdr>
    </w:div>
    <w:div w:id="686909866">
      <w:bodyDiv w:val="1"/>
      <w:marLeft w:val="0"/>
      <w:marRight w:val="0"/>
      <w:marTop w:val="0"/>
      <w:marBottom w:val="0"/>
      <w:divBdr>
        <w:top w:val="none" w:sz="0" w:space="0" w:color="auto"/>
        <w:left w:val="none" w:sz="0" w:space="0" w:color="auto"/>
        <w:bottom w:val="none" w:sz="0" w:space="0" w:color="auto"/>
        <w:right w:val="none" w:sz="0" w:space="0" w:color="auto"/>
      </w:divBdr>
    </w:div>
    <w:div w:id="706296364">
      <w:bodyDiv w:val="1"/>
      <w:marLeft w:val="0"/>
      <w:marRight w:val="0"/>
      <w:marTop w:val="0"/>
      <w:marBottom w:val="0"/>
      <w:divBdr>
        <w:top w:val="none" w:sz="0" w:space="0" w:color="auto"/>
        <w:left w:val="none" w:sz="0" w:space="0" w:color="auto"/>
        <w:bottom w:val="none" w:sz="0" w:space="0" w:color="auto"/>
        <w:right w:val="none" w:sz="0" w:space="0" w:color="auto"/>
      </w:divBdr>
    </w:div>
    <w:div w:id="721174260">
      <w:bodyDiv w:val="1"/>
      <w:marLeft w:val="0"/>
      <w:marRight w:val="0"/>
      <w:marTop w:val="0"/>
      <w:marBottom w:val="0"/>
      <w:divBdr>
        <w:top w:val="none" w:sz="0" w:space="0" w:color="auto"/>
        <w:left w:val="none" w:sz="0" w:space="0" w:color="auto"/>
        <w:bottom w:val="none" w:sz="0" w:space="0" w:color="auto"/>
        <w:right w:val="none" w:sz="0" w:space="0" w:color="auto"/>
      </w:divBdr>
    </w:div>
    <w:div w:id="731083684">
      <w:bodyDiv w:val="1"/>
      <w:marLeft w:val="0"/>
      <w:marRight w:val="0"/>
      <w:marTop w:val="0"/>
      <w:marBottom w:val="0"/>
      <w:divBdr>
        <w:top w:val="none" w:sz="0" w:space="0" w:color="auto"/>
        <w:left w:val="none" w:sz="0" w:space="0" w:color="auto"/>
        <w:bottom w:val="none" w:sz="0" w:space="0" w:color="auto"/>
        <w:right w:val="none" w:sz="0" w:space="0" w:color="auto"/>
      </w:divBdr>
    </w:div>
    <w:div w:id="748037342">
      <w:bodyDiv w:val="1"/>
      <w:marLeft w:val="0"/>
      <w:marRight w:val="0"/>
      <w:marTop w:val="0"/>
      <w:marBottom w:val="0"/>
      <w:divBdr>
        <w:top w:val="none" w:sz="0" w:space="0" w:color="auto"/>
        <w:left w:val="none" w:sz="0" w:space="0" w:color="auto"/>
        <w:bottom w:val="none" w:sz="0" w:space="0" w:color="auto"/>
        <w:right w:val="none" w:sz="0" w:space="0" w:color="auto"/>
      </w:divBdr>
    </w:div>
    <w:div w:id="772626433">
      <w:bodyDiv w:val="1"/>
      <w:marLeft w:val="0"/>
      <w:marRight w:val="0"/>
      <w:marTop w:val="0"/>
      <w:marBottom w:val="0"/>
      <w:divBdr>
        <w:top w:val="none" w:sz="0" w:space="0" w:color="auto"/>
        <w:left w:val="none" w:sz="0" w:space="0" w:color="auto"/>
        <w:bottom w:val="none" w:sz="0" w:space="0" w:color="auto"/>
        <w:right w:val="none" w:sz="0" w:space="0" w:color="auto"/>
      </w:divBdr>
      <w:divsChild>
        <w:div w:id="217741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513574">
      <w:bodyDiv w:val="1"/>
      <w:marLeft w:val="0"/>
      <w:marRight w:val="0"/>
      <w:marTop w:val="0"/>
      <w:marBottom w:val="0"/>
      <w:divBdr>
        <w:top w:val="none" w:sz="0" w:space="0" w:color="auto"/>
        <w:left w:val="none" w:sz="0" w:space="0" w:color="auto"/>
        <w:bottom w:val="none" w:sz="0" w:space="0" w:color="auto"/>
        <w:right w:val="none" w:sz="0" w:space="0" w:color="auto"/>
      </w:divBdr>
    </w:div>
    <w:div w:id="844973224">
      <w:bodyDiv w:val="1"/>
      <w:marLeft w:val="0"/>
      <w:marRight w:val="0"/>
      <w:marTop w:val="0"/>
      <w:marBottom w:val="0"/>
      <w:divBdr>
        <w:top w:val="none" w:sz="0" w:space="0" w:color="auto"/>
        <w:left w:val="none" w:sz="0" w:space="0" w:color="auto"/>
        <w:bottom w:val="none" w:sz="0" w:space="0" w:color="auto"/>
        <w:right w:val="none" w:sz="0" w:space="0" w:color="auto"/>
      </w:divBdr>
    </w:div>
    <w:div w:id="856503978">
      <w:bodyDiv w:val="1"/>
      <w:marLeft w:val="0"/>
      <w:marRight w:val="0"/>
      <w:marTop w:val="0"/>
      <w:marBottom w:val="0"/>
      <w:divBdr>
        <w:top w:val="none" w:sz="0" w:space="0" w:color="auto"/>
        <w:left w:val="none" w:sz="0" w:space="0" w:color="auto"/>
        <w:bottom w:val="none" w:sz="0" w:space="0" w:color="auto"/>
        <w:right w:val="none" w:sz="0" w:space="0" w:color="auto"/>
      </w:divBdr>
    </w:div>
    <w:div w:id="857618139">
      <w:bodyDiv w:val="1"/>
      <w:marLeft w:val="0"/>
      <w:marRight w:val="0"/>
      <w:marTop w:val="0"/>
      <w:marBottom w:val="0"/>
      <w:divBdr>
        <w:top w:val="none" w:sz="0" w:space="0" w:color="auto"/>
        <w:left w:val="none" w:sz="0" w:space="0" w:color="auto"/>
        <w:bottom w:val="none" w:sz="0" w:space="0" w:color="auto"/>
        <w:right w:val="none" w:sz="0" w:space="0" w:color="auto"/>
      </w:divBdr>
    </w:div>
    <w:div w:id="858397155">
      <w:bodyDiv w:val="1"/>
      <w:marLeft w:val="0"/>
      <w:marRight w:val="0"/>
      <w:marTop w:val="0"/>
      <w:marBottom w:val="0"/>
      <w:divBdr>
        <w:top w:val="none" w:sz="0" w:space="0" w:color="auto"/>
        <w:left w:val="none" w:sz="0" w:space="0" w:color="auto"/>
        <w:bottom w:val="none" w:sz="0" w:space="0" w:color="auto"/>
        <w:right w:val="none" w:sz="0" w:space="0" w:color="auto"/>
      </w:divBdr>
    </w:div>
    <w:div w:id="866216757">
      <w:bodyDiv w:val="1"/>
      <w:marLeft w:val="0"/>
      <w:marRight w:val="0"/>
      <w:marTop w:val="0"/>
      <w:marBottom w:val="0"/>
      <w:divBdr>
        <w:top w:val="none" w:sz="0" w:space="0" w:color="auto"/>
        <w:left w:val="none" w:sz="0" w:space="0" w:color="auto"/>
        <w:bottom w:val="none" w:sz="0" w:space="0" w:color="auto"/>
        <w:right w:val="none" w:sz="0" w:space="0" w:color="auto"/>
      </w:divBdr>
    </w:div>
    <w:div w:id="874581631">
      <w:bodyDiv w:val="1"/>
      <w:marLeft w:val="0"/>
      <w:marRight w:val="0"/>
      <w:marTop w:val="0"/>
      <w:marBottom w:val="0"/>
      <w:divBdr>
        <w:top w:val="none" w:sz="0" w:space="0" w:color="auto"/>
        <w:left w:val="none" w:sz="0" w:space="0" w:color="auto"/>
        <w:bottom w:val="none" w:sz="0" w:space="0" w:color="auto"/>
        <w:right w:val="none" w:sz="0" w:space="0" w:color="auto"/>
      </w:divBdr>
      <w:divsChild>
        <w:div w:id="726496506">
          <w:marLeft w:val="0"/>
          <w:marRight w:val="0"/>
          <w:marTop w:val="0"/>
          <w:marBottom w:val="0"/>
          <w:divBdr>
            <w:top w:val="none" w:sz="0" w:space="0" w:color="auto"/>
            <w:left w:val="none" w:sz="0" w:space="0" w:color="auto"/>
            <w:bottom w:val="none" w:sz="0" w:space="0" w:color="auto"/>
            <w:right w:val="none" w:sz="0" w:space="0" w:color="auto"/>
          </w:divBdr>
          <w:divsChild>
            <w:div w:id="879127366">
              <w:marLeft w:val="0"/>
              <w:marRight w:val="0"/>
              <w:marTop w:val="0"/>
              <w:marBottom w:val="0"/>
              <w:divBdr>
                <w:top w:val="none" w:sz="0" w:space="0" w:color="auto"/>
                <w:left w:val="none" w:sz="0" w:space="0" w:color="auto"/>
                <w:bottom w:val="none" w:sz="0" w:space="0" w:color="auto"/>
                <w:right w:val="none" w:sz="0" w:space="0" w:color="auto"/>
              </w:divBdr>
              <w:divsChild>
                <w:div w:id="1551502980">
                  <w:marLeft w:val="0"/>
                  <w:marRight w:val="0"/>
                  <w:marTop w:val="0"/>
                  <w:marBottom w:val="0"/>
                  <w:divBdr>
                    <w:top w:val="none" w:sz="0" w:space="0" w:color="auto"/>
                    <w:left w:val="none" w:sz="0" w:space="0" w:color="auto"/>
                    <w:bottom w:val="none" w:sz="0" w:space="0" w:color="auto"/>
                    <w:right w:val="none" w:sz="0" w:space="0" w:color="auto"/>
                  </w:divBdr>
                </w:div>
                <w:div w:id="1767073243">
                  <w:marLeft w:val="0"/>
                  <w:marRight w:val="0"/>
                  <w:marTop w:val="0"/>
                  <w:marBottom w:val="0"/>
                  <w:divBdr>
                    <w:top w:val="none" w:sz="0" w:space="0" w:color="auto"/>
                    <w:left w:val="none" w:sz="0" w:space="0" w:color="auto"/>
                    <w:bottom w:val="none" w:sz="0" w:space="0" w:color="auto"/>
                    <w:right w:val="none" w:sz="0" w:space="0" w:color="auto"/>
                  </w:divBdr>
                </w:div>
              </w:divsChild>
            </w:div>
            <w:div w:id="1581330930">
              <w:marLeft w:val="0"/>
              <w:marRight w:val="0"/>
              <w:marTop w:val="0"/>
              <w:marBottom w:val="0"/>
              <w:divBdr>
                <w:top w:val="none" w:sz="0" w:space="0" w:color="auto"/>
                <w:left w:val="none" w:sz="0" w:space="0" w:color="auto"/>
                <w:bottom w:val="none" w:sz="0" w:space="0" w:color="auto"/>
                <w:right w:val="none" w:sz="0" w:space="0" w:color="auto"/>
              </w:divBdr>
              <w:divsChild>
                <w:div w:id="1432815242">
                  <w:marLeft w:val="0"/>
                  <w:marRight w:val="0"/>
                  <w:marTop w:val="0"/>
                  <w:marBottom w:val="0"/>
                  <w:divBdr>
                    <w:top w:val="none" w:sz="0" w:space="0" w:color="auto"/>
                    <w:left w:val="none" w:sz="0" w:space="0" w:color="auto"/>
                    <w:bottom w:val="none" w:sz="0" w:space="0" w:color="auto"/>
                    <w:right w:val="none" w:sz="0" w:space="0" w:color="auto"/>
                  </w:divBdr>
                  <w:divsChild>
                    <w:div w:id="1643578897">
                      <w:marLeft w:val="0"/>
                      <w:marRight w:val="0"/>
                      <w:marTop w:val="0"/>
                      <w:marBottom w:val="0"/>
                      <w:divBdr>
                        <w:top w:val="none" w:sz="0" w:space="0" w:color="auto"/>
                        <w:left w:val="none" w:sz="0" w:space="0" w:color="auto"/>
                        <w:bottom w:val="none" w:sz="0" w:space="0" w:color="auto"/>
                        <w:right w:val="none" w:sz="0" w:space="0" w:color="auto"/>
                      </w:divBdr>
                      <w:divsChild>
                        <w:div w:id="2264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19246">
          <w:marLeft w:val="0"/>
          <w:marRight w:val="0"/>
          <w:marTop w:val="0"/>
          <w:marBottom w:val="0"/>
          <w:divBdr>
            <w:top w:val="none" w:sz="0" w:space="0" w:color="auto"/>
            <w:left w:val="none" w:sz="0" w:space="0" w:color="auto"/>
            <w:bottom w:val="none" w:sz="0" w:space="0" w:color="auto"/>
            <w:right w:val="none" w:sz="0" w:space="0" w:color="auto"/>
          </w:divBdr>
          <w:divsChild>
            <w:div w:id="662006276">
              <w:marLeft w:val="0"/>
              <w:marRight w:val="0"/>
              <w:marTop w:val="0"/>
              <w:marBottom w:val="0"/>
              <w:divBdr>
                <w:top w:val="none" w:sz="0" w:space="0" w:color="auto"/>
                <w:left w:val="none" w:sz="0" w:space="0" w:color="auto"/>
                <w:bottom w:val="none" w:sz="0" w:space="0" w:color="auto"/>
                <w:right w:val="none" w:sz="0" w:space="0" w:color="auto"/>
              </w:divBdr>
              <w:divsChild>
                <w:div w:id="841235768">
                  <w:marLeft w:val="0"/>
                  <w:marRight w:val="0"/>
                  <w:marTop w:val="0"/>
                  <w:marBottom w:val="0"/>
                  <w:divBdr>
                    <w:top w:val="none" w:sz="0" w:space="0" w:color="auto"/>
                    <w:left w:val="none" w:sz="0" w:space="0" w:color="auto"/>
                    <w:bottom w:val="none" w:sz="0" w:space="0" w:color="auto"/>
                    <w:right w:val="none" w:sz="0" w:space="0" w:color="auto"/>
                  </w:divBdr>
                  <w:divsChild>
                    <w:div w:id="438717860">
                      <w:marLeft w:val="0"/>
                      <w:marRight w:val="0"/>
                      <w:marTop w:val="0"/>
                      <w:marBottom w:val="0"/>
                      <w:divBdr>
                        <w:top w:val="none" w:sz="0" w:space="0" w:color="auto"/>
                        <w:left w:val="none" w:sz="0" w:space="0" w:color="auto"/>
                        <w:bottom w:val="none" w:sz="0" w:space="0" w:color="auto"/>
                        <w:right w:val="none" w:sz="0" w:space="0" w:color="auto"/>
                      </w:divBdr>
                      <w:divsChild>
                        <w:div w:id="14798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69405">
          <w:marLeft w:val="0"/>
          <w:marRight w:val="0"/>
          <w:marTop w:val="0"/>
          <w:marBottom w:val="0"/>
          <w:divBdr>
            <w:top w:val="none" w:sz="0" w:space="0" w:color="auto"/>
            <w:left w:val="none" w:sz="0" w:space="0" w:color="auto"/>
            <w:bottom w:val="none" w:sz="0" w:space="0" w:color="auto"/>
            <w:right w:val="none" w:sz="0" w:space="0" w:color="auto"/>
          </w:divBdr>
          <w:divsChild>
            <w:div w:id="358285890">
              <w:marLeft w:val="0"/>
              <w:marRight w:val="0"/>
              <w:marTop w:val="0"/>
              <w:marBottom w:val="0"/>
              <w:divBdr>
                <w:top w:val="none" w:sz="0" w:space="0" w:color="auto"/>
                <w:left w:val="none" w:sz="0" w:space="0" w:color="auto"/>
                <w:bottom w:val="none" w:sz="0" w:space="0" w:color="auto"/>
                <w:right w:val="none" w:sz="0" w:space="0" w:color="auto"/>
              </w:divBdr>
              <w:divsChild>
                <w:div w:id="781463738">
                  <w:marLeft w:val="0"/>
                  <w:marRight w:val="0"/>
                  <w:marTop w:val="0"/>
                  <w:marBottom w:val="0"/>
                  <w:divBdr>
                    <w:top w:val="none" w:sz="0" w:space="0" w:color="auto"/>
                    <w:left w:val="none" w:sz="0" w:space="0" w:color="auto"/>
                    <w:bottom w:val="none" w:sz="0" w:space="0" w:color="auto"/>
                    <w:right w:val="none" w:sz="0" w:space="0" w:color="auto"/>
                  </w:divBdr>
                </w:div>
                <w:div w:id="1986543701">
                  <w:marLeft w:val="0"/>
                  <w:marRight w:val="0"/>
                  <w:marTop w:val="0"/>
                  <w:marBottom w:val="0"/>
                  <w:divBdr>
                    <w:top w:val="none" w:sz="0" w:space="0" w:color="auto"/>
                    <w:left w:val="none" w:sz="0" w:space="0" w:color="auto"/>
                    <w:bottom w:val="none" w:sz="0" w:space="0" w:color="auto"/>
                    <w:right w:val="none" w:sz="0" w:space="0" w:color="auto"/>
                  </w:divBdr>
                </w:div>
              </w:divsChild>
            </w:div>
            <w:div w:id="1491094519">
              <w:marLeft w:val="0"/>
              <w:marRight w:val="0"/>
              <w:marTop w:val="0"/>
              <w:marBottom w:val="0"/>
              <w:divBdr>
                <w:top w:val="none" w:sz="0" w:space="0" w:color="auto"/>
                <w:left w:val="none" w:sz="0" w:space="0" w:color="auto"/>
                <w:bottom w:val="none" w:sz="0" w:space="0" w:color="auto"/>
                <w:right w:val="none" w:sz="0" w:space="0" w:color="auto"/>
              </w:divBdr>
              <w:divsChild>
                <w:div w:id="235824511">
                  <w:marLeft w:val="0"/>
                  <w:marRight w:val="0"/>
                  <w:marTop w:val="0"/>
                  <w:marBottom w:val="0"/>
                  <w:divBdr>
                    <w:top w:val="none" w:sz="0" w:space="0" w:color="auto"/>
                    <w:left w:val="none" w:sz="0" w:space="0" w:color="auto"/>
                    <w:bottom w:val="none" w:sz="0" w:space="0" w:color="auto"/>
                    <w:right w:val="none" w:sz="0" w:space="0" w:color="auto"/>
                  </w:divBdr>
                  <w:divsChild>
                    <w:div w:id="500393101">
                      <w:marLeft w:val="0"/>
                      <w:marRight w:val="0"/>
                      <w:marTop w:val="0"/>
                      <w:marBottom w:val="0"/>
                      <w:divBdr>
                        <w:top w:val="none" w:sz="0" w:space="0" w:color="auto"/>
                        <w:left w:val="none" w:sz="0" w:space="0" w:color="auto"/>
                        <w:bottom w:val="none" w:sz="0" w:space="0" w:color="auto"/>
                        <w:right w:val="none" w:sz="0" w:space="0" w:color="auto"/>
                      </w:divBdr>
                      <w:divsChild>
                        <w:div w:id="9325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250001">
      <w:bodyDiv w:val="1"/>
      <w:marLeft w:val="0"/>
      <w:marRight w:val="0"/>
      <w:marTop w:val="0"/>
      <w:marBottom w:val="0"/>
      <w:divBdr>
        <w:top w:val="none" w:sz="0" w:space="0" w:color="auto"/>
        <w:left w:val="none" w:sz="0" w:space="0" w:color="auto"/>
        <w:bottom w:val="none" w:sz="0" w:space="0" w:color="auto"/>
        <w:right w:val="none" w:sz="0" w:space="0" w:color="auto"/>
      </w:divBdr>
    </w:div>
    <w:div w:id="909389839">
      <w:bodyDiv w:val="1"/>
      <w:marLeft w:val="0"/>
      <w:marRight w:val="0"/>
      <w:marTop w:val="0"/>
      <w:marBottom w:val="0"/>
      <w:divBdr>
        <w:top w:val="none" w:sz="0" w:space="0" w:color="auto"/>
        <w:left w:val="none" w:sz="0" w:space="0" w:color="auto"/>
        <w:bottom w:val="none" w:sz="0" w:space="0" w:color="auto"/>
        <w:right w:val="none" w:sz="0" w:space="0" w:color="auto"/>
      </w:divBdr>
    </w:div>
    <w:div w:id="941570221">
      <w:bodyDiv w:val="1"/>
      <w:marLeft w:val="0"/>
      <w:marRight w:val="0"/>
      <w:marTop w:val="0"/>
      <w:marBottom w:val="0"/>
      <w:divBdr>
        <w:top w:val="none" w:sz="0" w:space="0" w:color="auto"/>
        <w:left w:val="none" w:sz="0" w:space="0" w:color="auto"/>
        <w:bottom w:val="none" w:sz="0" w:space="0" w:color="auto"/>
        <w:right w:val="none" w:sz="0" w:space="0" w:color="auto"/>
      </w:divBdr>
    </w:div>
    <w:div w:id="1003123673">
      <w:bodyDiv w:val="1"/>
      <w:marLeft w:val="0"/>
      <w:marRight w:val="0"/>
      <w:marTop w:val="0"/>
      <w:marBottom w:val="0"/>
      <w:divBdr>
        <w:top w:val="none" w:sz="0" w:space="0" w:color="auto"/>
        <w:left w:val="none" w:sz="0" w:space="0" w:color="auto"/>
        <w:bottom w:val="none" w:sz="0" w:space="0" w:color="auto"/>
        <w:right w:val="none" w:sz="0" w:space="0" w:color="auto"/>
      </w:divBdr>
    </w:div>
    <w:div w:id="1015226390">
      <w:bodyDiv w:val="1"/>
      <w:marLeft w:val="0"/>
      <w:marRight w:val="0"/>
      <w:marTop w:val="0"/>
      <w:marBottom w:val="0"/>
      <w:divBdr>
        <w:top w:val="none" w:sz="0" w:space="0" w:color="auto"/>
        <w:left w:val="none" w:sz="0" w:space="0" w:color="auto"/>
        <w:bottom w:val="none" w:sz="0" w:space="0" w:color="auto"/>
        <w:right w:val="none" w:sz="0" w:space="0" w:color="auto"/>
      </w:divBdr>
    </w:div>
    <w:div w:id="1055935081">
      <w:bodyDiv w:val="1"/>
      <w:marLeft w:val="0"/>
      <w:marRight w:val="0"/>
      <w:marTop w:val="0"/>
      <w:marBottom w:val="0"/>
      <w:divBdr>
        <w:top w:val="none" w:sz="0" w:space="0" w:color="auto"/>
        <w:left w:val="none" w:sz="0" w:space="0" w:color="auto"/>
        <w:bottom w:val="none" w:sz="0" w:space="0" w:color="auto"/>
        <w:right w:val="none" w:sz="0" w:space="0" w:color="auto"/>
      </w:divBdr>
    </w:div>
    <w:div w:id="1065449542">
      <w:bodyDiv w:val="1"/>
      <w:marLeft w:val="0"/>
      <w:marRight w:val="0"/>
      <w:marTop w:val="0"/>
      <w:marBottom w:val="0"/>
      <w:divBdr>
        <w:top w:val="none" w:sz="0" w:space="0" w:color="auto"/>
        <w:left w:val="none" w:sz="0" w:space="0" w:color="auto"/>
        <w:bottom w:val="none" w:sz="0" w:space="0" w:color="auto"/>
        <w:right w:val="none" w:sz="0" w:space="0" w:color="auto"/>
      </w:divBdr>
    </w:div>
    <w:div w:id="1091899225">
      <w:bodyDiv w:val="1"/>
      <w:marLeft w:val="0"/>
      <w:marRight w:val="0"/>
      <w:marTop w:val="0"/>
      <w:marBottom w:val="0"/>
      <w:divBdr>
        <w:top w:val="none" w:sz="0" w:space="0" w:color="auto"/>
        <w:left w:val="none" w:sz="0" w:space="0" w:color="auto"/>
        <w:bottom w:val="none" w:sz="0" w:space="0" w:color="auto"/>
        <w:right w:val="none" w:sz="0" w:space="0" w:color="auto"/>
      </w:divBdr>
    </w:div>
    <w:div w:id="1098715253">
      <w:bodyDiv w:val="1"/>
      <w:marLeft w:val="0"/>
      <w:marRight w:val="0"/>
      <w:marTop w:val="0"/>
      <w:marBottom w:val="0"/>
      <w:divBdr>
        <w:top w:val="none" w:sz="0" w:space="0" w:color="auto"/>
        <w:left w:val="none" w:sz="0" w:space="0" w:color="auto"/>
        <w:bottom w:val="none" w:sz="0" w:space="0" w:color="auto"/>
        <w:right w:val="none" w:sz="0" w:space="0" w:color="auto"/>
      </w:divBdr>
    </w:div>
    <w:div w:id="1103963946">
      <w:bodyDiv w:val="1"/>
      <w:marLeft w:val="0"/>
      <w:marRight w:val="0"/>
      <w:marTop w:val="0"/>
      <w:marBottom w:val="0"/>
      <w:divBdr>
        <w:top w:val="none" w:sz="0" w:space="0" w:color="auto"/>
        <w:left w:val="none" w:sz="0" w:space="0" w:color="auto"/>
        <w:bottom w:val="none" w:sz="0" w:space="0" w:color="auto"/>
        <w:right w:val="none" w:sz="0" w:space="0" w:color="auto"/>
      </w:divBdr>
    </w:div>
    <w:div w:id="1119687882">
      <w:bodyDiv w:val="1"/>
      <w:marLeft w:val="0"/>
      <w:marRight w:val="0"/>
      <w:marTop w:val="0"/>
      <w:marBottom w:val="0"/>
      <w:divBdr>
        <w:top w:val="none" w:sz="0" w:space="0" w:color="auto"/>
        <w:left w:val="none" w:sz="0" w:space="0" w:color="auto"/>
        <w:bottom w:val="none" w:sz="0" w:space="0" w:color="auto"/>
        <w:right w:val="none" w:sz="0" w:space="0" w:color="auto"/>
      </w:divBdr>
      <w:divsChild>
        <w:div w:id="28454701">
          <w:marLeft w:val="150"/>
          <w:marRight w:val="150"/>
          <w:marTop w:val="0"/>
          <w:marBottom w:val="0"/>
          <w:divBdr>
            <w:top w:val="none" w:sz="0" w:space="0" w:color="auto"/>
            <w:left w:val="none" w:sz="0" w:space="0" w:color="auto"/>
            <w:bottom w:val="none" w:sz="0" w:space="0" w:color="auto"/>
            <w:right w:val="none" w:sz="0" w:space="0" w:color="auto"/>
          </w:divBdr>
          <w:divsChild>
            <w:div w:id="1475172565">
              <w:marLeft w:val="0"/>
              <w:marRight w:val="0"/>
              <w:marTop w:val="0"/>
              <w:marBottom w:val="0"/>
              <w:divBdr>
                <w:top w:val="none" w:sz="0" w:space="0" w:color="auto"/>
                <w:left w:val="none" w:sz="0" w:space="0" w:color="auto"/>
                <w:bottom w:val="none" w:sz="0" w:space="0" w:color="auto"/>
                <w:right w:val="none" w:sz="0" w:space="0" w:color="auto"/>
              </w:divBdr>
            </w:div>
          </w:divsChild>
        </w:div>
        <w:div w:id="445733119">
          <w:marLeft w:val="150"/>
          <w:marRight w:val="150"/>
          <w:marTop w:val="0"/>
          <w:marBottom w:val="0"/>
          <w:divBdr>
            <w:top w:val="none" w:sz="0" w:space="0" w:color="auto"/>
            <w:left w:val="none" w:sz="0" w:space="0" w:color="auto"/>
            <w:bottom w:val="none" w:sz="0" w:space="0" w:color="auto"/>
            <w:right w:val="none" w:sz="0" w:space="0" w:color="auto"/>
          </w:divBdr>
          <w:divsChild>
            <w:div w:id="806819462">
              <w:marLeft w:val="0"/>
              <w:marRight w:val="0"/>
              <w:marTop w:val="0"/>
              <w:marBottom w:val="0"/>
              <w:divBdr>
                <w:top w:val="none" w:sz="0" w:space="0" w:color="auto"/>
                <w:left w:val="none" w:sz="0" w:space="0" w:color="auto"/>
                <w:bottom w:val="none" w:sz="0" w:space="0" w:color="auto"/>
                <w:right w:val="none" w:sz="0" w:space="0" w:color="auto"/>
              </w:divBdr>
            </w:div>
          </w:divsChild>
        </w:div>
        <w:div w:id="1510758625">
          <w:marLeft w:val="150"/>
          <w:marRight w:val="150"/>
          <w:marTop w:val="0"/>
          <w:marBottom w:val="0"/>
          <w:divBdr>
            <w:top w:val="none" w:sz="0" w:space="0" w:color="auto"/>
            <w:left w:val="none" w:sz="0" w:space="0" w:color="auto"/>
            <w:bottom w:val="none" w:sz="0" w:space="0" w:color="auto"/>
            <w:right w:val="none" w:sz="0" w:space="0" w:color="auto"/>
          </w:divBdr>
          <w:divsChild>
            <w:div w:id="14977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8148">
      <w:bodyDiv w:val="1"/>
      <w:marLeft w:val="0"/>
      <w:marRight w:val="0"/>
      <w:marTop w:val="0"/>
      <w:marBottom w:val="0"/>
      <w:divBdr>
        <w:top w:val="none" w:sz="0" w:space="0" w:color="auto"/>
        <w:left w:val="none" w:sz="0" w:space="0" w:color="auto"/>
        <w:bottom w:val="none" w:sz="0" w:space="0" w:color="auto"/>
        <w:right w:val="none" w:sz="0" w:space="0" w:color="auto"/>
      </w:divBdr>
    </w:div>
    <w:div w:id="1194688271">
      <w:bodyDiv w:val="1"/>
      <w:marLeft w:val="0"/>
      <w:marRight w:val="0"/>
      <w:marTop w:val="0"/>
      <w:marBottom w:val="0"/>
      <w:divBdr>
        <w:top w:val="none" w:sz="0" w:space="0" w:color="auto"/>
        <w:left w:val="none" w:sz="0" w:space="0" w:color="auto"/>
        <w:bottom w:val="none" w:sz="0" w:space="0" w:color="auto"/>
        <w:right w:val="none" w:sz="0" w:space="0" w:color="auto"/>
      </w:divBdr>
    </w:div>
    <w:div w:id="1208057837">
      <w:bodyDiv w:val="1"/>
      <w:marLeft w:val="0"/>
      <w:marRight w:val="0"/>
      <w:marTop w:val="0"/>
      <w:marBottom w:val="0"/>
      <w:divBdr>
        <w:top w:val="none" w:sz="0" w:space="0" w:color="auto"/>
        <w:left w:val="none" w:sz="0" w:space="0" w:color="auto"/>
        <w:bottom w:val="none" w:sz="0" w:space="0" w:color="auto"/>
        <w:right w:val="none" w:sz="0" w:space="0" w:color="auto"/>
      </w:divBdr>
    </w:div>
    <w:div w:id="1213031135">
      <w:bodyDiv w:val="1"/>
      <w:marLeft w:val="0"/>
      <w:marRight w:val="0"/>
      <w:marTop w:val="0"/>
      <w:marBottom w:val="0"/>
      <w:divBdr>
        <w:top w:val="none" w:sz="0" w:space="0" w:color="auto"/>
        <w:left w:val="none" w:sz="0" w:space="0" w:color="auto"/>
        <w:bottom w:val="none" w:sz="0" w:space="0" w:color="auto"/>
        <w:right w:val="none" w:sz="0" w:space="0" w:color="auto"/>
      </w:divBdr>
    </w:div>
    <w:div w:id="1237863413">
      <w:bodyDiv w:val="1"/>
      <w:marLeft w:val="0"/>
      <w:marRight w:val="0"/>
      <w:marTop w:val="0"/>
      <w:marBottom w:val="0"/>
      <w:divBdr>
        <w:top w:val="none" w:sz="0" w:space="0" w:color="auto"/>
        <w:left w:val="none" w:sz="0" w:space="0" w:color="auto"/>
        <w:bottom w:val="none" w:sz="0" w:space="0" w:color="auto"/>
        <w:right w:val="none" w:sz="0" w:space="0" w:color="auto"/>
      </w:divBdr>
    </w:div>
    <w:div w:id="1241865470">
      <w:bodyDiv w:val="1"/>
      <w:marLeft w:val="0"/>
      <w:marRight w:val="0"/>
      <w:marTop w:val="0"/>
      <w:marBottom w:val="0"/>
      <w:divBdr>
        <w:top w:val="none" w:sz="0" w:space="0" w:color="auto"/>
        <w:left w:val="none" w:sz="0" w:space="0" w:color="auto"/>
        <w:bottom w:val="none" w:sz="0" w:space="0" w:color="auto"/>
        <w:right w:val="none" w:sz="0" w:space="0" w:color="auto"/>
      </w:divBdr>
    </w:div>
    <w:div w:id="1261908472">
      <w:bodyDiv w:val="1"/>
      <w:marLeft w:val="0"/>
      <w:marRight w:val="0"/>
      <w:marTop w:val="0"/>
      <w:marBottom w:val="0"/>
      <w:divBdr>
        <w:top w:val="none" w:sz="0" w:space="0" w:color="auto"/>
        <w:left w:val="none" w:sz="0" w:space="0" w:color="auto"/>
        <w:bottom w:val="none" w:sz="0" w:space="0" w:color="auto"/>
        <w:right w:val="none" w:sz="0" w:space="0" w:color="auto"/>
      </w:divBdr>
    </w:div>
    <w:div w:id="1270547377">
      <w:bodyDiv w:val="1"/>
      <w:marLeft w:val="0"/>
      <w:marRight w:val="0"/>
      <w:marTop w:val="0"/>
      <w:marBottom w:val="0"/>
      <w:divBdr>
        <w:top w:val="none" w:sz="0" w:space="0" w:color="auto"/>
        <w:left w:val="none" w:sz="0" w:space="0" w:color="auto"/>
        <w:bottom w:val="none" w:sz="0" w:space="0" w:color="auto"/>
        <w:right w:val="none" w:sz="0" w:space="0" w:color="auto"/>
      </w:divBdr>
    </w:div>
    <w:div w:id="1271546186">
      <w:bodyDiv w:val="1"/>
      <w:marLeft w:val="0"/>
      <w:marRight w:val="0"/>
      <w:marTop w:val="0"/>
      <w:marBottom w:val="0"/>
      <w:divBdr>
        <w:top w:val="none" w:sz="0" w:space="0" w:color="auto"/>
        <w:left w:val="none" w:sz="0" w:space="0" w:color="auto"/>
        <w:bottom w:val="none" w:sz="0" w:space="0" w:color="auto"/>
        <w:right w:val="none" w:sz="0" w:space="0" w:color="auto"/>
      </w:divBdr>
    </w:div>
    <w:div w:id="1294368043">
      <w:bodyDiv w:val="1"/>
      <w:marLeft w:val="0"/>
      <w:marRight w:val="0"/>
      <w:marTop w:val="0"/>
      <w:marBottom w:val="0"/>
      <w:divBdr>
        <w:top w:val="none" w:sz="0" w:space="0" w:color="auto"/>
        <w:left w:val="none" w:sz="0" w:space="0" w:color="auto"/>
        <w:bottom w:val="none" w:sz="0" w:space="0" w:color="auto"/>
        <w:right w:val="none" w:sz="0" w:space="0" w:color="auto"/>
      </w:divBdr>
    </w:div>
    <w:div w:id="1311714545">
      <w:bodyDiv w:val="1"/>
      <w:marLeft w:val="0"/>
      <w:marRight w:val="0"/>
      <w:marTop w:val="0"/>
      <w:marBottom w:val="0"/>
      <w:divBdr>
        <w:top w:val="none" w:sz="0" w:space="0" w:color="auto"/>
        <w:left w:val="none" w:sz="0" w:space="0" w:color="auto"/>
        <w:bottom w:val="none" w:sz="0" w:space="0" w:color="auto"/>
        <w:right w:val="none" w:sz="0" w:space="0" w:color="auto"/>
      </w:divBdr>
    </w:div>
    <w:div w:id="1362710470">
      <w:bodyDiv w:val="1"/>
      <w:marLeft w:val="0"/>
      <w:marRight w:val="0"/>
      <w:marTop w:val="0"/>
      <w:marBottom w:val="0"/>
      <w:divBdr>
        <w:top w:val="none" w:sz="0" w:space="0" w:color="auto"/>
        <w:left w:val="none" w:sz="0" w:space="0" w:color="auto"/>
        <w:bottom w:val="none" w:sz="0" w:space="0" w:color="auto"/>
        <w:right w:val="none" w:sz="0" w:space="0" w:color="auto"/>
      </w:divBdr>
    </w:div>
    <w:div w:id="1369261323">
      <w:bodyDiv w:val="1"/>
      <w:marLeft w:val="0"/>
      <w:marRight w:val="0"/>
      <w:marTop w:val="0"/>
      <w:marBottom w:val="0"/>
      <w:divBdr>
        <w:top w:val="none" w:sz="0" w:space="0" w:color="auto"/>
        <w:left w:val="none" w:sz="0" w:space="0" w:color="auto"/>
        <w:bottom w:val="none" w:sz="0" w:space="0" w:color="auto"/>
        <w:right w:val="none" w:sz="0" w:space="0" w:color="auto"/>
      </w:divBdr>
    </w:div>
    <w:div w:id="1378966568">
      <w:bodyDiv w:val="1"/>
      <w:marLeft w:val="0"/>
      <w:marRight w:val="0"/>
      <w:marTop w:val="0"/>
      <w:marBottom w:val="0"/>
      <w:divBdr>
        <w:top w:val="none" w:sz="0" w:space="0" w:color="auto"/>
        <w:left w:val="none" w:sz="0" w:space="0" w:color="auto"/>
        <w:bottom w:val="none" w:sz="0" w:space="0" w:color="auto"/>
        <w:right w:val="none" w:sz="0" w:space="0" w:color="auto"/>
      </w:divBdr>
    </w:div>
    <w:div w:id="1389843365">
      <w:bodyDiv w:val="1"/>
      <w:marLeft w:val="0"/>
      <w:marRight w:val="0"/>
      <w:marTop w:val="0"/>
      <w:marBottom w:val="0"/>
      <w:divBdr>
        <w:top w:val="none" w:sz="0" w:space="0" w:color="auto"/>
        <w:left w:val="none" w:sz="0" w:space="0" w:color="auto"/>
        <w:bottom w:val="none" w:sz="0" w:space="0" w:color="auto"/>
        <w:right w:val="none" w:sz="0" w:space="0" w:color="auto"/>
      </w:divBdr>
    </w:div>
    <w:div w:id="1400515887">
      <w:bodyDiv w:val="1"/>
      <w:marLeft w:val="0"/>
      <w:marRight w:val="0"/>
      <w:marTop w:val="0"/>
      <w:marBottom w:val="0"/>
      <w:divBdr>
        <w:top w:val="none" w:sz="0" w:space="0" w:color="auto"/>
        <w:left w:val="none" w:sz="0" w:space="0" w:color="auto"/>
        <w:bottom w:val="none" w:sz="0" w:space="0" w:color="auto"/>
        <w:right w:val="none" w:sz="0" w:space="0" w:color="auto"/>
      </w:divBdr>
    </w:div>
    <w:div w:id="1444182831">
      <w:bodyDiv w:val="1"/>
      <w:marLeft w:val="0"/>
      <w:marRight w:val="0"/>
      <w:marTop w:val="0"/>
      <w:marBottom w:val="0"/>
      <w:divBdr>
        <w:top w:val="none" w:sz="0" w:space="0" w:color="auto"/>
        <w:left w:val="none" w:sz="0" w:space="0" w:color="auto"/>
        <w:bottom w:val="none" w:sz="0" w:space="0" w:color="auto"/>
        <w:right w:val="none" w:sz="0" w:space="0" w:color="auto"/>
      </w:divBdr>
    </w:div>
    <w:div w:id="1448430560">
      <w:bodyDiv w:val="1"/>
      <w:marLeft w:val="0"/>
      <w:marRight w:val="0"/>
      <w:marTop w:val="0"/>
      <w:marBottom w:val="0"/>
      <w:divBdr>
        <w:top w:val="none" w:sz="0" w:space="0" w:color="auto"/>
        <w:left w:val="none" w:sz="0" w:space="0" w:color="auto"/>
        <w:bottom w:val="none" w:sz="0" w:space="0" w:color="auto"/>
        <w:right w:val="none" w:sz="0" w:space="0" w:color="auto"/>
      </w:divBdr>
    </w:div>
    <w:div w:id="1449930728">
      <w:bodyDiv w:val="1"/>
      <w:marLeft w:val="0"/>
      <w:marRight w:val="0"/>
      <w:marTop w:val="0"/>
      <w:marBottom w:val="0"/>
      <w:divBdr>
        <w:top w:val="none" w:sz="0" w:space="0" w:color="auto"/>
        <w:left w:val="none" w:sz="0" w:space="0" w:color="auto"/>
        <w:bottom w:val="none" w:sz="0" w:space="0" w:color="auto"/>
        <w:right w:val="none" w:sz="0" w:space="0" w:color="auto"/>
      </w:divBdr>
    </w:div>
    <w:div w:id="1450783584">
      <w:bodyDiv w:val="1"/>
      <w:marLeft w:val="0"/>
      <w:marRight w:val="0"/>
      <w:marTop w:val="0"/>
      <w:marBottom w:val="0"/>
      <w:divBdr>
        <w:top w:val="none" w:sz="0" w:space="0" w:color="auto"/>
        <w:left w:val="none" w:sz="0" w:space="0" w:color="auto"/>
        <w:bottom w:val="none" w:sz="0" w:space="0" w:color="auto"/>
        <w:right w:val="none" w:sz="0" w:space="0" w:color="auto"/>
      </w:divBdr>
    </w:div>
    <w:div w:id="1465999626">
      <w:bodyDiv w:val="1"/>
      <w:marLeft w:val="0"/>
      <w:marRight w:val="0"/>
      <w:marTop w:val="0"/>
      <w:marBottom w:val="0"/>
      <w:divBdr>
        <w:top w:val="none" w:sz="0" w:space="0" w:color="auto"/>
        <w:left w:val="none" w:sz="0" w:space="0" w:color="auto"/>
        <w:bottom w:val="none" w:sz="0" w:space="0" w:color="auto"/>
        <w:right w:val="none" w:sz="0" w:space="0" w:color="auto"/>
      </w:divBdr>
    </w:div>
    <w:div w:id="1497719804">
      <w:bodyDiv w:val="1"/>
      <w:marLeft w:val="0"/>
      <w:marRight w:val="0"/>
      <w:marTop w:val="0"/>
      <w:marBottom w:val="0"/>
      <w:divBdr>
        <w:top w:val="none" w:sz="0" w:space="0" w:color="auto"/>
        <w:left w:val="none" w:sz="0" w:space="0" w:color="auto"/>
        <w:bottom w:val="none" w:sz="0" w:space="0" w:color="auto"/>
        <w:right w:val="none" w:sz="0" w:space="0" w:color="auto"/>
      </w:divBdr>
    </w:div>
    <w:div w:id="1519388105">
      <w:bodyDiv w:val="1"/>
      <w:marLeft w:val="0"/>
      <w:marRight w:val="0"/>
      <w:marTop w:val="0"/>
      <w:marBottom w:val="0"/>
      <w:divBdr>
        <w:top w:val="none" w:sz="0" w:space="0" w:color="auto"/>
        <w:left w:val="none" w:sz="0" w:space="0" w:color="auto"/>
        <w:bottom w:val="none" w:sz="0" w:space="0" w:color="auto"/>
        <w:right w:val="none" w:sz="0" w:space="0" w:color="auto"/>
      </w:divBdr>
    </w:div>
    <w:div w:id="1524439520">
      <w:bodyDiv w:val="1"/>
      <w:marLeft w:val="0"/>
      <w:marRight w:val="0"/>
      <w:marTop w:val="0"/>
      <w:marBottom w:val="0"/>
      <w:divBdr>
        <w:top w:val="none" w:sz="0" w:space="0" w:color="auto"/>
        <w:left w:val="none" w:sz="0" w:space="0" w:color="auto"/>
        <w:bottom w:val="none" w:sz="0" w:space="0" w:color="auto"/>
        <w:right w:val="none" w:sz="0" w:space="0" w:color="auto"/>
      </w:divBdr>
    </w:div>
    <w:div w:id="1612280289">
      <w:bodyDiv w:val="1"/>
      <w:marLeft w:val="0"/>
      <w:marRight w:val="0"/>
      <w:marTop w:val="0"/>
      <w:marBottom w:val="0"/>
      <w:divBdr>
        <w:top w:val="none" w:sz="0" w:space="0" w:color="auto"/>
        <w:left w:val="none" w:sz="0" w:space="0" w:color="auto"/>
        <w:bottom w:val="none" w:sz="0" w:space="0" w:color="auto"/>
        <w:right w:val="none" w:sz="0" w:space="0" w:color="auto"/>
      </w:divBdr>
    </w:div>
    <w:div w:id="1626497215">
      <w:bodyDiv w:val="1"/>
      <w:marLeft w:val="0"/>
      <w:marRight w:val="0"/>
      <w:marTop w:val="0"/>
      <w:marBottom w:val="0"/>
      <w:divBdr>
        <w:top w:val="none" w:sz="0" w:space="0" w:color="auto"/>
        <w:left w:val="none" w:sz="0" w:space="0" w:color="auto"/>
        <w:bottom w:val="none" w:sz="0" w:space="0" w:color="auto"/>
        <w:right w:val="none" w:sz="0" w:space="0" w:color="auto"/>
      </w:divBdr>
    </w:div>
    <w:div w:id="1666664843">
      <w:bodyDiv w:val="1"/>
      <w:marLeft w:val="0"/>
      <w:marRight w:val="0"/>
      <w:marTop w:val="0"/>
      <w:marBottom w:val="0"/>
      <w:divBdr>
        <w:top w:val="none" w:sz="0" w:space="0" w:color="auto"/>
        <w:left w:val="none" w:sz="0" w:space="0" w:color="auto"/>
        <w:bottom w:val="none" w:sz="0" w:space="0" w:color="auto"/>
        <w:right w:val="none" w:sz="0" w:space="0" w:color="auto"/>
      </w:divBdr>
    </w:div>
    <w:div w:id="1679774223">
      <w:bodyDiv w:val="1"/>
      <w:marLeft w:val="0"/>
      <w:marRight w:val="0"/>
      <w:marTop w:val="0"/>
      <w:marBottom w:val="0"/>
      <w:divBdr>
        <w:top w:val="none" w:sz="0" w:space="0" w:color="auto"/>
        <w:left w:val="none" w:sz="0" w:space="0" w:color="auto"/>
        <w:bottom w:val="none" w:sz="0" w:space="0" w:color="auto"/>
        <w:right w:val="none" w:sz="0" w:space="0" w:color="auto"/>
      </w:divBdr>
    </w:div>
    <w:div w:id="1681423266">
      <w:bodyDiv w:val="1"/>
      <w:marLeft w:val="0"/>
      <w:marRight w:val="0"/>
      <w:marTop w:val="0"/>
      <w:marBottom w:val="0"/>
      <w:divBdr>
        <w:top w:val="none" w:sz="0" w:space="0" w:color="auto"/>
        <w:left w:val="none" w:sz="0" w:space="0" w:color="auto"/>
        <w:bottom w:val="none" w:sz="0" w:space="0" w:color="auto"/>
        <w:right w:val="none" w:sz="0" w:space="0" w:color="auto"/>
      </w:divBdr>
    </w:div>
    <w:div w:id="1720938877">
      <w:bodyDiv w:val="1"/>
      <w:marLeft w:val="0"/>
      <w:marRight w:val="0"/>
      <w:marTop w:val="0"/>
      <w:marBottom w:val="0"/>
      <w:divBdr>
        <w:top w:val="none" w:sz="0" w:space="0" w:color="auto"/>
        <w:left w:val="none" w:sz="0" w:space="0" w:color="auto"/>
        <w:bottom w:val="none" w:sz="0" w:space="0" w:color="auto"/>
        <w:right w:val="none" w:sz="0" w:space="0" w:color="auto"/>
      </w:divBdr>
    </w:div>
    <w:div w:id="1739744299">
      <w:bodyDiv w:val="1"/>
      <w:marLeft w:val="0"/>
      <w:marRight w:val="0"/>
      <w:marTop w:val="0"/>
      <w:marBottom w:val="0"/>
      <w:divBdr>
        <w:top w:val="none" w:sz="0" w:space="0" w:color="auto"/>
        <w:left w:val="none" w:sz="0" w:space="0" w:color="auto"/>
        <w:bottom w:val="none" w:sz="0" w:space="0" w:color="auto"/>
        <w:right w:val="none" w:sz="0" w:space="0" w:color="auto"/>
      </w:divBdr>
    </w:div>
    <w:div w:id="1765540733">
      <w:bodyDiv w:val="1"/>
      <w:marLeft w:val="0"/>
      <w:marRight w:val="0"/>
      <w:marTop w:val="0"/>
      <w:marBottom w:val="0"/>
      <w:divBdr>
        <w:top w:val="none" w:sz="0" w:space="0" w:color="auto"/>
        <w:left w:val="none" w:sz="0" w:space="0" w:color="auto"/>
        <w:bottom w:val="none" w:sz="0" w:space="0" w:color="auto"/>
        <w:right w:val="none" w:sz="0" w:space="0" w:color="auto"/>
      </w:divBdr>
    </w:div>
    <w:div w:id="1769350964">
      <w:bodyDiv w:val="1"/>
      <w:marLeft w:val="0"/>
      <w:marRight w:val="0"/>
      <w:marTop w:val="0"/>
      <w:marBottom w:val="0"/>
      <w:divBdr>
        <w:top w:val="none" w:sz="0" w:space="0" w:color="auto"/>
        <w:left w:val="none" w:sz="0" w:space="0" w:color="auto"/>
        <w:bottom w:val="none" w:sz="0" w:space="0" w:color="auto"/>
        <w:right w:val="none" w:sz="0" w:space="0" w:color="auto"/>
      </w:divBdr>
    </w:div>
    <w:div w:id="1775128813">
      <w:bodyDiv w:val="1"/>
      <w:marLeft w:val="0"/>
      <w:marRight w:val="0"/>
      <w:marTop w:val="0"/>
      <w:marBottom w:val="0"/>
      <w:divBdr>
        <w:top w:val="none" w:sz="0" w:space="0" w:color="auto"/>
        <w:left w:val="none" w:sz="0" w:space="0" w:color="auto"/>
        <w:bottom w:val="none" w:sz="0" w:space="0" w:color="auto"/>
        <w:right w:val="none" w:sz="0" w:space="0" w:color="auto"/>
      </w:divBdr>
    </w:div>
    <w:div w:id="1857839634">
      <w:bodyDiv w:val="1"/>
      <w:marLeft w:val="0"/>
      <w:marRight w:val="0"/>
      <w:marTop w:val="0"/>
      <w:marBottom w:val="0"/>
      <w:divBdr>
        <w:top w:val="none" w:sz="0" w:space="0" w:color="auto"/>
        <w:left w:val="none" w:sz="0" w:space="0" w:color="auto"/>
        <w:bottom w:val="none" w:sz="0" w:space="0" w:color="auto"/>
        <w:right w:val="none" w:sz="0" w:space="0" w:color="auto"/>
      </w:divBdr>
      <w:divsChild>
        <w:div w:id="721177882">
          <w:marLeft w:val="0"/>
          <w:marRight w:val="0"/>
          <w:marTop w:val="0"/>
          <w:marBottom w:val="0"/>
          <w:divBdr>
            <w:top w:val="none" w:sz="0" w:space="0" w:color="auto"/>
            <w:left w:val="none" w:sz="0" w:space="0" w:color="auto"/>
            <w:bottom w:val="none" w:sz="0" w:space="0" w:color="auto"/>
            <w:right w:val="none" w:sz="0" w:space="0" w:color="auto"/>
          </w:divBdr>
          <w:divsChild>
            <w:div w:id="917860096">
              <w:marLeft w:val="0"/>
              <w:marRight w:val="0"/>
              <w:marTop w:val="0"/>
              <w:marBottom w:val="0"/>
              <w:divBdr>
                <w:top w:val="none" w:sz="0" w:space="0" w:color="auto"/>
                <w:left w:val="none" w:sz="0" w:space="0" w:color="auto"/>
                <w:bottom w:val="none" w:sz="0" w:space="0" w:color="auto"/>
                <w:right w:val="none" w:sz="0" w:space="0" w:color="auto"/>
              </w:divBdr>
              <w:divsChild>
                <w:div w:id="1246190408">
                  <w:marLeft w:val="0"/>
                  <w:marRight w:val="0"/>
                  <w:marTop w:val="0"/>
                  <w:marBottom w:val="0"/>
                  <w:divBdr>
                    <w:top w:val="none" w:sz="0" w:space="0" w:color="auto"/>
                    <w:left w:val="none" w:sz="0" w:space="0" w:color="auto"/>
                    <w:bottom w:val="none" w:sz="0" w:space="0" w:color="auto"/>
                    <w:right w:val="none" w:sz="0" w:space="0" w:color="auto"/>
                  </w:divBdr>
                </w:div>
                <w:div w:id="2066221125">
                  <w:marLeft w:val="0"/>
                  <w:marRight w:val="0"/>
                  <w:marTop w:val="0"/>
                  <w:marBottom w:val="0"/>
                  <w:divBdr>
                    <w:top w:val="none" w:sz="0" w:space="0" w:color="auto"/>
                    <w:left w:val="none" w:sz="0" w:space="0" w:color="auto"/>
                    <w:bottom w:val="none" w:sz="0" w:space="0" w:color="auto"/>
                    <w:right w:val="none" w:sz="0" w:space="0" w:color="auto"/>
                  </w:divBdr>
                </w:div>
              </w:divsChild>
            </w:div>
            <w:div w:id="1151408891">
              <w:marLeft w:val="0"/>
              <w:marRight w:val="0"/>
              <w:marTop w:val="0"/>
              <w:marBottom w:val="0"/>
              <w:divBdr>
                <w:top w:val="none" w:sz="0" w:space="0" w:color="auto"/>
                <w:left w:val="none" w:sz="0" w:space="0" w:color="auto"/>
                <w:bottom w:val="none" w:sz="0" w:space="0" w:color="auto"/>
                <w:right w:val="none" w:sz="0" w:space="0" w:color="auto"/>
              </w:divBdr>
              <w:divsChild>
                <w:div w:id="817454265">
                  <w:marLeft w:val="0"/>
                  <w:marRight w:val="0"/>
                  <w:marTop w:val="0"/>
                  <w:marBottom w:val="0"/>
                  <w:divBdr>
                    <w:top w:val="none" w:sz="0" w:space="0" w:color="auto"/>
                    <w:left w:val="none" w:sz="0" w:space="0" w:color="auto"/>
                    <w:bottom w:val="none" w:sz="0" w:space="0" w:color="auto"/>
                    <w:right w:val="none" w:sz="0" w:space="0" w:color="auto"/>
                  </w:divBdr>
                  <w:divsChild>
                    <w:div w:id="951984755">
                      <w:marLeft w:val="0"/>
                      <w:marRight w:val="0"/>
                      <w:marTop w:val="0"/>
                      <w:marBottom w:val="0"/>
                      <w:divBdr>
                        <w:top w:val="none" w:sz="0" w:space="0" w:color="auto"/>
                        <w:left w:val="none" w:sz="0" w:space="0" w:color="auto"/>
                        <w:bottom w:val="none" w:sz="0" w:space="0" w:color="auto"/>
                        <w:right w:val="none" w:sz="0" w:space="0" w:color="auto"/>
                      </w:divBdr>
                      <w:divsChild>
                        <w:div w:id="20147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850203">
          <w:marLeft w:val="0"/>
          <w:marRight w:val="0"/>
          <w:marTop w:val="0"/>
          <w:marBottom w:val="0"/>
          <w:divBdr>
            <w:top w:val="none" w:sz="0" w:space="0" w:color="auto"/>
            <w:left w:val="none" w:sz="0" w:space="0" w:color="auto"/>
            <w:bottom w:val="none" w:sz="0" w:space="0" w:color="auto"/>
            <w:right w:val="none" w:sz="0" w:space="0" w:color="auto"/>
          </w:divBdr>
          <w:divsChild>
            <w:div w:id="1189292907">
              <w:marLeft w:val="0"/>
              <w:marRight w:val="0"/>
              <w:marTop w:val="0"/>
              <w:marBottom w:val="0"/>
              <w:divBdr>
                <w:top w:val="none" w:sz="0" w:space="0" w:color="auto"/>
                <w:left w:val="none" w:sz="0" w:space="0" w:color="auto"/>
                <w:bottom w:val="none" w:sz="0" w:space="0" w:color="auto"/>
                <w:right w:val="none" w:sz="0" w:space="0" w:color="auto"/>
              </w:divBdr>
              <w:divsChild>
                <w:div w:id="1527518588">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sChild>
                        <w:div w:id="6739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634602">
      <w:bodyDiv w:val="1"/>
      <w:marLeft w:val="0"/>
      <w:marRight w:val="0"/>
      <w:marTop w:val="0"/>
      <w:marBottom w:val="0"/>
      <w:divBdr>
        <w:top w:val="none" w:sz="0" w:space="0" w:color="auto"/>
        <w:left w:val="none" w:sz="0" w:space="0" w:color="auto"/>
        <w:bottom w:val="none" w:sz="0" w:space="0" w:color="auto"/>
        <w:right w:val="none" w:sz="0" w:space="0" w:color="auto"/>
      </w:divBdr>
    </w:div>
    <w:div w:id="1901938135">
      <w:bodyDiv w:val="1"/>
      <w:marLeft w:val="0"/>
      <w:marRight w:val="0"/>
      <w:marTop w:val="0"/>
      <w:marBottom w:val="0"/>
      <w:divBdr>
        <w:top w:val="none" w:sz="0" w:space="0" w:color="auto"/>
        <w:left w:val="none" w:sz="0" w:space="0" w:color="auto"/>
        <w:bottom w:val="none" w:sz="0" w:space="0" w:color="auto"/>
        <w:right w:val="none" w:sz="0" w:space="0" w:color="auto"/>
      </w:divBdr>
    </w:div>
    <w:div w:id="1937589648">
      <w:bodyDiv w:val="1"/>
      <w:marLeft w:val="0"/>
      <w:marRight w:val="0"/>
      <w:marTop w:val="0"/>
      <w:marBottom w:val="0"/>
      <w:divBdr>
        <w:top w:val="none" w:sz="0" w:space="0" w:color="auto"/>
        <w:left w:val="none" w:sz="0" w:space="0" w:color="auto"/>
        <w:bottom w:val="none" w:sz="0" w:space="0" w:color="auto"/>
        <w:right w:val="none" w:sz="0" w:space="0" w:color="auto"/>
      </w:divBdr>
    </w:div>
    <w:div w:id="1953902973">
      <w:bodyDiv w:val="1"/>
      <w:marLeft w:val="0"/>
      <w:marRight w:val="0"/>
      <w:marTop w:val="0"/>
      <w:marBottom w:val="0"/>
      <w:divBdr>
        <w:top w:val="none" w:sz="0" w:space="0" w:color="auto"/>
        <w:left w:val="none" w:sz="0" w:space="0" w:color="auto"/>
        <w:bottom w:val="none" w:sz="0" w:space="0" w:color="auto"/>
        <w:right w:val="none" w:sz="0" w:space="0" w:color="auto"/>
      </w:divBdr>
    </w:div>
    <w:div w:id="1971016536">
      <w:bodyDiv w:val="1"/>
      <w:marLeft w:val="0"/>
      <w:marRight w:val="0"/>
      <w:marTop w:val="0"/>
      <w:marBottom w:val="0"/>
      <w:divBdr>
        <w:top w:val="none" w:sz="0" w:space="0" w:color="auto"/>
        <w:left w:val="none" w:sz="0" w:space="0" w:color="auto"/>
        <w:bottom w:val="none" w:sz="0" w:space="0" w:color="auto"/>
        <w:right w:val="none" w:sz="0" w:space="0" w:color="auto"/>
      </w:divBdr>
    </w:div>
    <w:div w:id="1990089909">
      <w:bodyDiv w:val="1"/>
      <w:marLeft w:val="0"/>
      <w:marRight w:val="0"/>
      <w:marTop w:val="0"/>
      <w:marBottom w:val="0"/>
      <w:divBdr>
        <w:top w:val="none" w:sz="0" w:space="0" w:color="auto"/>
        <w:left w:val="none" w:sz="0" w:space="0" w:color="auto"/>
        <w:bottom w:val="none" w:sz="0" w:space="0" w:color="auto"/>
        <w:right w:val="none" w:sz="0" w:space="0" w:color="auto"/>
      </w:divBdr>
    </w:div>
    <w:div w:id="2000883389">
      <w:bodyDiv w:val="1"/>
      <w:marLeft w:val="0"/>
      <w:marRight w:val="0"/>
      <w:marTop w:val="0"/>
      <w:marBottom w:val="0"/>
      <w:divBdr>
        <w:top w:val="none" w:sz="0" w:space="0" w:color="auto"/>
        <w:left w:val="none" w:sz="0" w:space="0" w:color="auto"/>
        <w:bottom w:val="none" w:sz="0" w:space="0" w:color="auto"/>
        <w:right w:val="none" w:sz="0" w:space="0" w:color="auto"/>
      </w:divBdr>
    </w:div>
    <w:div w:id="2001423556">
      <w:bodyDiv w:val="1"/>
      <w:marLeft w:val="0"/>
      <w:marRight w:val="0"/>
      <w:marTop w:val="0"/>
      <w:marBottom w:val="0"/>
      <w:divBdr>
        <w:top w:val="none" w:sz="0" w:space="0" w:color="auto"/>
        <w:left w:val="none" w:sz="0" w:space="0" w:color="auto"/>
        <w:bottom w:val="none" w:sz="0" w:space="0" w:color="auto"/>
        <w:right w:val="none" w:sz="0" w:space="0" w:color="auto"/>
      </w:divBdr>
    </w:div>
    <w:div w:id="2049333474">
      <w:bodyDiv w:val="1"/>
      <w:marLeft w:val="0"/>
      <w:marRight w:val="0"/>
      <w:marTop w:val="0"/>
      <w:marBottom w:val="0"/>
      <w:divBdr>
        <w:top w:val="none" w:sz="0" w:space="0" w:color="auto"/>
        <w:left w:val="none" w:sz="0" w:space="0" w:color="auto"/>
        <w:bottom w:val="none" w:sz="0" w:space="0" w:color="auto"/>
        <w:right w:val="none" w:sz="0" w:space="0" w:color="auto"/>
      </w:divBdr>
    </w:div>
    <w:div w:id="2136632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rd &amp; Bi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0B1803699A4C45A55DD09C7D68C820" ma:contentTypeVersion="17" ma:contentTypeDescription="Ein neues Dokument erstellen." ma:contentTypeScope="" ma:versionID="eee4fc1fd016455c3179670654a09899">
  <xsd:schema xmlns:xsd="http://www.w3.org/2001/XMLSchema" xmlns:xs="http://www.w3.org/2001/XMLSchema" xmlns:p="http://schemas.microsoft.com/office/2006/metadata/properties" xmlns:ns2="8403cc04-682e-4399-87b7-3cd5b187d128" xmlns:ns3="c508678a-eb05-4af3-a74c-23fb626d1c03" targetNamespace="http://schemas.microsoft.com/office/2006/metadata/properties" ma:root="true" ma:fieldsID="3406957a02c5b9e082ce5604ceb3f813" ns2:_="" ns3:_="">
    <xsd:import namespace="8403cc04-682e-4399-87b7-3cd5b187d128"/>
    <xsd:import namespace="c508678a-eb05-4af3-a74c-23fb626d1c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cc04-682e-4399-87b7-3cd5b187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7f5ad25-a9af-4cb4-8934-9ab3fc7281c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08678a-eb05-4af3-a74c-23fb626d1c03"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03cc04-682e-4399-87b7-3cd5b187d1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50A3AF-2E1E-4C41-9F2D-647BECD03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3cc04-682e-4399-87b7-3cd5b187d128"/>
    <ds:schemaRef ds:uri="c508678a-eb05-4af3-a74c-23fb626d1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BBF4B-2AE0-4FCC-A671-D7200CFB13DB}">
  <ds:schemaRefs>
    <ds:schemaRef ds:uri="http://schemas.microsoft.com/sharepoint/v3/contenttype/forms"/>
  </ds:schemaRefs>
</ds:datastoreItem>
</file>

<file path=customXml/itemProps3.xml><?xml version="1.0" encoding="utf-8"?>
<ds:datastoreItem xmlns:ds="http://schemas.openxmlformats.org/officeDocument/2006/customXml" ds:itemID="{0550857A-72D2-46D2-B976-E00D9ADB3422}">
  <ds:schemaRefs>
    <ds:schemaRef ds:uri="http://purl.org/dc/dcmitype/"/>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c508678a-eb05-4af3-a74c-23fb626d1c03"/>
    <ds:schemaRef ds:uri="8403cc04-682e-4399-87b7-3cd5b187d128"/>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39683</Words>
  <Characters>226195</Characters>
  <Application>Microsoft Office Word</Application>
  <DocSecurity>0</DocSecurity>
  <Lines>1884</Lines>
  <Paragraphs>530</Paragraphs>
  <ScaleCrop>false</ScaleCrop>
  <Company/>
  <LinksUpToDate>false</LinksUpToDate>
  <CharactersWithSpaces>265348</CharactersWithSpaces>
  <SharedDoc>false</SharedDoc>
  <HLinks>
    <vt:vector size="690" baseType="variant">
      <vt:variant>
        <vt:i4>2031679</vt:i4>
      </vt:variant>
      <vt:variant>
        <vt:i4>680</vt:i4>
      </vt:variant>
      <vt:variant>
        <vt:i4>0</vt:i4>
      </vt:variant>
      <vt:variant>
        <vt:i4>5</vt:i4>
      </vt:variant>
      <vt:variant>
        <vt:lpwstr/>
      </vt:variant>
      <vt:variant>
        <vt:lpwstr>_Toc190197778</vt:lpwstr>
      </vt:variant>
      <vt:variant>
        <vt:i4>2031679</vt:i4>
      </vt:variant>
      <vt:variant>
        <vt:i4>674</vt:i4>
      </vt:variant>
      <vt:variant>
        <vt:i4>0</vt:i4>
      </vt:variant>
      <vt:variant>
        <vt:i4>5</vt:i4>
      </vt:variant>
      <vt:variant>
        <vt:lpwstr/>
      </vt:variant>
      <vt:variant>
        <vt:lpwstr>_Toc190197772</vt:lpwstr>
      </vt:variant>
      <vt:variant>
        <vt:i4>1966143</vt:i4>
      </vt:variant>
      <vt:variant>
        <vt:i4>668</vt:i4>
      </vt:variant>
      <vt:variant>
        <vt:i4>0</vt:i4>
      </vt:variant>
      <vt:variant>
        <vt:i4>5</vt:i4>
      </vt:variant>
      <vt:variant>
        <vt:lpwstr/>
      </vt:variant>
      <vt:variant>
        <vt:lpwstr>_Toc190197766</vt:lpwstr>
      </vt:variant>
      <vt:variant>
        <vt:i4>1966143</vt:i4>
      </vt:variant>
      <vt:variant>
        <vt:i4>662</vt:i4>
      </vt:variant>
      <vt:variant>
        <vt:i4>0</vt:i4>
      </vt:variant>
      <vt:variant>
        <vt:i4>5</vt:i4>
      </vt:variant>
      <vt:variant>
        <vt:lpwstr/>
      </vt:variant>
      <vt:variant>
        <vt:lpwstr>_Toc190197760</vt:lpwstr>
      </vt:variant>
      <vt:variant>
        <vt:i4>1900607</vt:i4>
      </vt:variant>
      <vt:variant>
        <vt:i4>656</vt:i4>
      </vt:variant>
      <vt:variant>
        <vt:i4>0</vt:i4>
      </vt:variant>
      <vt:variant>
        <vt:i4>5</vt:i4>
      </vt:variant>
      <vt:variant>
        <vt:lpwstr/>
      </vt:variant>
      <vt:variant>
        <vt:lpwstr>_Toc190197759</vt:lpwstr>
      </vt:variant>
      <vt:variant>
        <vt:i4>1900607</vt:i4>
      </vt:variant>
      <vt:variant>
        <vt:i4>650</vt:i4>
      </vt:variant>
      <vt:variant>
        <vt:i4>0</vt:i4>
      </vt:variant>
      <vt:variant>
        <vt:i4>5</vt:i4>
      </vt:variant>
      <vt:variant>
        <vt:lpwstr/>
      </vt:variant>
      <vt:variant>
        <vt:lpwstr>_Toc190197758</vt:lpwstr>
      </vt:variant>
      <vt:variant>
        <vt:i4>1900607</vt:i4>
      </vt:variant>
      <vt:variant>
        <vt:i4>644</vt:i4>
      </vt:variant>
      <vt:variant>
        <vt:i4>0</vt:i4>
      </vt:variant>
      <vt:variant>
        <vt:i4>5</vt:i4>
      </vt:variant>
      <vt:variant>
        <vt:lpwstr/>
      </vt:variant>
      <vt:variant>
        <vt:lpwstr>_Toc190197757</vt:lpwstr>
      </vt:variant>
      <vt:variant>
        <vt:i4>1900607</vt:i4>
      </vt:variant>
      <vt:variant>
        <vt:i4>638</vt:i4>
      </vt:variant>
      <vt:variant>
        <vt:i4>0</vt:i4>
      </vt:variant>
      <vt:variant>
        <vt:i4>5</vt:i4>
      </vt:variant>
      <vt:variant>
        <vt:lpwstr/>
      </vt:variant>
      <vt:variant>
        <vt:lpwstr>_Toc190197756</vt:lpwstr>
      </vt:variant>
      <vt:variant>
        <vt:i4>1900607</vt:i4>
      </vt:variant>
      <vt:variant>
        <vt:i4>632</vt:i4>
      </vt:variant>
      <vt:variant>
        <vt:i4>0</vt:i4>
      </vt:variant>
      <vt:variant>
        <vt:i4>5</vt:i4>
      </vt:variant>
      <vt:variant>
        <vt:lpwstr/>
      </vt:variant>
      <vt:variant>
        <vt:lpwstr>_Toc190197755</vt:lpwstr>
      </vt:variant>
      <vt:variant>
        <vt:i4>1900607</vt:i4>
      </vt:variant>
      <vt:variant>
        <vt:i4>626</vt:i4>
      </vt:variant>
      <vt:variant>
        <vt:i4>0</vt:i4>
      </vt:variant>
      <vt:variant>
        <vt:i4>5</vt:i4>
      </vt:variant>
      <vt:variant>
        <vt:lpwstr/>
      </vt:variant>
      <vt:variant>
        <vt:lpwstr>_Toc190197754</vt:lpwstr>
      </vt:variant>
      <vt:variant>
        <vt:i4>1900607</vt:i4>
      </vt:variant>
      <vt:variant>
        <vt:i4>620</vt:i4>
      </vt:variant>
      <vt:variant>
        <vt:i4>0</vt:i4>
      </vt:variant>
      <vt:variant>
        <vt:i4>5</vt:i4>
      </vt:variant>
      <vt:variant>
        <vt:lpwstr/>
      </vt:variant>
      <vt:variant>
        <vt:lpwstr>_Toc190197753</vt:lpwstr>
      </vt:variant>
      <vt:variant>
        <vt:i4>1900607</vt:i4>
      </vt:variant>
      <vt:variant>
        <vt:i4>614</vt:i4>
      </vt:variant>
      <vt:variant>
        <vt:i4>0</vt:i4>
      </vt:variant>
      <vt:variant>
        <vt:i4>5</vt:i4>
      </vt:variant>
      <vt:variant>
        <vt:lpwstr/>
      </vt:variant>
      <vt:variant>
        <vt:lpwstr>_Toc190197752</vt:lpwstr>
      </vt:variant>
      <vt:variant>
        <vt:i4>1900607</vt:i4>
      </vt:variant>
      <vt:variant>
        <vt:i4>608</vt:i4>
      </vt:variant>
      <vt:variant>
        <vt:i4>0</vt:i4>
      </vt:variant>
      <vt:variant>
        <vt:i4>5</vt:i4>
      </vt:variant>
      <vt:variant>
        <vt:lpwstr/>
      </vt:variant>
      <vt:variant>
        <vt:lpwstr>_Toc190197751</vt:lpwstr>
      </vt:variant>
      <vt:variant>
        <vt:i4>1900607</vt:i4>
      </vt:variant>
      <vt:variant>
        <vt:i4>602</vt:i4>
      </vt:variant>
      <vt:variant>
        <vt:i4>0</vt:i4>
      </vt:variant>
      <vt:variant>
        <vt:i4>5</vt:i4>
      </vt:variant>
      <vt:variant>
        <vt:lpwstr/>
      </vt:variant>
      <vt:variant>
        <vt:lpwstr>_Toc190197750</vt:lpwstr>
      </vt:variant>
      <vt:variant>
        <vt:i4>1835071</vt:i4>
      </vt:variant>
      <vt:variant>
        <vt:i4>596</vt:i4>
      </vt:variant>
      <vt:variant>
        <vt:i4>0</vt:i4>
      </vt:variant>
      <vt:variant>
        <vt:i4>5</vt:i4>
      </vt:variant>
      <vt:variant>
        <vt:lpwstr/>
      </vt:variant>
      <vt:variant>
        <vt:lpwstr>_Toc190197749</vt:lpwstr>
      </vt:variant>
      <vt:variant>
        <vt:i4>1835071</vt:i4>
      </vt:variant>
      <vt:variant>
        <vt:i4>590</vt:i4>
      </vt:variant>
      <vt:variant>
        <vt:i4>0</vt:i4>
      </vt:variant>
      <vt:variant>
        <vt:i4>5</vt:i4>
      </vt:variant>
      <vt:variant>
        <vt:lpwstr/>
      </vt:variant>
      <vt:variant>
        <vt:lpwstr>_Toc190197748</vt:lpwstr>
      </vt:variant>
      <vt:variant>
        <vt:i4>1835071</vt:i4>
      </vt:variant>
      <vt:variant>
        <vt:i4>584</vt:i4>
      </vt:variant>
      <vt:variant>
        <vt:i4>0</vt:i4>
      </vt:variant>
      <vt:variant>
        <vt:i4>5</vt:i4>
      </vt:variant>
      <vt:variant>
        <vt:lpwstr/>
      </vt:variant>
      <vt:variant>
        <vt:lpwstr>_Toc190197747</vt:lpwstr>
      </vt:variant>
      <vt:variant>
        <vt:i4>1835071</vt:i4>
      </vt:variant>
      <vt:variant>
        <vt:i4>578</vt:i4>
      </vt:variant>
      <vt:variant>
        <vt:i4>0</vt:i4>
      </vt:variant>
      <vt:variant>
        <vt:i4>5</vt:i4>
      </vt:variant>
      <vt:variant>
        <vt:lpwstr/>
      </vt:variant>
      <vt:variant>
        <vt:lpwstr>_Toc190197746</vt:lpwstr>
      </vt:variant>
      <vt:variant>
        <vt:i4>1835071</vt:i4>
      </vt:variant>
      <vt:variant>
        <vt:i4>572</vt:i4>
      </vt:variant>
      <vt:variant>
        <vt:i4>0</vt:i4>
      </vt:variant>
      <vt:variant>
        <vt:i4>5</vt:i4>
      </vt:variant>
      <vt:variant>
        <vt:lpwstr/>
      </vt:variant>
      <vt:variant>
        <vt:lpwstr>_Toc190197745</vt:lpwstr>
      </vt:variant>
      <vt:variant>
        <vt:i4>1835071</vt:i4>
      </vt:variant>
      <vt:variant>
        <vt:i4>566</vt:i4>
      </vt:variant>
      <vt:variant>
        <vt:i4>0</vt:i4>
      </vt:variant>
      <vt:variant>
        <vt:i4>5</vt:i4>
      </vt:variant>
      <vt:variant>
        <vt:lpwstr/>
      </vt:variant>
      <vt:variant>
        <vt:lpwstr>_Toc190197744</vt:lpwstr>
      </vt:variant>
      <vt:variant>
        <vt:i4>1835071</vt:i4>
      </vt:variant>
      <vt:variant>
        <vt:i4>560</vt:i4>
      </vt:variant>
      <vt:variant>
        <vt:i4>0</vt:i4>
      </vt:variant>
      <vt:variant>
        <vt:i4>5</vt:i4>
      </vt:variant>
      <vt:variant>
        <vt:lpwstr/>
      </vt:variant>
      <vt:variant>
        <vt:lpwstr>_Toc190197743</vt:lpwstr>
      </vt:variant>
      <vt:variant>
        <vt:i4>1835071</vt:i4>
      </vt:variant>
      <vt:variant>
        <vt:i4>554</vt:i4>
      </vt:variant>
      <vt:variant>
        <vt:i4>0</vt:i4>
      </vt:variant>
      <vt:variant>
        <vt:i4>5</vt:i4>
      </vt:variant>
      <vt:variant>
        <vt:lpwstr/>
      </vt:variant>
      <vt:variant>
        <vt:lpwstr>_Toc190197742</vt:lpwstr>
      </vt:variant>
      <vt:variant>
        <vt:i4>1835071</vt:i4>
      </vt:variant>
      <vt:variant>
        <vt:i4>548</vt:i4>
      </vt:variant>
      <vt:variant>
        <vt:i4>0</vt:i4>
      </vt:variant>
      <vt:variant>
        <vt:i4>5</vt:i4>
      </vt:variant>
      <vt:variant>
        <vt:lpwstr/>
      </vt:variant>
      <vt:variant>
        <vt:lpwstr>_Toc190197741</vt:lpwstr>
      </vt:variant>
      <vt:variant>
        <vt:i4>1835071</vt:i4>
      </vt:variant>
      <vt:variant>
        <vt:i4>542</vt:i4>
      </vt:variant>
      <vt:variant>
        <vt:i4>0</vt:i4>
      </vt:variant>
      <vt:variant>
        <vt:i4>5</vt:i4>
      </vt:variant>
      <vt:variant>
        <vt:lpwstr/>
      </vt:variant>
      <vt:variant>
        <vt:lpwstr>_Toc190197740</vt:lpwstr>
      </vt:variant>
      <vt:variant>
        <vt:i4>1769535</vt:i4>
      </vt:variant>
      <vt:variant>
        <vt:i4>536</vt:i4>
      </vt:variant>
      <vt:variant>
        <vt:i4>0</vt:i4>
      </vt:variant>
      <vt:variant>
        <vt:i4>5</vt:i4>
      </vt:variant>
      <vt:variant>
        <vt:lpwstr/>
      </vt:variant>
      <vt:variant>
        <vt:lpwstr>_Toc190197739</vt:lpwstr>
      </vt:variant>
      <vt:variant>
        <vt:i4>1769535</vt:i4>
      </vt:variant>
      <vt:variant>
        <vt:i4>530</vt:i4>
      </vt:variant>
      <vt:variant>
        <vt:i4>0</vt:i4>
      </vt:variant>
      <vt:variant>
        <vt:i4>5</vt:i4>
      </vt:variant>
      <vt:variant>
        <vt:lpwstr/>
      </vt:variant>
      <vt:variant>
        <vt:lpwstr>_Toc190197738</vt:lpwstr>
      </vt:variant>
      <vt:variant>
        <vt:i4>1769535</vt:i4>
      </vt:variant>
      <vt:variant>
        <vt:i4>524</vt:i4>
      </vt:variant>
      <vt:variant>
        <vt:i4>0</vt:i4>
      </vt:variant>
      <vt:variant>
        <vt:i4>5</vt:i4>
      </vt:variant>
      <vt:variant>
        <vt:lpwstr/>
      </vt:variant>
      <vt:variant>
        <vt:lpwstr>_Toc190197737</vt:lpwstr>
      </vt:variant>
      <vt:variant>
        <vt:i4>1769535</vt:i4>
      </vt:variant>
      <vt:variant>
        <vt:i4>518</vt:i4>
      </vt:variant>
      <vt:variant>
        <vt:i4>0</vt:i4>
      </vt:variant>
      <vt:variant>
        <vt:i4>5</vt:i4>
      </vt:variant>
      <vt:variant>
        <vt:lpwstr/>
      </vt:variant>
      <vt:variant>
        <vt:lpwstr>_Toc190197736</vt:lpwstr>
      </vt:variant>
      <vt:variant>
        <vt:i4>1769535</vt:i4>
      </vt:variant>
      <vt:variant>
        <vt:i4>512</vt:i4>
      </vt:variant>
      <vt:variant>
        <vt:i4>0</vt:i4>
      </vt:variant>
      <vt:variant>
        <vt:i4>5</vt:i4>
      </vt:variant>
      <vt:variant>
        <vt:lpwstr/>
      </vt:variant>
      <vt:variant>
        <vt:lpwstr>_Toc190197735</vt:lpwstr>
      </vt:variant>
      <vt:variant>
        <vt:i4>1769535</vt:i4>
      </vt:variant>
      <vt:variant>
        <vt:i4>506</vt:i4>
      </vt:variant>
      <vt:variant>
        <vt:i4>0</vt:i4>
      </vt:variant>
      <vt:variant>
        <vt:i4>5</vt:i4>
      </vt:variant>
      <vt:variant>
        <vt:lpwstr/>
      </vt:variant>
      <vt:variant>
        <vt:lpwstr>_Toc190197734</vt:lpwstr>
      </vt:variant>
      <vt:variant>
        <vt:i4>1769535</vt:i4>
      </vt:variant>
      <vt:variant>
        <vt:i4>500</vt:i4>
      </vt:variant>
      <vt:variant>
        <vt:i4>0</vt:i4>
      </vt:variant>
      <vt:variant>
        <vt:i4>5</vt:i4>
      </vt:variant>
      <vt:variant>
        <vt:lpwstr/>
      </vt:variant>
      <vt:variant>
        <vt:lpwstr>_Toc190197733</vt:lpwstr>
      </vt:variant>
      <vt:variant>
        <vt:i4>1769535</vt:i4>
      </vt:variant>
      <vt:variant>
        <vt:i4>494</vt:i4>
      </vt:variant>
      <vt:variant>
        <vt:i4>0</vt:i4>
      </vt:variant>
      <vt:variant>
        <vt:i4>5</vt:i4>
      </vt:variant>
      <vt:variant>
        <vt:lpwstr/>
      </vt:variant>
      <vt:variant>
        <vt:lpwstr>_Toc190197732</vt:lpwstr>
      </vt:variant>
      <vt:variant>
        <vt:i4>1769535</vt:i4>
      </vt:variant>
      <vt:variant>
        <vt:i4>488</vt:i4>
      </vt:variant>
      <vt:variant>
        <vt:i4>0</vt:i4>
      </vt:variant>
      <vt:variant>
        <vt:i4>5</vt:i4>
      </vt:variant>
      <vt:variant>
        <vt:lpwstr/>
      </vt:variant>
      <vt:variant>
        <vt:lpwstr>_Toc190197731</vt:lpwstr>
      </vt:variant>
      <vt:variant>
        <vt:i4>1769535</vt:i4>
      </vt:variant>
      <vt:variant>
        <vt:i4>482</vt:i4>
      </vt:variant>
      <vt:variant>
        <vt:i4>0</vt:i4>
      </vt:variant>
      <vt:variant>
        <vt:i4>5</vt:i4>
      </vt:variant>
      <vt:variant>
        <vt:lpwstr/>
      </vt:variant>
      <vt:variant>
        <vt:lpwstr>_Toc190197730</vt:lpwstr>
      </vt:variant>
      <vt:variant>
        <vt:i4>1703999</vt:i4>
      </vt:variant>
      <vt:variant>
        <vt:i4>476</vt:i4>
      </vt:variant>
      <vt:variant>
        <vt:i4>0</vt:i4>
      </vt:variant>
      <vt:variant>
        <vt:i4>5</vt:i4>
      </vt:variant>
      <vt:variant>
        <vt:lpwstr/>
      </vt:variant>
      <vt:variant>
        <vt:lpwstr>_Toc190197729</vt:lpwstr>
      </vt:variant>
      <vt:variant>
        <vt:i4>1703999</vt:i4>
      </vt:variant>
      <vt:variant>
        <vt:i4>470</vt:i4>
      </vt:variant>
      <vt:variant>
        <vt:i4>0</vt:i4>
      </vt:variant>
      <vt:variant>
        <vt:i4>5</vt:i4>
      </vt:variant>
      <vt:variant>
        <vt:lpwstr/>
      </vt:variant>
      <vt:variant>
        <vt:lpwstr>_Toc190197728</vt:lpwstr>
      </vt:variant>
      <vt:variant>
        <vt:i4>1703999</vt:i4>
      </vt:variant>
      <vt:variant>
        <vt:i4>464</vt:i4>
      </vt:variant>
      <vt:variant>
        <vt:i4>0</vt:i4>
      </vt:variant>
      <vt:variant>
        <vt:i4>5</vt:i4>
      </vt:variant>
      <vt:variant>
        <vt:lpwstr/>
      </vt:variant>
      <vt:variant>
        <vt:lpwstr>_Toc190197727</vt:lpwstr>
      </vt:variant>
      <vt:variant>
        <vt:i4>1703999</vt:i4>
      </vt:variant>
      <vt:variant>
        <vt:i4>458</vt:i4>
      </vt:variant>
      <vt:variant>
        <vt:i4>0</vt:i4>
      </vt:variant>
      <vt:variant>
        <vt:i4>5</vt:i4>
      </vt:variant>
      <vt:variant>
        <vt:lpwstr/>
      </vt:variant>
      <vt:variant>
        <vt:lpwstr>_Toc190197726</vt:lpwstr>
      </vt:variant>
      <vt:variant>
        <vt:i4>1703999</vt:i4>
      </vt:variant>
      <vt:variant>
        <vt:i4>452</vt:i4>
      </vt:variant>
      <vt:variant>
        <vt:i4>0</vt:i4>
      </vt:variant>
      <vt:variant>
        <vt:i4>5</vt:i4>
      </vt:variant>
      <vt:variant>
        <vt:lpwstr/>
      </vt:variant>
      <vt:variant>
        <vt:lpwstr>_Toc190197725</vt:lpwstr>
      </vt:variant>
      <vt:variant>
        <vt:i4>1703999</vt:i4>
      </vt:variant>
      <vt:variant>
        <vt:i4>446</vt:i4>
      </vt:variant>
      <vt:variant>
        <vt:i4>0</vt:i4>
      </vt:variant>
      <vt:variant>
        <vt:i4>5</vt:i4>
      </vt:variant>
      <vt:variant>
        <vt:lpwstr/>
      </vt:variant>
      <vt:variant>
        <vt:lpwstr>_Toc190197724</vt:lpwstr>
      </vt:variant>
      <vt:variant>
        <vt:i4>1703999</vt:i4>
      </vt:variant>
      <vt:variant>
        <vt:i4>440</vt:i4>
      </vt:variant>
      <vt:variant>
        <vt:i4>0</vt:i4>
      </vt:variant>
      <vt:variant>
        <vt:i4>5</vt:i4>
      </vt:variant>
      <vt:variant>
        <vt:lpwstr/>
      </vt:variant>
      <vt:variant>
        <vt:lpwstr>_Toc190197723</vt:lpwstr>
      </vt:variant>
      <vt:variant>
        <vt:i4>1703999</vt:i4>
      </vt:variant>
      <vt:variant>
        <vt:i4>434</vt:i4>
      </vt:variant>
      <vt:variant>
        <vt:i4>0</vt:i4>
      </vt:variant>
      <vt:variant>
        <vt:i4>5</vt:i4>
      </vt:variant>
      <vt:variant>
        <vt:lpwstr/>
      </vt:variant>
      <vt:variant>
        <vt:lpwstr>_Toc190197722</vt:lpwstr>
      </vt:variant>
      <vt:variant>
        <vt:i4>1703999</vt:i4>
      </vt:variant>
      <vt:variant>
        <vt:i4>428</vt:i4>
      </vt:variant>
      <vt:variant>
        <vt:i4>0</vt:i4>
      </vt:variant>
      <vt:variant>
        <vt:i4>5</vt:i4>
      </vt:variant>
      <vt:variant>
        <vt:lpwstr/>
      </vt:variant>
      <vt:variant>
        <vt:lpwstr>_Toc190197721</vt:lpwstr>
      </vt:variant>
      <vt:variant>
        <vt:i4>1703999</vt:i4>
      </vt:variant>
      <vt:variant>
        <vt:i4>422</vt:i4>
      </vt:variant>
      <vt:variant>
        <vt:i4>0</vt:i4>
      </vt:variant>
      <vt:variant>
        <vt:i4>5</vt:i4>
      </vt:variant>
      <vt:variant>
        <vt:lpwstr/>
      </vt:variant>
      <vt:variant>
        <vt:lpwstr>_Toc190197720</vt:lpwstr>
      </vt:variant>
      <vt:variant>
        <vt:i4>1638463</vt:i4>
      </vt:variant>
      <vt:variant>
        <vt:i4>416</vt:i4>
      </vt:variant>
      <vt:variant>
        <vt:i4>0</vt:i4>
      </vt:variant>
      <vt:variant>
        <vt:i4>5</vt:i4>
      </vt:variant>
      <vt:variant>
        <vt:lpwstr/>
      </vt:variant>
      <vt:variant>
        <vt:lpwstr>_Toc190197719</vt:lpwstr>
      </vt:variant>
      <vt:variant>
        <vt:i4>1638463</vt:i4>
      </vt:variant>
      <vt:variant>
        <vt:i4>410</vt:i4>
      </vt:variant>
      <vt:variant>
        <vt:i4>0</vt:i4>
      </vt:variant>
      <vt:variant>
        <vt:i4>5</vt:i4>
      </vt:variant>
      <vt:variant>
        <vt:lpwstr/>
      </vt:variant>
      <vt:variant>
        <vt:lpwstr>_Toc190197718</vt:lpwstr>
      </vt:variant>
      <vt:variant>
        <vt:i4>1638463</vt:i4>
      </vt:variant>
      <vt:variant>
        <vt:i4>404</vt:i4>
      </vt:variant>
      <vt:variant>
        <vt:i4>0</vt:i4>
      </vt:variant>
      <vt:variant>
        <vt:i4>5</vt:i4>
      </vt:variant>
      <vt:variant>
        <vt:lpwstr/>
      </vt:variant>
      <vt:variant>
        <vt:lpwstr>_Toc190197717</vt:lpwstr>
      </vt:variant>
      <vt:variant>
        <vt:i4>1638463</vt:i4>
      </vt:variant>
      <vt:variant>
        <vt:i4>398</vt:i4>
      </vt:variant>
      <vt:variant>
        <vt:i4>0</vt:i4>
      </vt:variant>
      <vt:variant>
        <vt:i4>5</vt:i4>
      </vt:variant>
      <vt:variant>
        <vt:lpwstr/>
      </vt:variant>
      <vt:variant>
        <vt:lpwstr>_Toc190197716</vt:lpwstr>
      </vt:variant>
      <vt:variant>
        <vt:i4>1638463</vt:i4>
      </vt:variant>
      <vt:variant>
        <vt:i4>392</vt:i4>
      </vt:variant>
      <vt:variant>
        <vt:i4>0</vt:i4>
      </vt:variant>
      <vt:variant>
        <vt:i4>5</vt:i4>
      </vt:variant>
      <vt:variant>
        <vt:lpwstr/>
      </vt:variant>
      <vt:variant>
        <vt:lpwstr>_Toc190197715</vt:lpwstr>
      </vt:variant>
      <vt:variant>
        <vt:i4>1638463</vt:i4>
      </vt:variant>
      <vt:variant>
        <vt:i4>386</vt:i4>
      </vt:variant>
      <vt:variant>
        <vt:i4>0</vt:i4>
      </vt:variant>
      <vt:variant>
        <vt:i4>5</vt:i4>
      </vt:variant>
      <vt:variant>
        <vt:lpwstr/>
      </vt:variant>
      <vt:variant>
        <vt:lpwstr>_Toc190197714</vt:lpwstr>
      </vt:variant>
      <vt:variant>
        <vt:i4>1638463</vt:i4>
      </vt:variant>
      <vt:variant>
        <vt:i4>380</vt:i4>
      </vt:variant>
      <vt:variant>
        <vt:i4>0</vt:i4>
      </vt:variant>
      <vt:variant>
        <vt:i4>5</vt:i4>
      </vt:variant>
      <vt:variant>
        <vt:lpwstr/>
      </vt:variant>
      <vt:variant>
        <vt:lpwstr>_Toc190197713</vt:lpwstr>
      </vt:variant>
      <vt:variant>
        <vt:i4>1638463</vt:i4>
      </vt:variant>
      <vt:variant>
        <vt:i4>374</vt:i4>
      </vt:variant>
      <vt:variant>
        <vt:i4>0</vt:i4>
      </vt:variant>
      <vt:variant>
        <vt:i4>5</vt:i4>
      </vt:variant>
      <vt:variant>
        <vt:lpwstr/>
      </vt:variant>
      <vt:variant>
        <vt:lpwstr>_Toc190197712</vt:lpwstr>
      </vt:variant>
      <vt:variant>
        <vt:i4>1638463</vt:i4>
      </vt:variant>
      <vt:variant>
        <vt:i4>368</vt:i4>
      </vt:variant>
      <vt:variant>
        <vt:i4>0</vt:i4>
      </vt:variant>
      <vt:variant>
        <vt:i4>5</vt:i4>
      </vt:variant>
      <vt:variant>
        <vt:lpwstr/>
      </vt:variant>
      <vt:variant>
        <vt:lpwstr>_Toc190197711</vt:lpwstr>
      </vt:variant>
      <vt:variant>
        <vt:i4>1638463</vt:i4>
      </vt:variant>
      <vt:variant>
        <vt:i4>362</vt:i4>
      </vt:variant>
      <vt:variant>
        <vt:i4>0</vt:i4>
      </vt:variant>
      <vt:variant>
        <vt:i4>5</vt:i4>
      </vt:variant>
      <vt:variant>
        <vt:lpwstr/>
      </vt:variant>
      <vt:variant>
        <vt:lpwstr>_Toc190197710</vt:lpwstr>
      </vt:variant>
      <vt:variant>
        <vt:i4>1572927</vt:i4>
      </vt:variant>
      <vt:variant>
        <vt:i4>356</vt:i4>
      </vt:variant>
      <vt:variant>
        <vt:i4>0</vt:i4>
      </vt:variant>
      <vt:variant>
        <vt:i4>5</vt:i4>
      </vt:variant>
      <vt:variant>
        <vt:lpwstr/>
      </vt:variant>
      <vt:variant>
        <vt:lpwstr>_Toc190197709</vt:lpwstr>
      </vt:variant>
      <vt:variant>
        <vt:i4>1572927</vt:i4>
      </vt:variant>
      <vt:variant>
        <vt:i4>350</vt:i4>
      </vt:variant>
      <vt:variant>
        <vt:i4>0</vt:i4>
      </vt:variant>
      <vt:variant>
        <vt:i4>5</vt:i4>
      </vt:variant>
      <vt:variant>
        <vt:lpwstr/>
      </vt:variant>
      <vt:variant>
        <vt:lpwstr>_Toc190197708</vt:lpwstr>
      </vt:variant>
      <vt:variant>
        <vt:i4>1572927</vt:i4>
      </vt:variant>
      <vt:variant>
        <vt:i4>344</vt:i4>
      </vt:variant>
      <vt:variant>
        <vt:i4>0</vt:i4>
      </vt:variant>
      <vt:variant>
        <vt:i4>5</vt:i4>
      </vt:variant>
      <vt:variant>
        <vt:lpwstr/>
      </vt:variant>
      <vt:variant>
        <vt:lpwstr>_Toc190197707</vt:lpwstr>
      </vt:variant>
      <vt:variant>
        <vt:i4>1572927</vt:i4>
      </vt:variant>
      <vt:variant>
        <vt:i4>338</vt:i4>
      </vt:variant>
      <vt:variant>
        <vt:i4>0</vt:i4>
      </vt:variant>
      <vt:variant>
        <vt:i4>5</vt:i4>
      </vt:variant>
      <vt:variant>
        <vt:lpwstr/>
      </vt:variant>
      <vt:variant>
        <vt:lpwstr>_Toc190197706</vt:lpwstr>
      </vt:variant>
      <vt:variant>
        <vt:i4>1572927</vt:i4>
      </vt:variant>
      <vt:variant>
        <vt:i4>332</vt:i4>
      </vt:variant>
      <vt:variant>
        <vt:i4>0</vt:i4>
      </vt:variant>
      <vt:variant>
        <vt:i4>5</vt:i4>
      </vt:variant>
      <vt:variant>
        <vt:lpwstr/>
      </vt:variant>
      <vt:variant>
        <vt:lpwstr>_Toc190197705</vt:lpwstr>
      </vt:variant>
      <vt:variant>
        <vt:i4>1572927</vt:i4>
      </vt:variant>
      <vt:variant>
        <vt:i4>326</vt:i4>
      </vt:variant>
      <vt:variant>
        <vt:i4>0</vt:i4>
      </vt:variant>
      <vt:variant>
        <vt:i4>5</vt:i4>
      </vt:variant>
      <vt:variant>
        <vt:lpwstr/>
      </vt:variant>
      <vt:variant>
        <vt:lpwstr>_Toc190197704</vt:lpwstr>
      </vt:variant>
      <vt:variant>
        <vt:i4>1572927</vt:i4>
      </vt:variant>
      <vt:variant>
        <vt:i4>320</vt:i4>
      </vt:variant>
      <vt:variant>
        <vt:i4>0</vt:i4>
      </vt:variant>
      <vt:variant>
        <vt:i4>5</vt:i4>
      </vt:variant>
      <vt:variant>
        <vt:lpwstr/>
      </vt:variant>
      <vt:variant>
        <vt:lpwstr>_Toc190197703</vt:lpwstr>
      </vt:variant>
      <vt:variant>
        <vt:i4>1572927</vt:i4>
      </vt:variant>
      <vt:variant>
        <vt:i4>314</vt:i4>
      </vt:variant>
      <vt:variant>
        <vt:i4>0</vt:i4>
      </vt:variant>
      <vt:variant>
        <vt:i4>5</vt:i4>
      </vt:variant>
      <vt:variant>
        <vt:lpwstr/>
      </vt:variant>
      <vt:variant>
        <vt:lpwstr>_Toc190197702</vt:lpwstr>
      </vt:variant>
      <vt:variant>
        <vt:i4>1572927</vt:i4>
      </vt:variant>
      <vt:variant>
        <vt:i4>308</vt:i4>
      </vt:variant>
      <vt:variant>
        <vt:i4>0</vt:i4>
      </vt:variant>
      <vt:variant>
        <vt:i4>5</vt:i4>
      </vt:variant>
      <vt:variant>
        <vt:lpwstr/>
      </vt:variant>
      <vt:variant>
        <vt:lpwstr>_Toc190197701</vt:lpwstr>
      </vt:variant>
      <vt:variant>
        <vt:i4>1572927</vt:i4>
      </vt:variant>
      <vt:variant>
        <vt:i4>302</vt:i4>
      </vt:variant>
      <vt:variant>
        <vt:i4>0</vt:i4>
      </vt:variant>
      <vt:variant>
        <vt:i4>5</vt:i4>
      </vt:variant>
      <vt:variant>
        <vt:lpwstr/>
      </vt:variant>
      <vt:variant>
        <vt:lpwstr>_Toc190197700</vt:lpwstr>
      </vt:variant>
      <vt:variant>
        <vt:i4>1114174</vt:i4>
      </vt:variant>
      <vt:variant>
        <vt:i4>296</vt:i4>
      </vt:variant>
      <vt:variant>
        <vt:i4>0</vt:i4>
      </vt:variant>
      <vt:variant>
        <vt:i4>5</vt:i4>
      </vt:variant>
      <vt:variant>
        <vt:lpwstr/>
      </vt:variant>
      <vt:variant>
        <vt:lpwstr>_Toc190197699</vt:lpwstr>
      </vt:variant>
      <vt:variant>
        <vt:i4>1114174</vt:i4>
      </vt:variant>
      <vt:variant>
        <vt:i4>290</vt:i4>
      </vt:variant>
      <vt:variant>
        <vt:i4>0</vt:i4>
      </vt:variant>
      <vt:variant>
        <vt:i4>5</vt:i4>
      </vt:variant>
      <vt:variant>
        <vt:lpwstr/>
      </vt:variant>
      <vt:variant>
        <vt:lpwstr>_Toc190197698</vt:lpwstr>
      </vt:variant>
      <vt:variant>
        <vt:i4>1114174</vt:i4>
      </vt:variant>
      <vt:variant>
        <vt:i4>284</vt:i4>
      </vt:variant>
      <vt:variant>
        <vt:i4>0</vt:i4>
      </vt:variant>
      <vt:variant>
        <vt:i4>5</vt:i4>
      </vt:variant>
      <vt:variant>
        <vt:lpwstr/>
      </vt:variant>
      <vt:variant>
        <vt:lpwstr>_Toc190197697</vt:lpwstr>
      </vt:variant>
      <vt:variant>
        <vt:i4>1114174</vt:i4>
      </vt:variant>
      <vt:variant>
        <vt:i4>278</vt:i4>
      </vt:variant>
      <vt:variant>
        <vt:i4>0</vt:i4>
      </vt:variant>
      <vt:variant>
        <vt:i4>5</vt:i4>
      </vt:variant>
      <vt:variant>
        <vt:lpwstr/>
      </vt:variant>
      <vt:variant>
        <vt:lpwstr>_Toc190197696</vt:lpwstr>
      </vt:variant>
      <vt:variant>
        <vt:i4>1114174</vt:i4>
      </vt:variant>
      <vt:variant>
        <vt:i4>272</vt:i4>
      </vt:variant>
      <vt:variant>
        <vt:i4>0</vt:i4>
      </vt:variant>
      <vt:variant>
        <vt:i4>5</vt:i4>
      </vt:variant>
      <vt:variant>
        <vt:lpwstr/>
      </vt:variant>
      <vt:variant>
        <vt:lpwstr>_Toc190197695</vt:lpwstr>
      </vt:variant>
      <vt:variant>
        <vt:i4>1114174</vt:i4>
      </vt:variant>
      <vt:variant>
        <vt:i4>266</vt:i4>
      </vt:variant>
      <vt:variant>
        <vt:i4>0</vt:i4>
      </vt:variant>
      <vt:variant>
        <vt:i4>5</vt:i4>
      </vt:variant>
      <vt:variant>
        <vt:lpwstr/>
      </vt:variant>
      <vt:variant>
        <vt:lpwstr>_Toc190197694</vt:lpwstr>
      </vt:variant>
      <vt:variant>
        <vt:i4>1114174</vt:i4>
      </vt:variant>
      <vt:variant>
        <vt:i4>260</vt:i4>
      </vt:variant>
      <vt:variant>
        <vt:i4>0</vt:i4>
      </vt:variant>
      <vt:variant>
        <vt:i4>5</vt:i4>
      </vt:variant>
      <vt:variant>
        <vt:lpwstr/>
      </vt:variant>
      <vt:variant>
        <vt:lpwstr>_Toc190197693</vt:lpwstr>
      </vt:variant>
      <vt:variant>
        <vt:i4>1114174</vt:i4>
      </vt:variant>
      <vt:variant>
        <vt:i4>254</vt:i4>
      </vt:variant>
      <vt:variant>
        <vt:i4>0</vt:i4>
      </vt:variant>
      <vt:variant>
        <vt:i4>5</vt:i4>
      </vt:variant>
      <vt:variant>
        <vt:lpwstr/>
      </vt:variant>
      <vt:variant>
        <vt:lpwstr>_Toc190197692</vt:lpwstr>
      </vt:variant>
      <vt:variant>
        <vt:i4>1114174</vt:i4>
      </vt:variant>
      <vt:variant>
        <vt:i4>248</vt:i4>
      </vt:variant>
      <vt:variant>
        <vt:i4>0</vt:i4>
      </vt:variant>
      <vt:variant>
        <vt:i4>5</vt:i4>
      </vt:variant>
      <vt:variant>
        <vt:lpwstr/>
      </vt:variant>
      <vt:variant>
        <vt:lpwstr>_Toc190197691</vt:lpwstr>
      </vt:variant>
      <vt:variant>
        <vt:i4>1114174</vt:i4>
      </vt:variant>
      <vt:variant>
        <vt:i4>242</vt:i4>
      </vt:variant>
      <vt:variant>
        <vt:i4>0</vt:i4>
      </vt:variant>
      <vt:variant>
        <vt:i4>5</vt:i4>
      </vt:variant>
      <vt:variant>
        <vt:lpwstr/>
      </vt:variant>
      <vt:variant>
        <vt:lpwstr>_Toc190197690</vt:lpwstr>
      </vt:variant>
      <vt:variant>
        <vt:i4>1048638</vt:i4>
      </vt:variant>
      <vt:variant>
        <vt:i4>236</vt:i4>
      </vt:variant>
      <vt:variant>
        <vt:i4>0</vt:i4>
      </vt:variant>
      <vt:variant>
        <vt:i4>5</vt:i4>
      </vt:variant>
      <vt:variant>
        <vt:lpwstr/>
      </vt:variant>
      <vt:variant>
        <vt:lpwstr>_Toc190197689</vt:lpwstr>
      </vt:variant>
      <vt:variant>
        <vt:i4>1048638</vt:i4>
      </vt:variant>
      <vt:variant>
        <vt:i4>230</vt:i4>
      </vt:variant>
      <vt:variant>
        <vt:i4>0</vt:i4>
      </vt:variant>
      <vt:variant>
        <vt:i4>5</vt:i4>
      </vt:variant>
      <vt:variant>
        <vt:lpwstr/>
      </vt:variant>
      <vt:variant>
        <vt:lpwstr>_Toc190197688</vt:lpwstr>
      </vt:variant>
      <vt:variant>
        <vt:i4>1048638</vt:i4>
      </vt:variant>
      <vt:variant>
        <vt:i4>224</vt:i4>
      </vt:variant>
      <vt:variant>
        <vt:i4>0</vt:i4>
      </vt:variant>
      <vt:variant>
        <vt:i4>5</vt:i4>
      </vt:variant>
      <vt:variant>
        <vt:lpwstr/>
      </vt:variant>
      <vt:variant>
        <vt:lpwstr>_Toc190197687</vt:lpwstr>
      </vt:variant>
      <vt:variant>
        <vt:i4>1048638</vt:i4>
      </vt:variant>
      <vt:variant>
        <vt:i4>218</vt:i4>
      </vt:variant>
      <vt:variant>
        <vt:i4>0</vt:i4>
      </vt:variant>
      <vt:variant>
        <vt:i4>5</vt:i4>
      </vt:variant>
      <vt:variant>
        <vt:lpwstr/>
      </vt:variant>
      <vt:variant>
        <vt:lpwstr>_Toc190197686</vt:lpwstr>
      </vt:variant>
      <vt:variant>
        <vt:i4>1048638</vt:i4>
      </vt:variant>
      <vt:variant>
        <vt:i4>212</vt:i4>
      </vt:variant>
      <vt:variant>
        <vt:i4>0</vt:i4>
      </vt:variant>
      <vt:variant>
        <vt:i4>5</vt:i4>
      </vt:variant>
      <vt:variant>
        <vt:lpwstr/>
      </vt:variant>
      <vt:variant>
        <vt:lpwstr>_Toc190197685</vt:lpwstr>
      </vt:variant>
      <vt:variant>
        <vt:i4>1048638</vt:i4>
      </vt:variant>
      <vt:variant>
        <vt:i4>206</vt:i4>
      </vt:variant>
      <vt:variant>
        <vt:i4>0</vt:i4>
      </vt:variant>
      <vt:variant>
        <vt:i4>5</vt:i4>
      </vt:variant>
      <vt:variant>
        <vt:lpwstr/>
      </vt:variant>
      <vt:variant>
        <vt:lpwstr>_Toc190197684</vt:lpwstr>
      </vt:variant>
      <vt:variant>
        <vt:i4>1048638</vt:i4>
      </vt:variant>
      <vt:variant>
        <vt:i4>200</vt:i4>
      </vt:variant>
      <vt:variant>
        <vt:i4>0</vt:i4>
      </vt:variant>
      <vt:variant>
        <vt:i4>5</vt:i4>
      </vt:variant>
      <vt:variant>
        <vt:lpwstr/>
      </vt:variant>
      <vt:variant>
        <vt:lpwstr>_Toc190197683</vt:lpwstr>
      </vt:variant>
      <vt:variant>
        <vt:i4>1048638</vt:i4>
      </vt:variant>
      <vt:variant>
        <vt:i4>194</vt:i4>
      </vt:variant>
      <vt:variant>
        <vt:i4>0</vt:i4>
      </vt:variant>
      <vt:variant>
        <vt:i4>5</vt:i4>
      </vt:variant>
      <vt:variant>
        <vt:lpwstr/>
      </vt:variant>
      <vt:variant>
        <vt:lpwstr>_Toc190197682</vt:lpwstr>
      </vt:variant>
      <vt:variant>
        <vt:i4>1048638</vt:i4>
      </vt:variant>
      <vt:variant>
        <vt:i4>188</vt:i4>
      </vt:variant>
      <vt:variant>
        <vt:i4>0</vt:i4>
      </vt:variant>
      <vt:variant>
        <vt:i4>5</vt:i4>
      </vt:variant>
      <vt:variant>
        <vt:lpwstr/>
      </vt:variant>
      <vt:variant>
        <vt:lpwstr>_Toc190197681</vt:lpwstr>
      </vt:variant>
      <vt:variant>
        <vt:i4>1048638</vt:i4>
      </vt:variant>
      <vt:variant>
        <vt:i4>182</vt:i4>
      </vt:variant>
      <vt:variant>
        <vt:i4>0</vt:i4>
      </vt:variant>
      <vt:variant>
        <vt:i4>5</vt:i4>
      </vt:variant>
      <vt:variant>
        <vt:lpwstr/>
      </vt:variant>
      <vt:variant>
        <vt:lpwstr>_Toc190197680</vt:lpwstr>
      </vt:variant>
      <vt:variant>
        <vt:i4>2031678</vt:i4>
      </vt:variant>
      <vt:variant>
        <vt:i4>176</vt:i4>
      </vt:variant>
      <vt:variant>
        <vt:i4>0</vt:i4>
      </vt:variant>
      <vt:variant>
        <vt:i4>5</vt:i4>
      </vt:variant>
      <vt:variant>
        <vt:lpwstr/>
      </vt:variant>
      <vt:variant>
        <vt:lpwstr>_Toc190197679</vt:lpwstr>
      </vt:variant>
      <vt:variant>
        <vt:i4>2031678</vt:i4>
      </vt:variant>
      <vt:variant>
        <vt:i4>170</vt:i4>
      </vt:variant>
      <vt:variant>
        <vt:i4>0</vt:i4>
      </vt:variant>
      <vt:variant>
        <vt:i4>5</vt:i4>
      </vt:variant>
      <vt:variant>
        <vt:lpwstr/>
      </vt:variant>
      <vt:variant>
        <vt:lpwstr>_Toc190197678</vt:lpwstr>
      </vt:variant>
      <vt:variant>
        <vt:i4>2031678</vt:i4>
      </vt:variant>
      <vt:variant>
        <vt:i4>164</vt:i4>
      </vt:variant>
      <vt:variant>
        <vt:i4>0</vt:i4>
      </vt:variant>
      <vt:variant>
        <vt:i4>5</vt:i4>
      </vt:variant>
      <vt:variant>
        <vt:lpwstr/>
      </vt:variant>
      <vt:variant>
        <vt:lpwstr>_Toc190197677</vt:lpwstr>
      </vt:variant>
      <vt:variant>
        <vt:i4>2031678</vt:i4>
      </vt:variant>
      <vt:variant>
        <vt:i4>158</vt:i4>
      </vt:variant>
      <vt:variant>
        <vt:i4>0</vt:i4>
      </vt:variant>
      <vt:variant>
        <vt:i4>5</vt:i4>
      </vt:variant>
      <vt:variant>
        <vt:lpwstr/>
      </vt:variant>
      <vt:variant>
        <vt:lpwstr>_Toc190197676</vt:lpwstr>
      </vt:variant>
      <vt:variant>
        <vt:i4>2031678</vt:i4>
      </vt:variant>
      <vt:variant>
        <vt:i4>152</vt:i4>
      </vt:variant>
      <vt:variant>
        <vt:i4>0</vt:i4>
      </vt:variant>
      <vt:variant>
        <vt:i4>5</vt:i4>
      </vt:variant>
      <vt:variant>
        <vt:lpwstr/>
      </vt:variant>
      <vt:variant>
        <vt:lpwstr>_Toc190197675</vt:lpwstr>
      </vt:variant>
      <vt:variant>
        <vt:i4>2031678</vt:i4>
      </vt:variant>
      <vt:variant>
        <vt:i4>146</vt:i4>
      </vt:variant>
      <vt:variant>
        <vt:i4>0</vt:i4>
      </vt:variant>
      <vt:variant>
        <vt:i4>5</vt:i4>
      </vt:variant>
      <vt:variant>
        <vt:lpwstr/>
      </vt:variant>
      <vt:variant>
        <vt:lpwstr>_Toc190197674</vt:lpwstr>
      </vt:variant>
      <vt:variant>
        <vt:i4>2031678</vt:i4>
      </vt:variant>
      <vt:variant>
        <vt:i4>140</vt:i4>
      </vt:variant>
      <vt:variant>
        <vt:i4>0</vt:i4>
      </vt:variant>
      <vt:variant>
        <vt:i4>5</vt:i4>
      </vt:variant>
      <vt:variant>
        <vt:lpwstr/>
      </vt:variant>
      <vt:variant>
        <vt:lpwstr>_Toc190197673</vt:lpwstr>
      </vt:variant>
      <vt:variant>
        <vt:i4>2031678</vt:i4>
      </vt:variant>
      <vt:variant>
        <vt:i4>134</vt:i4>
      </vt:variant>
      <vt:variant>
        <vt:i4>0</vt:i4>
      </vt:variant>
      <vt:variant>
        <vt:i4>5</vt:i4>
      </vt:variant>
      <vt:variant>
        <vt:lpwstr/>
      </vt:variant>
      <vt:variant>
        <vt:lpwstr>_Toc190197672</vt:lpwstr>
      </vt:variant>
      <vt:variant>
        <vt:i4>2031678</vt:i4>
      </vt:variant>
      <vt:variant>
        <vt:i4>128</vt:i4>
      </vt:variant>
      <vt:variant>
        <vt:i4>0</vt:i4>
      </vt:variant>
      <vt:variant>
        <vt:i4>5</vt:i4>
      </vt:variant>
      <vt:variant>
        <vt:lpwstr/>
      </vt:variant>
      <vt:variant>
        <vt:lpwstr>_Toc190197671</vt:lpwstr>
      </vt:variant>
      <vt:variant>
        <vt:i4>2031678</vt:i4>
      </vt:variant>
      <vt:variant>
        <vt:i4>122</vt:i4>
      </vt:variant>
      <vt:variant>
        <vt:i4>0</vt:i4>
      </vt:variant>
      <vt:variant>
        <vt:i4>5</vt:i4>
      </vt:variant>
      <vt:variant>
        <vt:lpwstr/>
      </vt:variant>
      <vt:variant>
        <vt:lpwstr>_Toc190197670</vt:lpwstr>
      </vt:variant>
      <vt:variant>
        <vt:i4>1966142</vt:i4>
      </vt:variant>
      <vt:variant>
        <vt:i4>116</vt:i4>
      </vt:variant>
      <vt:variant>
        <vt:i4>0</vt:i4>
      </vt:variant>
      <vt:variant>
        <vt:i4>5</vt:i4>
      </vt:variant>
      <vt:variant>
        <vt:lpwstr/>
      </vt:variant>
      <vt:variant>
        <vt:lpwstr>_Toc190197669</vt:lpwstr>
      </vt:variant>
      <vt:variant>
        <vt:i4>1966142</vt:i4>
      </vt:variant>
      <vt:variant>
        <vt:i4>110</vt:i4>
      </vt:variant>
      <vt:variant>
        <vt:i4>0</vt:i4>
      </vt:variant>
      <vt:variant>
        <vt:i4>5</vt:i4>
      </vt:variant>
      <vt:variant>
        <vt:lpwstr/>
      </vt:variant>
      <vt:variant>
        <vt:lpwstr>_Toc190197668</vt:lpwstr>
      </vt:variant>
      <vt:variant>
        <vt:i4>1966142</vt:i4>
      </vt:variant>
      <vt:variant>
        <vt:i4>104</vt:i4>
      </vt:variant>
      <vt:variant>
        <vt:i4>0</vt:i4>
      </vt:variant>
      <vt:variant>
        <vt:i4>5</vt:i4>
      </vt:variant>
      <vt:variant>
        <vt:lpwstr/>
      </vt:variant>
      <vt:variant>
        <vt:lpwstr>_Toc190197667</vt:lpwstr>
      </vt:variant>
      <vt:variant>
        <vt:i4>1966142</vt:i4>
      </vt:variant>
      <vt:variant>
        <vt:i4>98</vt:i4>
      </vt:variant>
      <vt:variant>
        <vt:i4>0</vt:i4>
      </vt:variant>
      <vt:variant>
        <vt:i4>5</vt:i4>
      </vt:variant>
      <vt:variant>
        <vt:lpwstr/>
      </vt:variant>
      <vt:variant>
        <vt:lpwstr>_Toc190197666</vt:lpwstr>
      </vt:variant>
      <vt:variant>
        <vt:i4>1966142</vt:i4>
      </vt:variant>
      <vt:variant>
        <vt:i4>92</vt:i4>
      </vt:variant>
      <vt:variant>
        <vt:i4>0</vt:i4>
      </vt:variant>
      <vt:variant>
        <vt:i4>5</vt:i4>
      </vt:variant>
      <vt:variant>
        <vt:lpwstr/>
      </vt:variant>
      <vt:variant>
        <vt:lpwstr>_Toc190197665</vt:lpwstr>
      </vt:variant>
      <vt:variant>
        <vt:i4>1966142</vt:i4>
      </vt:variant>
      <vt:variant>
        <vt:i4>86</vt:i4>
      </vt:variant>
      <vt:variant>
        <vt:i4>0</vt:i4>
      </vt:variant>
      <vt:variant>
        <vt:i4>5</vt:i4>
      </vt:variant>
      <vt:variant>
        <vt:lpwstr/>
      </vt:variant>
      <vt:variant>
        <vt:lpwstr>_Toc190197664</vt:lpwstr>
      </vt:variant>
      <vt:variant>
        <vt:i4>1966142</vt:i4>
      </vt:variant>
      <vt:variant>
        <vt:i4>80</vt:i4>
      </vt:variant>
      <vt:variant>
        <vt:i4>0</vt:i4>
      </vt:variant>
      <vt:variant>
        <vt:i4>5</vt:i4>
      </vt:variant>
      <vt:variant>
        <vt:lpwstr/>
      </vt:variant>
      <vt:variant>
        <vt:lpwstr>_Toc190197663</vt:lpwstr>
      </vt:variant>
      <vt:variant>
        <vt:i4>1966142</vt:i4>
      </vt:variant>
      <vt:variant>
        <vt:i4>74</vt:i4>
      </vt:variant>
      <vt:variant>
        <vt:i4>0</vt:i4>
      </vt:variant>
      <vt:variant>
        <vt:i4>5</vt:i4>
      </vt:variant>
      <vt:variant>
        <vt:lpwstr/>
      </vt:variant>
      <vt:variant>
        <vt:lpwstr>_Toc190197662</vt:lpwstr>
      </vt:variant>
      <vt:variant>
        <vt:i4>1966142</vt:i4>
      </vt:variant>
      <vt:variant>
        <vt:i4>68</vt:i4>
      </vt:variant>
      <vt:variant>
        <vt:i4>0</vt:i4>
      </vt:variant>
      <vt:variant>
        <vt:i4>5</vt:i4>
      </vt:variant>
      <vt:variant>
        <vt:lpwstr/>
      </vt:variant>
      <vt:variant>
        <vt:lpwstr>_Toc190197661</vt:lpwstr>
      </vt:variant>
      <vt:variant>
        <vt:i4>1966142</vt:i4>
      </vt:variant>
      <vt:variant>
        <vt:i4>62</vt:i4>
      </vt:variant>
      <vt:variant>
        <vt:i4>0</vt:i4>
      </vt:variant>
      <vt:variant>
        <vt:i4>5</vt:i4>
      </vt:variant>
      <vt:variant>
        <vt:lpwstr/>
      </vt:variant>
      <vt:variant>
        <vt:lpwstr>_Toc190197660</vt:lpwstr>
      </vt:variant>
      <vt:variant>
        <vt:i4>1900606</vt:i4>
      </vt:variant>
      <vt:variant>
        <vt:i4>56</vt:i4>
      </vt:variant>
      <vt:variant>
        <vt:i4>0</vt:i4>
      </vt:variant>
      <vt:variant>
        <vt:i4>5</vt:i4>
      </vt:variant>
      <vt:variant>
        <vt:lpwstr/>
      </vt:variant>
      <vt:variant>
        <vt:lpwstr>_Toc190197659</vt:lpwstr>
      </vt:variant>
      <vt:variant>
        <vt:i4>1900606</vt:i4>
      </vt:variant>
      <vt:variant>
        <vt:i4>50</vt:i4>
      </vt:variant>
      <vt:variant>
        <vt:i4>0</vt:i4>
      </vt:variant>
      <vt:variant>
        <vt:i4>5</vt:i4>
      </vt:variant>
      <vt:variant>
        <vt:lpwstr/>
      </vt:variant>
      <vt:variant>
        <vt:lpwstr>_Toc190197658</vt:lpwstr>
      </vt:variant>
      <vt:variant>
        <vt:i4>1900606</vt:i4>
      </vt:variant>
      <vt:variant>
        <vt:i4>44</vt:i4>
      </vt:variant>
      <vt:variant>
        <vt:i4>0</vt:i4>
      </vt:variant>
      <vt:variant>
        <vt:i4>5</vt:i4>
      </vt:variant>
      <vt:variant>
        <vt:lpwstr/>
      </vt:variant>
      <vt:variant>
        <vt:lpwstr>_Toc190197657</vt:lpwstr>
      </vt:variant>
      <vt:variant>
        <vt:i4>1900606</vt:i4>
      </vt:variant>
      <vt:variant>
        <vt:i4>38</vt:i4>
      </vt:variant>
      <vt:variant>
        <vt:i4>0</vt:i4>
      </vt:variant>
      <vt:variant>
        <vt:i4>5</vt:i4>
      </vt:variant>
      <vt:variant>
        <vt:lpwstr/>
      </vt:variant>
      <vt:variant>
        <vt:lpwstr>_Toc190197656</vt:lpwstr>
      </vt:variant>
      <vt:variant>
        <vt:i4>1900606</vt:i4>
      </vt:variant>
      <vt:variant>
        <vt:i4>32</vt:i4>
      </vt:variant>
      <vt:variant>
        <vt:i4>0</vt:i4>
      </vt:variant>
      <vt:variant>
        <vt:i4>5</vt:i4>
      </vt:variant>
      <vt:variant>
        <vt:lpwstr/>
      </vt:variant>
      <vt:variant>
        <vt:lpwstr>_Toc190197655</vt:lpwstr>
      </vt:variant>
      <vt:variant>
        <vt:i4>1900606</vt:i4>
      </vt:variant>
      <vt:variant>
        <vt:i4>26</vt:i4>
      </vt:variant>
      <vt:variant>
        <vt:i4>0</vt:i4>
      </vt:variant>
      <vt:variant>
        <vt:i4>5</vt:i4>
      </vt:variant>
      <vt:variant>
        <vt:lpwstr/>
      </vt:variant>
      <vt:variant>
        <vt:lpwstr>_Toc190197654</vt:lpwstr>
      </vt:variant>
      <vt:variant>
        <vt:i4>1900606</vt:i4>
      </vt:variant>
      <vt:variant>
        <vt:i4>20</vt:i4>
      </vt:variant>
      <vt:variant>
        <vt:i4>0</vt:i4>
      </vt:variant>
      <vt:variant>
        <vt:i4>5</vt:i4>
      </vt:variant>
      <vt:variant>
        <vt:lpwstr/>
      </vt:variant>
      <vt:variant>
        <vt:lpwstr>_Toc190197653</vt:lpwstr>
      </vt:variant>
      <vt:variant>
        <vt:i4>1900606</vt:i4>
      </vt:variant>
      <vt:variant>
        <vt:i4>14</vt:i4>
      </vt:variant>
      <vt:variant>
        <vt:i4>0</vt:i4>
      </vt:variant>
      <vt:variant>
        <vt:i4>5</vt:i4>
      </vt:variant>
      <vt:variant>
        <vt:lpwstr/>
      </vt:variant>
      <vt:variant>
        <vt:lpwstr>_Toc190197652</vt:lpwstr>
      </vt:variant>
      <vt:variant>
        <vt:i4>1900606</vt:i4>
      </vt:variant>
      <vt:variant>
        <vt:i4>8</vt:i4>
      </vt:variant>
      <vt:variant>
        <vt:i4>0</vt:i4>
      </vt:variant>
      <vt:variant>
        <vt:i4>5</vt:i4>
      </vt:variant>
      <vt:variant>
        <vt:lpwstr/>
      </vt:variant>
      <vt:variant>
        <vt:lpwstr>_Toc190197651</vt:lpwstr>
      </vt:variant>
      <vt:variant>
        <vt:i4>1900606</vt:i4>
      </vt:variant>
      <vt:variant>
        <vt:i4>2</vt:i4>
      </vt:variant>
      <vt:variant>
        <vt:i4>0</vt:i4>
      </vt:variant>
      <vt:variant>
        <vt:i4>5</vt:i4>
      </vt:variant>
      <vt:variant>
        <vt:lpwstr/>
      </vt:variant>
      <vt:variant>
        <vt:lpwstr>_Toc190197650</vt:lpwstr>
      </vt:variant>
      <vt:variant>
        <vt:i4>2424900</vt:i4>
      </vt:variant>
      <vt:variant>
        <vt:i4>0</vt:i4>
      </vt:variant>
      <vt:variant>
        <vt:i4>0</vt:i4>
      </vt:variant>
      <vt:variant>
        <vt:i4>5</vt:i4>
      </vt:variant>
      <vt:variant>
        <vt:lpwstr>mailto:liz.riley@paralympic.org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Harding</dc:creator>
  <cp:lastModifiedBy>Daniel Harding</cp:lastModifiedBy>
  <cp:revision>2</cp:revision>
  <cp:lastPrinted>1900-01-01T00:00:00Z</cp:lastPrinted>
  <dcterms:created xsi:type="dcterms:W3CDTF">2025-03-19T11:14:00Z</dcterms:created>
  <dcterms:modified xsi:type="dcterms:W3CDTF">2025-03-19T11:14:00Z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0x0101005D0B1803699A4C45A55DD09C7D68C820</vt:lpwstr>
  </property>
  <property fmtid="{D5CDD505-2E9C-101B-9397-08002B2CF9AE}" pid="3" name="MediaServiceImageTags">
    <vt:lpwstr/>
  </property>
</Properties>
</file>